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5E777" w14:textId="77777777" w:rsidR="00316B50" w:rsidRDefault="002103F0" w:rsidP="002103F0">
      <w:pPr>
        <w:spacing w:line="300" w:lineRule="atLeast"/>
        <w:jc w:val="center"/>
        <w:rPr>
          <w:rFonts w:ascii="Arial" w:hAnsi="Arial" w:cs="Arial"/>
          <w:sz w:val="44"/>
          <w:lang w:eastAsia="zh-HK"/>
        </w:rPr>
      </w:pPr>
      <w:r>
        <w:rPr>
          <w:rFonts w:ascii="Arial" w:hAnsi="Arial" w:cs="Arial"/>
          <w:noProof/>
          <w:lang w:val="en-GB" w:eastAsia="en-GB"/>
        </w:rPr>
        <w:drawing>
          <wp:inline distT="0" distB="0" distL="0" distR="0" wp14:anchorId="5A595324" wp14:editId="2FD76685">
            <wp:extent cx="2781300" cy="917616"/>
            <wp:effectExtent l="0" t="0" r="0" b="0"/>
            <wp:docPr id="8" name="圖片 8" descr="C:\Users\chryskssin\Desktop\未命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yskssin\Desktop\未命名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917616"/>
                    </a:xfrm>
                    <a:prstGeom prst="rect">
                      <a:avLst/>
                    </a:prstGeom>
                    <a:noFill/>
                    <a:ln>
                      <a:noFill/>
                    </a:ln>
                  </pic:spPr>
                </pic:pic>
              </a:graphicData>
            </a:graphic>
          </wp:inline>
        </w:drawing>
      </w:r>
      <w:r w:rsidRPr="00652444">
        <w:rPr>
          <w:noProof/>
          <w:lang w:val="en-GB" w:eastAsia="en-GB"/>
        </w:rPr>
        <w:drawing>
          <wp:inline distT="0" distB="0" distL="0" distR="0" wp14:anchorId="7584B901" wp14:editId="7FBA6082">
            <wp:extent cx="2476500" cy="993969"/>
            <wp:effectExtent l="0" t="0" r="0" b="0"/>
            <wp:docPr id="7" name="Picture 7" descr="G:\Engagement &amp; Communication\Communication &amp; Marketing\SCQF Brand &amp; Promotional Goods\SCQF Logos\LOGOS\SCQF Logos\Long form logo\SCQF_Logo_Longfor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gagement &amp; Communication\Communication &amp; Marketing\SCQF Brand &amp; Promotional Goods\SCQF Logos\LOGOS\SCQF Logos\Long form logo\SCQF_Logo_Longform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801" cy="1004124"/>
                    </a:xfrm>
                    <a:prstGeom prst="rect">
                      <a:avLst/>
                    </a:prstGeom>
                    <a:noFill/>
                    <a:ln>
                      <a:noFill/>
                    </a:ln>
                  </pic:spPr>
                </pic:pic>
              </a:graphicData>
            </a:graphic>
          </wp:inline>
        </w:drawing>
      </w:r>
    </w:p>
    <w:p w14:paraId="106DB785" w14:textId="77777777" w:rsidR="00922615" w:rsidRPr="003D553F" w:rsidRDefault="00922615" w:rsidP="00922615">
      <w:pPr>
        <w:spacing w:line="300" w:lineRule="atLeast"/>
        <w:ind w:left="540"/>
        <w:jc w:val="both"/>
        <w:rPr>
          <w:rFonts w:ascii="Arial" w:hAnsi="Arial" w:cs="Arial"/>
        </w:rPr>
      </w:pPr>
    </w:p>
    <w:p w14:paraId="5C262362" w14:textId="77777777" w:rsidR="00922615" w:rsidRDefault="00922615" w:rsidP="00922615">
      <w:pPr>
        <w:spacing w:line="300" w:lineRule="atLeast"/>
        <w:ind w:left="540"/>
        <w:jc w:val="both"/>
        <w:rPr>
          <w:rFonts w:ascii="Arial" w:hAnsi="Arial" w:cs="Arial"/>
        </w:rPr>
      </w:pPr>
    </w:p>
    <w:p w14:paraId="3E285E0A" w14:textId="77777777" w:rsidR="004C7413" w:rsidRDefault="004C7413" w:rsidP="00922615">
      <w:pPr>
        <w:spacing w:line="300" w:lineRule="atLeast"/>
        <w:ind w:left="540"/>
        <w:jc w:val="both"/>
        <w:rPr>
          <w:rFonts w:ascii="Arial" w:hAnsi="Arial" w:cs="Arial"/>
        </w:rPr>
      </w:pPr>
    </w:p>
    <w:p w14:paraId="2DAC6DA4" w14:textId="77777777" w:rsidR="004C7413" w:rsidRPr="003D553F" w:rsidRDefault="004C7413" w:rsidP="00922615">
      <w:pPr>
        <w:spacing w:line="300" w:lineRule="atLeast"/>
        <w:ind w:left="540"/>
        <w:jc w:val="both"/>
        <w:rPr>
          <w:rFonts w:ascii="Arial" w:hAnsi="Arial" w:cs="Arial"/>
        </w:rPr>
      </w:pPr>
    </w:p>
    <w:p w14:paraId="4AF6F568" w14:textId="77777777" w:rsidR="00922615" w:rsidRPr="003D553F" w:rsidRDefault="00922615" w:rsidP="00922615">
      <w:pPr>
        <w:spacing w:line="300" w:lineRule="atLeast"/>
        <w:jc w:val="both"/>
        <w:rPr>
          <w:rFonts w:ascii="Arial" w:hAnsi="Arial" w:cs="Arial"/>
        </w:rPr>
      </w:pPr>
    </w:p>
    <w:p w14:paraId="7F3185E5" w14:textId="77777777" w:rsidR="00AD30D0" w:rsidRPr="00AD30D0" w:rsidRDefault="00922615" w:rsidP="002915A6">
      <w:pPr>
        <w:spacing w:line="200" w:lineRule="atLeast"/>
        <w:jc w:val="center"/>
        <w:rPr>
          <w:rFonts w:cs="Times New Roman"/>
          <w:b/>
          <w:sz w:val="40"/>
          <w:szCs w:val="40"/>
          <w:lang w:eastAsia="zh-HK"/>
        </w:rPr>
      </w:pPr>
      <w:r w:rsidRPr="00AD30D0">
        <w:rPr>
          <w:rFonts w:cs="Times New Roman"/>
          <w:b/>
          <w:sz w:val="40"/>
          <w:szCs w:val="40"/>
        </w:rPr>
        <w:t xml:space="preserve">Referencing </w:t>
      </w:r>
      <w:r w:rsidR="00041850" w:rsidRPr="00AD30D0">
        <w:rPr>
          <w:rFonts w:cs="Times New Roman"/>
          <w:b/>
          <w:sz w:val="40"/>
          <w:szCs w:val="40"/>
          <w:lang w:eastAsia="zh-HK"/>
        </w:rPr>
        <w:t xml:space="preserve">Report of </w:t>
      </w:r>
      <w:r w:rsidRPr="00AD30D0">
        <w:rPr>
          <w:rFonts w:cs="Times New Roman"/>
          <w:b/>
          <w:sz w:val="40"/>
          <w:szCs w:val="40"/>
        </w:rPr>
        <w:t xml:space="preserve">the </w:t>
      </w:r>
    </w:p>
    <w:p w14:paraId="29EAB0B5" w14:textId="77777777" w:rsidR="00AD30D0" w:rsidRPr="00AD30D0" w:rsidRDefault="00922615" w:rsidP="002915A6">
      <w:pPr>
        <w:spacing w:line="200" w:lineRule="atLeast"/>
        <w:jc w:val="center"/>
        <w:rPr>
          <w:rFonts w:cs="Times New Roman"/>
          <w:b/>
          <w:sz w:val="40"/>
          <w:szCs w:val="40"/>
          <w:lang w:eastAsia="zh-HK"/>
        </w:rPr>
      </w:pPr>
      <w:r w:rsidRPr="00AD30D0">
        <w:rPr>
          <w:rFonts w:cs="Times New Roman"/>
          <w:b/>
          <w:sz w:val="40"/>
          <w:szCs w:val="40"/>
        </w:rPr>
        <w:t>Scottish Credit and Qu</w:t>
      </w:r>
      <w:r w:rsidR="00AD30D0" w:rsidRPr="00AD30D0">
        <w:rPr>
          <w:rFonts w:cs="Times New Roman"/>
          <w:b/>
          <w:sz w:val="40"/>
          <w:szCs w:val="40"/>
        </w:rPr>
        <w:t>alifications Framework (SCQF)</w:t>
      </w:r>
    </w:p>
    <w:p w14:paraId="2B89D5D0" w14:textId="77777777" w:rsidR="00922615" w:rsidRPr="00AD30D0" w:rsidRDefault="00AD30D0" w:rsidP="002915A6">
      <w:pPr>
        <w:spacing w:line="200" w:lineRule="atLeast"/>
        <w:jc w:val="center"/>
        <w:rPr>
          <w:rFonts w:cs="Times New Roman"/>
          <w:b/>
          <w:sz w:val="40"/>
          <w:szCs w:val="40"/>
          <w:lang w:eastAsia="zh-HK"/>
        </w:rPr>
      </w:pPr>
      <w:r w:rsidRPr="00AD30D0">
        <w:rPr>
          <w:rFonts w:cs="Times New Roman" w:hint="eastAsia"/>
          <w:b/>
          <w:sz w:val="40"/>
          <w:szCs w:val="40"/>
          <w:lang w:eastAsia="zh-HK"/>
        </w:rPr>
        <w:t>and</w:t>
      </w:r>
      <w:r w:rsidR="00922615" w:rsidRPr="00AD30D0">
        <w:rPr>
          <w:rFonts w:cs="Times New Roman"/>
          <w:b/>
          <w:sz w:val="40"/>
          <w:szCs w:val="40"/>
        </w:rPr>
        <w:t xml:space="preserve"> the Hong Kong Qualifications Framework (HKQF)</w:t>
      </w:r>
    </w:p>
    <w:p w14:paraId="61DC6008" w14:textId="77777777" w:rsidR="00AD30D0" w:rsidRDefault="00AD30D0" w:rsidP="004C577F">
      <w:pPr>
        <w:spacing w:line="300" w:lineRule="atLeast"/>
        <w:rPr>
          <w:rFonts w:cs="Times New Roman"/>
          <w:sz w:val="32"/>
          <w:szCs w:val="32"/>
          <w:lang w:eastAsia="zh-HK"/>
        </w:rPr>
      </w:pPr>
    </w:p>
    <w:p w14:paraId="5E5CFA15" w14:textId="77777777" w:rsidR="00AD30D0" w:rsidRDefault="00AD30D0" w:rsidP="000A7CB5">
      <w:pPr>
        <w:spacing w:line="300" w:lineRule="atLeast"/>
        <w:jc w:val="center"/>
        <w:rPr>
          <w:rFonts w:cs="Times New Roman"/>
          <w:sz w:val="32"/>
          <w:szCs w:val="32"/>
          <w:lang w:eastAsia="zh-HK"/>
        </w:rPr>
      </w:pPr>
    </w:p>
    <w:p w14:paraId="2FF2D60A" w14:textId="77777777" w:rsidR="00492E88" w:rsidRPr="00AD30D0" w:rsidRDefault="00AD30D0" w:rsidP="000A7CB5">
      <w:pPr>
        <w:spacing w:line="300" w:lineRule="atLeast"/>
        <w:jc w:val="center"/>
        <w:rPr>
          <w:rFonts w:cs="Times New Roman"/>
          <w:sz w:val="40"/>
          <w:szCs w:val="40"/>
        </w:rPr>
      </w:pPr>
      <w:r w:rsidRPr="00AD30D0">
        <w:rPr>
          <w:rFonts w:cs="Times New Roman" w:hint="eastAsia"/>
          <w:sz w:val="40"/>
          <w:szCs w:val="40"/>
          <w:lang w:eastAsia="zh-HK"/>
        </w:rPr>
        <w:t>March</w:t>
      </w:r>
      <w:r w:rsidR="00041850" w:rsidRPr="00AD30D0">
        <w:rPr>
          <w:rFonts w:cs="Times New Roman"/>
          <w:sz w:val="40"/>
          <w:szCs w:val="40"/>
          <w:lang w:eastAsia="zh-HK"/>
        </w:rPr>
        <w:t xml:space="preserve"> </w:t>
      </w:r>
      <w:r w:rsidR="00922615" w:rsidRPr="00AD30D0">
        <w:rPr>
          <w:rFonts w:cs="Times New Roman"/>
          <w:sz w:val="40"/>
          <w:szCs w:val="40"/>
        </w:rPr>
        <w:t>201</w:t>
      </w:r>
      <w:r w:rsidR="000218B7" w:rsidRPr="00AD30D0">
        <w:rPr>
          <w:rFonts w:cs="Times New Roman"/>
          <w:sz w:val="40"/>
          <w:szCs w:val="40"/>
        </w:rPr>
        <w:t>7</w:t>
      </w:r>
    </w:p>
    <w:p w14:paraId="09092DDC" w14:textId="79010AFD" w:rsidR="005C7718" w:rsidRDefault="005C7718" w:rsidP="00720032">
      <w:pPr>
        <w:widowControl/>
        <w:jc w:val="center"/>
        <w:rPr>
          <w:rFonts w:cs="Times New Roman"/>
          <w:i/>
          <w:sz w:val="32"/>
          <w:szCs w:val="32"/>
        </w:rPr>
      </w:pPr>
    </w:p>
    <w:p w14:paraId="120A1261" w14:textId="35F473F9" w:rsidR="00922615" w:rsidRPr="00905291" w:rsidRDefault="00643F53" w:rsidP="00720032">
      <w:pPr>
        <w:widowControl/>
        <w:jc w:val="center"/>
        <w:rPr>
          <w:rFonts w:cs="Times New Roman"/>
          <w:i/>
          <w:sz w:val="32"/>
          <w:szCs w:val="32"/>
          <w:lang w:eastAsia="zh-HK"/>
        </w:rPr>
      </w:pPr>
      <w:r w:rsidRPr="00905291">
        <w:rPr>
          <w:rFonts w:ascii="Garamond" w:hAnsi="Garamond"/>
          <w:i/>
          <w:szCs w:val="24"/>
        </w:rPr>
        <w:t xml:space="preserve">Note: This report has been </w:t>
      </w:r>
      <w:r w:rsidR="00905291">
        <w:rPr>
          <w:rFonts w:ascii="Garamond" w:hAnsi="Garamond"/>
          <w:i/>
          <w:szCs w:val="24"/>
        </w:rPr>
        <w:t xml:space="preserve">partially </w:t>
      </w:r>
      <w:r w:rsidRPr="00905291">
        <w:rPr>
          <w:rFonts w:ascii="Garamond" w:hAnsi="Garamond"/>
          <w:i/>
          <w:szCs w:val="24"/>
        </w:rPr>
        <w:t>updated in 2022 to reflect some organisational and structural changes in the respective countries</w:t>
      </w:r>
      <w:r w:rsidR="005C7718">
        <w:rPr>
          <w:rFonts w:ascii="Garamond" w:hAnsi="Garamond"/>
          <w:i/>
          <w:szCs w:val="24"/>
        </w:rPr>
        <w:t>.  No update to the comparison of framework levels or the referencing principles has been undertaken</w:t>
      </w:r>
      <w:r w:rsidR="00832714">
        <w:rPr>
          <w:rFonts w:ascii="Garamond" w:hAnsi="Garamond"/>
          <w:i/>
          <w:szCs w:val="24"/>
        </w:rPr>
        <w:t>.</w:t>
      </w:r>
    </w:p>
    <w:p w14:paraId="5B626B17" w14:textId="77777777" w:rsidR="00643F53" w:rsidRDefault="00643F53">
      <w:pPr>
        <w:widowControl/>
        <w:rPr>
          <w:rFonts w:eastAsiaTheme="minorEastAsia" w:cs="Times New Roman"/>
          <w:b/>
          <w:sz w:val="40"/>
          <w:szCs w:val="40"/>
          <w:lang w:eastAsia="zh-HK"/>
        </w:rPr>
      </w:pPr>
      <w:r>
        <w:rPr>
          <w:rFonts w:eastAsiaTheme="minorEastAsia" w:cs="Times New Roman"/>
          <w:b/>
          <w:sz w:val="40"/>
          <w:szCs w:val="40"/>
          <w:lang w:eastAsia="zh-HK"/>
        </w:rPr>
        <w:br w:type="page"/>
      </w:r>
    </w:p>
    <w:p w14:paraId="276FD76D" w14:textId="0A402F47" w:rsidR="009F64AD" w:rsidRDefault="009F64AD" w:rsidP="00AD30D0">
      <w:pPr>
        <w:jc w:val="center"/>
        <w:rPr>
          <w:rFonts w:eastAsiaTheme="minorEastAsia" w:cs="Times New Roman"/>
          <w:b/>
          <w:sz w:val="40"/>
          <w:szCs w:val="40"/>
          <w:lang w:eastAsia="zh-HK"/>
        </w:rPr>
      </w:pPr>
      <w:r w:rsidRPr="000E1F0A">
        <w:rPr>
          <w:rFonts w:eastAsiaTheme="minorEastAsia" w:cs="Times New Roman"/>
          <w:b/>
          <w:sz w:val="40"/>
          <w:szCs w:val="40"/>
          <w:lang w:eastAsia="zh-HK"/>
        </w:rPr>
        <w:lastRenderedPageBreak/>
        <w:t>C</w:t>
      </w:r>
      <w:r w:rsidRPr="000E1F0A">
        <w:rPr>
          <w:rFonts w:eastAsiaTheme="minorEastAsia" w:cs="Times New Roman"/>
          <w:b/>
          <w:sz w:val="40"/>
          <w:szCs w:val="40"/>
        </w:rPr>
        <w:t>ontent</w:t>
      </w:r>
    </w:p>
    <w:p w14:paraId="08A82F51" w14:textId="77777777" w:rsidR="00AD30D0" w:rsidRPr="00AD30D0" w:rsidRDefault="00AD30D0" w:rsidP="00AD30D0">
      <w:pPr>
        <w:jc w:val="center"/>
        <w:rPr>
          <w:rFonts w:eastAsiaTheme="minorEastAsia" w:cs="Times New Roman"/>
          <w:b/>
          <w:sz w:val="40"/>
          <w:szCs w:val="40"/>
          <w:lang w:eastAsia="zh-HK"/>
        </w:rPr>
      </w:pPr>
    </w:p>
    <w:p w14:paraId="372BEB2D" w14:textId="77777777" w:rsidR="00AD30D0" w:rsidRPr="00AD30D0" w:rsidRDefault="009F64AD" w:rsidP="00AD30D0">
      <w:pPr>
        <w:numPr>
          <w:ilvl w:val="0"/>
          <w:numId w:val="24"/>
        </w:numPr>
        <w:spacing w:line="300" w:lineRule="auto"/>
        <w:ind w:left="851" w:hanging="851"/>
        <w:rPr>
          <w:rFonts w:eastAsiaTheme="minorEastAsia" w:cs="Times New Roman"/>
          <w:sz w:val="28"/>
          <w:szCs w:val="28"/>
        </w:rPr>
      </w:pPr>
      <w:r w:rsidRPr="000E1F0A">
        <w:rPr>
          <w:rFonts w:eastAsiaTheme="minorEastAsia" w:cs="Times New Roman"/>
          <w:b/>
          <w:sz w:val="28"/>
          <w:szCs w:val="28"/>
        </w:rPr>
        <w:t>Preface</w:t>
      </w:r>
      <w:r w:rsidR="00041850" w:rsidRPr="000E1F0A">
        <w:rPr>
          <w:rFonts w:eastAsiaTheme="minorEastAsia" w:cs="Times New Roman"/>
          <w:b/>
          <w:sz w:val="28"/>
          <w:szCs w:val="28"/>
          <w:lang w:eastAsia="zh-HK"/>
        </w:rPr>
        <w:t xml:space="preserve"> and </w:t>
      </w:r>
      <w:r w:rsidRPr="000E1F0A">
        <w:rPr>
          <w:rFonts w:eastAsiaTheme="minorEastAsia" w:cs="Times New Roman"/>
          <w:b/>
          <w:sz w:val="28"/>
          <w:szCs w:val="28"/>
        </w:rPr>
        <w:t>Foreword</w:t>
      </w:r>
      <w:r w:rsidRPr="000E1F0A">
        <w:rPr>
          <w:rFonts w:eastAsiaTheme="minorEastAsia" w:cs="Times New Roman"/>
          <w:b/>
          <w:sz w:val="28"/>
          <w:szCs w:val="28"/>
          <w:lang w:eastAsia="zh-HK"/>
        </w:rPr>
        <w:t xml:space="preserve"> </w:t>
      </w:r>
    </w:p>
    <w:p w14:paraId="2AE9F265" w14:textId="77777777" w:rsidR="00AD30D0" w:rsidRPr="00AD30D0" w:rsidRDefault="00B5270E" w:rsidP="00AD30D0">
      <w:pPr>
        <w:numPr>
          <w:ilvl w:val="0"/>
          <w:numId w:val="24"/>
        </w:numPr>
        <w:spacing w:line="300" w:lineRule="auto"/>
        <w:ind w:left="851" w:hanging="851"/>
        <w:rPr>
          <w:rFonts w:eastAsiaTheme="minorEastAsia" w:cs="Times New Roman"/>
          <w:sz w:val="28"/>
          <w:szCs w:val="28"/>
        </w:rPr>
      </w:pPr>
      <w:r>
        <w:rPr>
          <w:rFonts w:eastAsiaTheme="minorEastAsia" w:cs="Times New Roman"/>
          <w:b/>
          <w:sz w:val="28"/>
          <w:szCs w:val="28"/>
        </w:rPr>
        <w:t>Acronyms</w:t>
      </w:r>
      <w:r w:rsidR="009F64AD" w:rsidRPr="000E1F0A">
        <w:rPr>
          <w:rFonts w:eastAsiaTheme="minorEastAsia" w:cs="Times New Roman"/>
          <w:b/>
          <w:sz w:val="28"/>
          <w:szCs w:val="28"/>
        </w:rPr>
        <w:t xml:space="preserve"> </w:t>
      </w:r>
    </w:p>
    <w:p w14:paraId="6C04C662" w14:textId="77777777" w:rsidR="00AD30D0" w:rsidRPr="00AD30D0" w:rsidRDefault="009F64AD" w:rsidP="00AD30D0">
      <w:pPr>
        <w:numPr>
          <w:ilvl w:val="0"/>
          <w:numId w:val="24"/>
        </w:numPr>
        <w:spacing w:line="300" w:lineRule="auto"/>
        <w:ind w:left="851" w:hanging="851"/>
        <w:rPr>
          <w:rFonts w:eastAsiaTheme="minorEastAsia" w:cs="Times New Roman"/>
          <w:b/>
          <w:sz w:val="28"/>
          <w:szCs w:val="28"/>
        </w:rPr>
      </w:pPr>
      <w:r w:rsidRPr="000E1F0A">
        <w:rPr>
          <w:rFonts w:eastAsiaTheme="minorEastAsia" w:cs="Times New Roman"/>
          <w:b/>
          <w:sz w:val="28"/>
          <w:szCs w:val="28"/>
        </w:rPr>
        <w:t>Executive Summary</w:t>
      </w:r>
      <w:r w:rsidRPr="000E1F0A">
        <w:rPr>
          <w:rFonts w:eastAsiaTheme="minorEastAsia" w:cs="Times New Roman"/>
          <w:b/>
          <w:sz w:val="28"/>
          <w:szCs w:val="28"/>
          <w:lang w:eastAsia="zh-HK"/>
        </w:rPr>
        <w:t xml:space="preserve"> </w:t>
      </w:r>
    </w:p>
    <w:p w14:paraId="0E3B9890" w14:textId="77777777" w:rsidR="009F64AD" w:rsidRPr="000E1F0A" w:rsidRDefault="009F64AD" w:rsidP="006A2312">
      <w:pPr>
        <w:numPr>
          <w:ilvl w:val="0"/>
          <w:numId w:val="24"/>
        </w:numPr>
        <w:spacing w:line="300" w:lineRule="auto"/>
        <w:ind w:left="851" w:hanging="851"/>
        <w:rPr>
          <w:rFonts w:eastAsiaTheme="minorEastAsia" w:cs="Times New Roman"/>
          <w:b/>
          <w:sz w:val="28"/>
          <w:szCs w:val="28"/>
        </w:rPr>
      </w:pPr>
      <w:r w:rsidRPr="000E1F0A">
        <w:rPr>
          <w:rFonts w:eastAsiaTheme="minorEastAsia" w:cs="Times New Roman"/>
          <w:b/>
          <w:sz w:val="28"/>
          <w:szCs w:val="28"/>
          <w:lang w:eastAsia="zh-HK"/>
        </w:rPr>
        <w:t xml:space="preserve">Country Report of Scotland </w:t>
      </w:r>
    </w:p>
    <w:p w14:paraId="1F5882A3" w14:textId="77777777" w:rsidR="009F64AD" w:rsidRPr="000E1F0A" w:rsidRDefault="009F64AD" w:rsidP="006A2312">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SCQF - Aim and Development</w:t>
      </w:r>
    </w:p>
    <w:p w14:paraId="21987524" w14:textId="77777777" w:rsidR="009F64AD" w:rsidRPr="000E1F0A" w:rsidRDefault="009F64AD" w:rsidP="006A2312">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Education and Training System in Scotland</w:t>
      </w:r>
    </w:p>
    <w:p w14:paraId="70D2BC51" w14:textId="77777777" w:rsidR="009F64AD" w:rsidRPr="000E1F0A" w:rsidRDefault="009F64AD" w:rsidP="006A2312">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Scotland Responses to Principles 1 to 5</w:t>
      </w:r>
    </w:p>
    <w:p w14:paraId="5F8F7240" w14:textId="77777777" w:rsidR="00AD30D0" w:rsidRPr="00AD30D0" w:rsidRDefault="009F64AD" w:rsidP="00AD30D0">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Future of SCQF</w:t>
      </w:r>
    </w:p>
    <w:p w14:paraId="1D1EE0C9" w14:textId="77777777" w:rsidR="009F64AD" w:rsidRPr="000E1F0A" w:rsidRDefault="009F64AD" w:rsidP="006A2312">
      <w:pPr>
        <w:numPr>
          <w:ilvl w:val="0"/>
          <w:numId w:val="24"/>
        </w:numPr>
        <w:tabs>
          <w:tab w:val="left" w:pos="851"/>
        </w:tabs>
        <w:spacing w:line="300" w:lineRule="auto"/>
        <w:ind w:left="851" w:hanging="851"/>
        <w:rPr>
          <w:rFonts w:eastAsiaTheme="minorEastAsia" w:cs="Times New Roman"/>
          <w:b/>
          <w:sz w:val="28"/>
          <w:szCs w:val="28"/>
        </w:rPr>
      </w:pPr>
      <w:r w:rsidRPr="000E1F0A">
        <w:rPr>
          <w:rFonts w:eastAsiaTheme="minorEastAsia" w:cs="Times New Roman"/>
          <w:b/>
          <w:sz w:val="28"/>
          <w:szCs w:val="28"/>
        </w:rPr>
        <w:t xml:space="preserve">Report </w:t>
      </w:r>
      <w:r w:rsidRPr="000E1F0A">
        <w:rPr>
          <w:rFonts w:eastAsiaTheme="minorEastAsia" w:cs="Times New Roman"/>
          <w:b/>
          <w:sz w:val="28"/>
          <w:szCs w:val="28"/>
          <w:lang w:eastAsia="zh-HK"/>
        </w:rPr>
        <w:t xml:space="preserve">of Hong Kong </w:t>
      </w:r>
    </w:p>
    <w:p w14:paraId="44A24933" w14:textId="77777777" w:rsidR="009F64AD" w:rsidRPr="000E1F0A" w:rsidRDefault="009F64AD" w:rsidP="006A2312">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 xml:space="preserve">HKQF - Aim and Development </w:t>
      </w:r>
    </w:p>
    <w:p w14:paraId="20DEFCA0" w14:textId="77777777" w:rsidR="009F64AD" w:rsidRPr="000E1F0A" w:rsidRDefault="009F64AD" w:rsidP="006A2312">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Education and Training System in Hong Kong</w:t>
      </w:r>
    </w:p>
    <w:p w14:paraId="258E4A76" w14:textId="77777777" w:rsidR="009F64AD" w:rsidRPr="000E1F0A" w:rsidRDefault="009F64AD" w:rsidP="006A2312">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Hong Kong Responses to Principles 1 to 5</w:t>
      </w:r>
    </w:p>
    <w:p w14:paraId="5ECB5D84" w14:textId="77777777" w:rsidR="00AD30D0" w:rsidRPr="00AD30D0" w:rsidRDefault="009F64AD" w:rsidP="00AD30D0">
      <w:pPr>
        <w:numPr>
          <w:ilvl w:val="1"/>
          <w:numId w:val="24"/>
        </w:numPr>
        <w:spacing w:line="300" w:lineRule="auto"/>
        <w:ind w:left="1843" w:hanging="992"/>
        <w:rPr>
          <w:rFonts w:eastAsiaTheme="minorEastAsia" w:cs="Times New Roman"/>
          <w:sz w:val="28"/>
          <w:szCs w:val="28"/>
        </w:rPr>
      </w:pPr>
      <w:r w:rsidRPr="000E1F0A">
        <w:rPr>
          <w:rFonts w:eastAsiaTheme="minorEastAsia" w:cs="Times New Roman"/>
          <w:sz w:val="28"/>
          <w:szCs w:val="28"/>
          <w:lang w:eastAsia="zh-HK"/>
        </w:rPr>
        <w:t>Future of HKQF</w:t>
      </w:r>
    </w:p>
    <w:p w14:paraId="3ACF8A30" w14:textId="77777777" w:rsidR="009F64AD" w:rsidRPr="000E1F0A" w:rsidRDefault="009F64AD" w:rsidP="002722ED">
      <w:pPr>
        <w:numPr>
          <w:ilvl w:val="0"/>
          <w:numId w:val="24"/>
        </w:numPr>
        <w:spacing w:line="300" w:lineRule="auto"/>
        <w:ind w:left="851" w:hanging="851"/>
        <w:rPr>
          <w:rFonts w:eastAsiaTheme="minorEastAsia" w:cs="Times New Roman"/>
          <w:sz w:val="28"/>
          <w:szCs w:val="28"/>
          <w:lang w:eastAsia="zh-HK"/>
        </w:rPr>
      </w:pPr>
      <w:r w:rsidRPr="000E1F0A">
        <w:rPr>
          <w:rFonts w:eastAsiaTheme="minorEastAsia" w:cs="Times New Roman"/>
          <w:b/>
          <w:sz w:val="28"/>
          <w:szCs w:val="28"/>
        </w:rPr>
        <w:t>C</w:t>
      </w:r>
      <w:r w:rsidR="002722ED" w:rsidRPr="000E1F0A">
        <w:rPr>
          <w:rFonts w:eastAsiaTheme="minorEastAsia" w:cs="Times New Roman"/>
          <w:b/>
          <w:sz w:val="28"/>
          <w:szCs w:val="28"/>
          <w:lang w:eastAsia="zh-HK"/>
        </w:rPr>
        <w:t>oncluding Remark</w:t>
      </w:r>
    </w:p>
    <w:p w14:paraId="46F5293B" w14:textId="77777777" w:rsidR="002722ED" w:rsidRPr="000E1F0A" w:rsidRDefault="002722ED" w:rsidP="009F64AD">
      <w:pPr>
        <w:spacing w:line="300" w:lineRule="auto"/>
        <w:rPr>
          <w:rFonts w:eastAsiaTheme="minorEastAsia" w:cs="Times New Roman"/>
          <w:b/>
          <w:sz w:val="28"/>
          <w:szCs w:val="28"/>
          <w:lang w:eastAsia="zh-HK"/>
        </w:rPr>
      </w:pPr>
    </w:p>
    <w:p w14:paraId="463B9573" w14:textId="77777777" w:rsidR="009F64AD" w:rsidRPr="000E1F0A" w:rsidRDefault="009F64AD" w:rsidP="009F64AD">
      <w:pPr>
        <w:spacing w:line="300" w:lineRule="auto"/>
        <w:rPr>
          <w:rFonts w:eastAsiaTheme="minorEastAsia" w:cs="Times New Roman"/>
          <w:sz w:val="28"/>
          <w:szCs w:val="28"/>
          <w:lang w:eastAsia="zh-HK"/>
        </w:rPr>
      </w:pPr>
      <w:r w:rsidRPr="000E1F0A">
        <w:rPr>
          <w:rFonts w:eastAsiaTheme="minorEastAsia" w:cs="Times New Roman"/>
          <w:b/>
          <w:sz w:val="28"/>
          <w:szCs w:val="28"/>
          <w:lang w:eastAsia="zh-HK"/>
        </w:rPr>
        <w:t xml:space="preserve">Annexes </w:t>
      </w:r>
    </w:p>
    <w:p w14:paraId="76E12E85" w14:textId="77777777" w:rsidR="009F64AD" w:rsidRPr="000E1F0A" w:rsidRDefault="00027C55" w:rsidP="000E1F0A">
      <w:pPr>
        <w:spacing w:line="300" w:lineRule="auto"/>
        <w:ind w:left="1417" w:hangingChars="506" w:hanging="1417"/>
        <w:rPr>
          <w:rFonts w:eastAsiaTheme="minorEastAsia" w:cs="Times New Roman"/>
          <w:sz w:val="28"/>
          <w:szCs w:val="28"/>
          <w:lang w:eastAsia="zh-HK"/>
        </w:rPr>
      </w:pPr>
      <w:r w:rsidRPr="000E1F0A">
        <w:rPr>
          <w:rFonts w:eastAsiaTheme="minorEastAsia" w:cs="Times New Roman"/>
          <w:sz w:val="28"/>
          <w:szCs w:val="28"/>
          <w:lang w:eastAsia="zh-HK"/>
        </w:rPr>
        <w:t>Annex 1:</w:t>
      </w:r>
      <w:r w:rsidRPr="000E1F0A">
        <w:rPr>
          <w:rFonts w:eastAsiaTheme="minorEastAsia" w:cs="Times New Roman"/>
          <w:sz w:val="28"/>
          <w:szCs w:val="28"/>
          <w:lang w:eastAsia="zh-HK"/>
        </w:rPr>
        <w:tab/>
      </w:r>
      <w:r w:rsidR="009F64AD" w:rsidRPr="000E1F0A">
        <w:rPr>
          <w:rFonts w:eastAsiaTheme="minorEastAsia" w:cs="Times New Roman"/>
          <w:sz w:val="28"/>
          <w:szCs w:val="28"/>
          <w:lang w:eastAsia="zh-HK"/>
        </w:rPr>
        <w:t xml:space="preserve">Level-to-Level Comparison of the HKQF and the SCQF Level Descriptors </w:t>
      </w:r>
    </w:p>
    <w:p w14:paraId="37C2AB0A" w14:textId="77777777" w:rsidR="009F64AD" w:rsidRPr="000E1F0A" w:rsidRDefault="00027C55" w:rsidP="009F64AD">
      <w:pPr>
        <w:spacing w:line="300" w:lineRule="auto"/>
        <w:rPr>
          <w:rFonts w:eastAsiaTheme="minorEastAsia" w:cs="Times New Roman"/>
          <w:sz w:val="28"/>
          <w:szCs w:val="28"/>
          <w:lang w:eastAsia="zh-HK"/>
        </w:rPr>
      </w:pPr>
      <w:r w:rsidRPr="000E1F0A">
        <w:rPr>
          <w:rFonts w:eastAsiaTheme="minorEastAsia" w:cs="Times New Roman"/>
          <w:sz w:val="28"/>
          <w:szCs w:val="28"/>
          <w:lang w:eastAsia="zh-HK"/>
        </w:rPr>
        <w:t xml:space="preserve">Annex 2: </w:t>
      </w:r>
      <w:r w:rsidRPr="000E1F0A">
        <w:rPr>
          <w:rFonts w:eastAsiaTheme="minorEastAsia" w:cs="Times New Roman"/>
          <w:sz w:val="28"/>
          <w:szCs w:val="28"/>
          <w:lang w:eastAsia="zh-HK"/>
        </w:rPr>
        <w:tab/>
        <w:t>SCQF Principles</w:t>
      </w:r>
    </w:p>
    <w:p w14:paraId="422868E3" w14:textId="77777777" w:rsidR="00027C55" w:rsidRPr="000E1F0A" w:rsidRDefault="00027C55" w:rsidP="009F64AD">
      <w:pPr>
        <w:spacing w:line="300" w:lineRule="auto"/>
        <w:rPr>
          <w:rFonts w:eastAsiaTheme="minorEastAsia" w:cs="Times New Roman"/>
          <w:sz w:val="28"/>
          <w:szCs w:val="28"/>
          <w:lang w:eastAsia="zh-HK"/>
        </w:rPr>
      </w:pPr>
      <w:r w:rsidRPr="000E1F0A">
        <w:rPr>
          <w:rFonts w:eastAsiaTheme="minorEastAsia" w:cs="Times New Roman"/>
          <w:sz w:val="28"/>
          <w:szCs w:val="28"/>
          <w:lang w:eastAsia="zh-HK"/>
        </w:rPr>
        <w:t xml:space="preserve">Annex 3: </w:t>
      </w:r>
      <w:r w:rsidRPr="000E1F0A">
        <w:rPr>
          <w:rFonts w:eastAsiaTheme="minorEastAsia" w:cs="Times New Roman"/>
          <w:sz w:val="28"/>
          <w:szCs w:val="28"/>
          <w:lang w:eastAsia="zh-HK"/>
        </w:rPr>
        <w:tab/>
        <w:t>SCQF Credit Rating Bodies</w:t>
      </w:r>
    </w:p>
    <w:p w14:paraId="234CA688" w14:textId="77777777" w:rsidR="00027C55" w:rsidRPr="000E1F0A" w:rsidRDefault="00027C55" w:rsidP="009F64AD">
      <w:pPr>
        <w:spacing w:line="300" w:lineRule="auto"/>
        <w:rPr>
          <w:rFonts w:eastAsiaTheme="minorEastAsia" w:cs="Times New Roman"/>
          <w:sz w:val="28"/>
          <w:szCs w:val="28"/>
          <w:lang w:eastAsia="zh-HK"/>
        </w:rPr>
      </w:pPr>
      <w:r w:rsidRPr="000E1F0A">
        <w:rPr>
          <w:rFonts w:eastAsiaTheme="minorEastAsia" w:cs="Times New Roman"/>
          <w:sz w:val="28"/>
          <w:szCs w:val="28"/>
          <w:lang w:eastAsia="zh-HK"/>
        </w:rPr>
        <w:t xml:space="preserve">Annex 4: </w:t>
      </w:r>
      <w:r w:rsidRPr="000E1F0A">
        <w:rPr>
          <w:rFonts w:eastAsiaTheme="minorEastAsia" w:cs="Times New Roman"/>
          <w:sz w:val="28"/>
          <w:szCs w:val="28"/>
          <w:lang w:eastAsia="zh-HK"/>
        </w:rPr>
        <w:tab/>
        <w:t>Qualifications on the SCQF</w:t>
      </w:r>
    </w:p>
    <w:p w14:paraId="4E9D6F9F" w14:textId="77777777" w:rsidR="005D4F6A" w:rsidRPr="000E1F0A" w:rsidRDefault="00291DB6" w:rsidP="000E1F0A">
      <w:pPr>
        <w:spacing w:line="300" w:lineRule="auto"/>
        <w:ind w:left="1417" w:hangingChars="506" w:hanging="1417"/>
        <w:rPr>
          <w:rFonts w:cs="Times New Roman"/>
          <w:sz w:val="28"/>
          <w:szCs w:val="28"/>
          <w:lang w:eastAsia="zh-HK"/>
        </w:rPr>
      </w:pPr>
      <w:r w:rsidRPr="000E1F0A">
        <w:rPr>
          <w:rFonts w:cs="Times New Roman"/>
          <w:sz w:val="28"/>
          <w:szCs w:val="28"/>
          <w:lang w:eastAsia="zh-HK"/>
        </w:rPr>
        <w:t>Anne</w:t>
      </w:r>
      <w:r w:rsidR="000E1F0A">
        <w:rPr>
          <w:rFonts w:cs="Times New Roman"/>
          <w:sz w:val="28"/>
          <w:szCs w:val="28"/>
          <w:lang w:eastAsia="zh-HK"/>
        </w:rPr>
        <w:t>x 5:</w:t>
      </w:r>
      <w:r w:rsidR="000E1F0A">
        <w:rPr>
          <w:rFonts w:cs="Times New Roman"/>
          <w:sz w:val="28"/>
          <w:szCs w:val="28"/>
          <w:lang w:eastAsia="zh-HK"/>
        </w:rPr>
        <w:tab/>
      </w:r>
      <w:r w:rsidR="003630C2" w:rsidRPr="000E1F0A">
        <w:rPr>
          <w:rFonts w:cs="Times New Roman"/>
          <w:sz w:val="28"/>
          <w:szCs w:val="28"/>
          <w:lang w:eastAsia="zh-HK"/>
        </w:rPr>
        <w:t>Policy on Use of Credit in HKQF</w:t>
      </w:r>
      <w:r w:rsidR="003A4C8D" w:rsidRPr="000E1F0A">
        <w:rPr>
          <w:rFonts w:eastAsiaTheme="minorEastAsia" w:cs="Times New Roman"/>
          <w:sz w:val="28"/>
          <w:szCs w:val="28"/>
          <w:lang w:eastAsia="zh-HK"/>
        </w:rPr>
        <w:t xml:space="preserve"> </w:t>
      </w:r>
    </w:p>
    <w:p w14:paraId="08CFF3CB" w14:textId="77777777" w:rsidR="005D4F6A" w:rsidRPr="0075225E" w:rsidRDefault="003630C2" w:rsidP="000E1F0A">
      <w:pPr>
        <w:spacing w:line="300" w:lineRule="auto"/>
        <w:ind w:left="1417" w:hangingChars="506" w:hanging="1417"/>
        <w:rPr>
          <w:rFonts w:ascii="Arial" w:eastAsiaTheme="minorEastAsia" w:hAnsi="Arial" w:cs="Arial"/>
          <w:szCs w:val="28"/>
          <w:lang w:eastAsia="zh-HK"/>
        </w:rPr>
      </w:pPr>
      <w:r w:rsidRPr="000E1F0A">
        <w:rPr>
          <w:rFonts w:eastAsiaTheme="minorEastAsia" w:cs="Times New Roman"/>
          <w:sz w:val="28"/>
          <w:szCs w:val="28"/>
          <w:lang w:eastAsia="zh-HK"/>
        </w:rPr>
        <w:t>Annex</w:t>
      </w:r>
      <w:r w:rsidR="005D4F6A" w:rsidRPr="000E1F0A">
        <w:rPr>
          <w:rFonts w:eastAsiaTheme="minorEastAsia" w:cs="Times New Roman"/>
          <w:sz w:val="28"/>
          <w:szCs w:val="28"/>
          <w:lang w:eastAsia="zh-HK"/>
        </w:rPr>
        <w:t xml:space="preserve"> </w:t>
      </w:r>
      <w:r w:rsidRPr="000E1F0A">
        <w:rPr>
          <w:rFonts w:eastAsiaTheme="minorEastAsia" w:cs="Times New Roman"/>
          <w:sz w:val="28"/>
          <w:szCs w:val="28"/>
          <w:lang w:eastAsia="zh-HK"/>
        </w:rPr>
        <w:t>6</w:t>
      </w:r>
      <w:r w:rsidR="000E1F0A">
        <w:rPr>
          <w:rFonts w:eastAsiaTheme="minorEastAsia" w:cs="Times New Roman"/>
          <w:sz w:val="28"/>
          <w:szCs w:val="28"/>
          <w:lang w:eastAsia="zh-HK"/>
        </w:rPr>
        <w:t>:</w:t>
      </w:r>
      <w:r w:rsidR="000E1F0A">
        <w:rPr>
          <w:rFonts w:eastAsiaTheme="minorEastAsia" w:cs="Times New Roman"/>
          <w:sz w:val="28"/>
          <w:szCs w:val="28"/>
          <w:lang w:eastAsia="zh-HK"/>
        </w:rPr>
        <w:tab/>
      </w:r>
      <w:r w:rsidRPr="000E1F0A">
        <w:rPr>
          <w:rFonts w:eastAsiaTheme="minorEastAsia" w:cs="Times New Roman"/>
          <w:sz w:val="28"/>
          <w:szCs w:val="28"/>
          <w:lang w:eastAsia="zh-HK"/>
        </w:rPr>
        <w:t>Policy and Principles for Credit Accumulation and Transfer under HKQF</w:t>
      </w:r>
    </w:p>
    <w:p w14:paraId="2CC85BBC" w14:textId="77777777" w:rsidR="00922615" w:rsidRPr="00C12408" w:rsidRDefault="00922615" w:rsidP="00922615">
      <w:pPr>
        <w:tabs>
          <w:tab w:val="left" w:pos="426"/>
          <w:tab w:val="left" w:pos="1701"/>
          <w:tab w:val="right" w:pos="8313"/>
        </w:tabs>
        <w:spacing w:line="300" w:lineRule="atLeast"/>
        <w:jc w:val="both"/>
        <w:rPr>
          <w:lang w:eastAsia="zh-HK"/>
        </w:rPr>
      </w:pPr>
    </w:p>
    <w:p w14:paraId="1D73FC7D" w14:textId="77777777" w:rsidR="0009667A" w:rsidRDefault="0009667A" w:rsidP="00041850">
      <w:pPr>
        <w:rPr>
          <w:rFonts w:cs="Times New Roman"/>
          <w:b/>
          <w:sz w:val="28"/>
          <w:szCs w:val="28"/>
          <w:lang w:eastAsia="zh-HK"/>
        </w:rPr>
      </w:pPr>
    </w:p>
    <w:p w14:paraId="05A9FBF0" w14:textId="77777777" w:rsidR="000F51BA" w:rsidRPr="000E1F0A" w:rsidRDefault="000F51BA" w:rsidP="00041850">
      <w:pPr>
        <w:rPr>
          <w:rFonts w:cs="Times New Roman"/>
          <w:b/>
          <w:sz w:val="28"/>
          <w:szCs w:val="28"/>
          <w:lang w:eastAsia="zh-HK"/>
        </w:rPr>
      </w:pPr>
      <w:r w:rsidRPr="000E1F0A">
        <w:rPr>
          <w:rFonts w:cs="Times New Roman"/>
          <w:b/>
          <w:sz w:val="28"/>
          <w:szCs w:val="28"/>
          <w:lang w:eastAsia="zh-HK"/>
        </w:rPr>
        <w:lastRenderedPageBreak/>
        <w:t>1.</w:t>
      </w:r>
      <w:r w:rsidRPr="000E1F0A">
        <w:rPr>
          <w:rFonts w:cs="Times New Roman"/>
          <w:b/>
          <w:sz w:val="28"/>
          <w:szCs w:val="28"/>
          <w:lang w:eastAsia="zh-HK"/>
        </w:rPr>
        <w:tab/>
      </w:r>
      <w:r w:rsidR="00E96898">
        <w:rPr>
          <w:rFonts w:cs="Times New Roman" w:hint="eastAsia"/>
          <w:b/>
          <w:sz w:val="28"/>
          <w:szCs w:val="28"/>
          <w:lang w:eastAsia="zh-HK"/>
        </w:rPr>
        <w:tab/>
      </w:r>
      <w:r w:rsidRPr="000E1F0A">
        <w:rPr>
          <w:rFonts w:cs="Times New Roman"/>
          <w:b/>
          <w:sz w:val="28"/>
          <w:szCs w:val="28"/>
        </w:rPr>
        <w:t>P</w:t>
      </w:r>
      <w:r w:rsidRPr="000E1F0A">
        <w:rPr>
          <w:rFonts w:cs="Times New Roman"/>
          <w:b/>
          <w:sz w:val="28"/>
          <w:szCs w:val="28"/>
          <w:lang w:eastAsia="zh-HK"/>
        </w:rPr>
        <w:t>REFACE</w:t>
      </w:r>
      <w:r w:rsidR="00AD30D0">
        <w:rPr>
          <w:rFonts w:cs="Times New Roman" w:hint="eastAsia"/>
          <w:b/>
          <w:sz w:val="28"/>
          <w:szCs w:val="28"/>
          <w:lang w:eastAsia="zh-HK"/>
        </w:rPr>
        <w:t xml:space="preserve"> AND FOREWORD</w:t>
      </w:r>
    </w:p>
    <w:p w14:paraId="6532E653" w14:textId="77777777" w:rsidR="00041850" w:rsidRDefault="00041850" w:rsidP="00041850">
      <w:pPr>
        <w:spacing w:line="300" w:lineRule="atLeast"/>
        <w:jc w:val="both"/>
        <w:rPr>
          <w:rFonts w:cs="Times New Roman"/>
          <w:color w:val="1F497D"/>
          <w:sz w:val="28"/>
          <w:szCs w:val="28"/>
          <w:lang w:eastAsia="zh-HK"/>
        </w:rPr>
      </w:pPr>
    </w:p>
    <w:p w14:paraId="6CBAEA92" w14:textId="77777777" w:rsidR="00AD30D0" w:rsidRPr="00AD30D0" w:rsidRDefault="00AD30D0" w:rsidP="00041850">
      <w:pPr>
        <w:spacing w:line="300" w:lineRule="atLeast"/>
        <w:jc w:val="both"/>
        <w:rPr>
          <w:rFonts w:cs="Times New Roman"/>
          <w:b/>
          <w:sz w:val="28"/>
          <w:szCs w:val="28"/>
          <w:lang w:eastAsia="zh-HK"/>
        </w:rPr>
      </w:pPr>
      <w:r w:rsidRPr="00AD30D0">
        <w:rPr>
          <w:rFonts w:cs="Times New Roman" w:hint="eastAsia"/>
          <w:b/>
          <w:sz w:val="28"/>
          <w:szCs w:val="28"/>
          <w:lang w:eastAsia="zh-HK"/>
        </w:rPr>
        <w:t>Preface</w:t>
      </w:r>
    </w:p>
    <w:p w14:paraId="59C5DCDF" w14:textId="77777777" w:rsidR="00AD30D0" w:rsidRPr="000E1F0A" w:rsidRDefault="00AD30D0" w:rsidP="00041850">
      <w:pPr>
        <w:spacing w:line="300" w:lineRule="atLeast"/>
        <w:jc w:val="both"/>
        <w:rPr>
          <w:rFonts w:cs="Times New Roman"/>
          <w:color w:val="1F497D"/>
          <w:sz w:val="28"/>
          <w:szCs w:val="28"/>
          <w:lang w:eastAsia="zh-HK"/>
        </w:rPr>
      </w:pPr>
    </w:p>
    <w:p w14:paraId="16B73E57" w14:textId="77777777" w:rsidR="00041850" w:rsidRPr="000E1F0A" w:rsidRDefault="00041850" w:rsidP="00D47919">
      <w:pPr>
        <w:jc w:val="both"/>
        <w:rPr>
          <w:rFonts w:cs="Times New Roman"/>
          <w:sz w:val="28"/>
          <w:szCs w:val="28"/>
          <w:lang w:eastAsia="zh-HK"/>
        </w:rPr>
      </w:pPr>
      <w:r w:rsidRPr="000E1F0A">
        <w:rPr>
          <w:rFonts w:cs="Times New Roman"/>
          <w:sz w:val="28"/>
          <w:szCs w:val="28"/>
        </w:rPr>
        <w:t xml:space="preserve">The Scottish Credit and Qualifications Framework Partnership </w:t>
      </w:r>
      <w:r w:rsidRPr="000E1F0A">
        <w:rPr>
          <w:rFonts w:cs="Times New Roman"/>
          <w:sz w:val="28"/>
          <w:szCs w:val="28"/>
          <w:lang w:eastAsia="zh-HK"/>
        </w:rPr>
        <w:t xml:space="preserve">(SCQFP) </w:t>
      </w:r>
      <w:r w:rsidRPr="000E1F0A">
        <w:rPr>
          <w:rFonts w:cs="Times New Roman"/>
          <w:sz w:val="28"/>
          <w:szCs w:val="28"/>
        </w:rPr>
        <w:t xml:space="preserve">and the Education Bureau </w:t>
      </w:r>
      <w:r w:rsidRPr="000E1F0A">
        <w:rPr>
          <w:rFonts w:cs="Times New Roman"/>
          <w:sz w:val="28"/>
          <w:szCs w:val="28"/>
          <w:lang w:eastAsia="zh-HK"/>
        </w:rPr>
        <w:t xml:space="preserve">(EDB) </w:t>
      </w:r>
      <w:r w:rsidRPr="000E1F0A">
        <w:rPr>
          <w:rFonts w:cs="Times New Roman"/>
          <w:sz w:val="28"/>
          <w:szCs w:val="28"/>
        </w:rPr>
        <w:t>of the Government of the Hong Kong Special Administrative Region</w:t>
      </w:r>
      <w:r w:rsidRPr="000E1F0A">
        <w:rPr>
          <w:rFonts w:cs="Times New Roman"/>
          <w:sz w:val="28"/>
          <w:szCs w:val="28"/>
          <w:lang w:eastAsia="zh-HK"/>
        </w:rPr>
        <w:t xml:space="preserve"> (HKSAR)</w:t>
      </w:r>
      <w:r w:rsidRPr="000E1F0A">
        <w:rPr>
          <w:rFonts w:cs="Times New Roman"/>
          <w:sz w:val="28"/>
          <w:szCs w:val="28"/>
        </w:rPr>
        <w:t xml:space="preserve"> of the People’s Republic of China signed a Memorandum of Understanding in 2012. The aim of this Memorandum of Understanding </w:t>
      </w:r>
      <w:r w:rsidRPr="000E1F0A">
        <w:rPr>
          <w:rFonts w:cs="Times New Roman"/>
          <w:sz w:val="28"/>
          <w:szCs w:val="28"/>
          <w:lang w:eastAsia="zh-HK"/>
        </w:rPr>
        <w:t>is</w:t>
      </w:r>
      <w:r w:rsidRPr="000E1F0A">
        <w:rPr>
          <w:rFonts w:cs="Times New Roman"/>
          <w:sz w:val="28"/>
          <w:szCs w:val="28"/>
        </w:rPr>
        <w:t xml:space="preserve"> to establish collaboration between the</w:t>
      </w:r>
      <w:r w:rsidR="00CC4CDD" w:rsidRPr="000E1F0A">
        <w:rPr>
          <w:rFonts w:cs="Times New Roman"/>
          <w:sz w:val="28"/>
          <w:szCs w:val="28"/>
          <w:lang w:eastAsia="zh-HK"/>
        </w:rPr>
        <w:t xml:space="preserve"> </w:t>
      </w:r>
      <w:r w:rsidRPr="000E1F0A">
        <w:rPr>
          <w:rFonts w:cs="Times New Roman"/>
          <w:sz w:val="28"/>
          <w:szCs w:val="28"/>
          <w:lang w:eastAsia="zh-HK"/>
        </w:rPr>
        <w:t>HK</w:t>
      </w:r>
      <w:r w:rsidRPr="000E1F0A">
        <w:rPr>
          <w:rFonts w:cs="Times New Roman"/>
          <w:sz w:val="28"/>
          <w:szCs w:val="28"/>
        </w:rPr>
        <w:t>SAR and SCQFP in the development and implementation of Qualifications Framework</w:t>
      </w:r>
      <w:r w:rsidRPr="000E1F0A">
        <w:rPr>
          <w:rFonts w:cs="Times New Roman"/>
          <w:sz w:val="28"/>
          <w:szCs w:val="28"/>
          <w:lang w:eastAsia="zh-HK"/>
        </w:rPr>
        <w:t xml:space="preserve"> in both regions.  </w:t>
      </w:r>
      <w:r w:rsidRPr="000E1F0A">
        <w:rPr>
          <w:rFonts w:cs="Times New Roman"/>
          <w:sz w:val="28"/>
          <w:szCs w:val="28"/>
        </w:rPr>
        <w:t>We have undertak</w:t>
      </w:r>
      <w:r w:rsidRPr="000E1F0A">
        <w:rPr>
          <w:rFonts w:cs="Times New Roman"/>
          <w:sz w:val="28"/>
          <w:szCs w:val="28"/>
          <w:lang w:eastAsia="zh-HK"/>
        </w:rPr>
        <w:t>en</w:t>
      </w:r>
      <w:r w:rsidRPr="000E1F0A">
        <w:rPr>
          <w:rFonts w:cs="Times New Roman"/>
          <w:sz w:val="28"/>
          <w:szCs w:val="28"/>
        </w:rPr>
        <w:t xml:space="preserve"> a number of </w:t>
      </w:r>
      <w:r w:rsidRPr="000E1F0A">
        <w:rPr>
          <w:rFonts w:cs="Times New Roman"/>
          <w:sz w:val="28"/>
          <w:szCs w:val="28"/>
          <w:lang w:eastAsia="zh-HK"/>
        </w:rPr>
        <w:t xml:space="preserve">collaborative </w:t>
      </w:r>
      <w:r w:rsidRPr="000E1F0A">
        <w:rPr>
          <w:rFonts w:cs="Times New Roman"/>
          <w:sz w:val="28"/>
          <w:szCs w:val="28"/>
        </w:rPr>
        <w:t xml:space="preserve">activities </w:t>
      </w:r>
      <w:r w:rsidRPr="000E1F0A">
        <w:rPr>
          <w:rFonts w:cs="Times New Roman"/>
          <w:sz w:val="28"/>
          <w:szCs w:val="28"/>
          <w:lang w:eastAsia="zh-HK"/>
        </w:rPr>
        <w:t>since 2012.  I</w:t>
      </w:r>
      <w:r w:rsidRPr="000E1F0A">
        <w:rPr>
          <w:rFonts w:cs="Times New Roman"/>
          <w:sz w:val="28"/>
          <w:szCs w:val="28"/>
        </w:rPr>
        <w:t>n 2016</w:t>
      </w:r>
      <w:r w:rsidRPr="000E1F0A">
        <w:rPr>
          <w:rFonts w:cs="Times New Roman"/>
          <w:sz w:val="28"/>
          <w:szCs w:val="28"/>
          <w:lang w:eastAsia="zh-HK"/>
        </w:rPr>
        <w:t xml:space="preserve">, we have </w:t>
      </w:r>
      <w:r w:rsidRPr="000E1F0A">
        <w:rPr>
          <w:rFonts w:cs="Times New Roman"/>
          <w:sz w:val="28"/>
          <w:szCs w:val="28"/>
        </w:rPr>
        <w:t xml:space="preserve">agreed that it would be beneficial to both </w:t>
      </w:r>
      <w:r w:rsidRPr="000E1F0A">
        <w:rPr>
          <w:rFonts w:cs="Times New Roman"/>
          <w:sz w:val="28"/>
          <w:szCs w:val="28"/>
          <w:lang w:eastAsia="zh-HK"/>
        </w:rPr>
        <w:t>regions</w:t>
      </w:r>
      <w:r w:rsidRPr="000E1F0A">
        <w:rPr>
          <w:rFonts w:cs="Times New Roman"/>
          <w:sz w:val="28"/>
          <w:szCs w:val="28"/>
        </w:rPr>
        <w:t xml:space="preserve"> to scope out the possibility of</w:t>
      </w:r>
      <w:r w:rsidRPr="000E1F0A">
        <w:rPr>
          <w:rFonts w:cs="Times New Roman"/>
          <w:sz w:val="28"/>
          <w:szCs w:val="28"/>
          <w:lang w:eastAsia="zh-HK"/>
        </w:rPr>
        <w:t xml:space="preserve"> </w:t>
      </w:r>
      <w:r w:rsidRPr="000E1F0A">
        <w:rPr>
          <w:rFonts w:cs="Times New Roman"/>
          <w:sz w:val="28"/>
          <w:szCs w:val="28"/>
        </w:rPr>
        <w:t xml:space="preserve">a formal referencing between the </w:t>
      </w:r>
      <w:r w:rsidR="003A1865" w:rsidRPr="000E1F0A">
        <w:rPr>
          <w:rFonts w:cs="Times New Roman"/>
          <w:sz w:val="28"/>
          <w:szCs w:val="28"/>
          <w:lang w:eastAsia="zh-HK"/>
        </w:rPr>
        <w:t xml:space="preserve">Scottish Credit and Qualifications Framework </w:t>
      </w:r>
      <w:r w:rsidR="00AE0905" w:rsidRPr="000E1F0A">
        <w:rPr>
          <w:rFonts w:cs="Times New Roman"/>
          <w:sz w:val="28"/>
          <w:szCs w:val="28"/>
          <w:lang w:eastAsia="zh-HK"/>
        </w:rPr>
        <w:t xml:space="preserve">(SCQF) </w:t>
      </w:r>
      <w:r w:rsidRPr="000E1F0A">
        <w:rPr>
          <w:rFonts w:cs="Times New Roman"/>
          <w:sz w:val="28"/>
          <w:szCs w:val="28"/>
        </w:rPr>
        <w:t>and the</w:t>
      </w:r>
      <w:r w:rsidRPr="000E1F0A">
        <w:rPr>
          <w:rFonts w:cs="Times New Roman"/>
          <w:sz w:val="28"/>
          <w:szCs w:val="28"/>
          <w:lang w:eastAsia="zh-HK"/>
        </w:rPr>
        <w:t xml:space="preserve"> Hong Kong Qualifications Framework</w:t>
      </w:r>
      <w:r w:rsidRPr="000E1F0A">
        <w:rPr>
          <w:rFonts w:cs="Times New Roman"/>
          <w:sz w:val="28"/>
          <w:szCs w:val="28"/>
        </w:rPr>
        <w:t xml:space="preserve"> </w:t>
      </w:r>
      <w:r w:rsidRPr="000E1F0A">
        <w:rPr>
          <w:rFonts w:cs="Times New Roman"/>
          <w:sz w:val="28"/>
          <w:szCs w:val="28"/>
          <w:lang w:eastAsia="zh-HK"/>
        </w:rPr>
        <w:t>(</w:t>
      </w:r>
      <w:r w:rsidRPr="000E1F0A">
        <w:rPr>
          <w:rFonts w:cs="Times New Roman"/>
          <w:sz w:val="28"/>
          <w:szCs w:val="28"/>
        </w:rPr>
        <w:t>HKQF</w:t>
      </w:r>
      <w:r w:rsidRPr="000E1F0A">
        <w:rPr>
          <w:rFonts w:cs="Times New Roman"/>
          <w:sz w:val="28"/>
          <w:szCs w:val="28"/>
          <w:lang w:eastAsia="zh-HK"/>
        </w:rPr>
        <w:t>), in view of the close educational and economic activities between Scotland and Hong Kong.</w:t>
      </w:r>
    </w:p>
    <w:p w14:paraId="0EDF5598" w14:textId="77777777" w:rsidR="00041850" w:rsidRPr="000E1F0A" w:rsidRDefault="00041850" w:rsidP="00D47919">
      <w:pPr>
        <w:jc w:val="both"/>
        <w:rPr>
          <w:rFonts w:cs="Times New Roman"/>
          <w:sz w:val="28"/>
          <w:szCs w:val="28"/>
        </w:rPr>
      </w:pPr>
    </w:p>
    <w:p w14:paraId="28E34E5C" w14:textId="77777777" w:rsidR="00041850" w:rsidRPr="000E1F0A" w:rsidRDefault="00041850" w:rsidP="00D47919">
      <w:pPr>
        <w:jc w:val="both"/>
        <w:rPr>
          <w:rFonts w:cs="Times New Roman"/>
          <w:sz w:val="28"/>
          <w:szCs w:val="28"/>
          <w:lang w:eastAsia="zh-HK"/>
        </w:rPr>
      </w:pPr>
      <w:r w:rsidRPr="000E1F0A">
        <w:rPr>
          <w:rFonts w:cs="Times New Roman"/>
          <w:sz w:val="28"/>
          <w:szCs w:val="28"/>
        </w:rPr>
        <w:t xml:space="preserve">This report therefore is the culmination of that work and as part of the finalization process we asked </w:t>
      </w:r>
      <w:r w:rsidRPr="000E1F0A">
        <w:rPr>
          <w:rFonts w:cs="Times New Roman"/>
          <w:sz w:val="28"/>
          <w:szCs w:val="28"/>
          <w:lang w:eastAsia="zh-HK"/>
        </w:rPr>
        <w:t xml:space="preserve">Dr </w:t>
      </w:r>
      <w:r w:rsidRPr="000E1F0A">
        <w:rPr>
          <w:rFonts w:cs="Times New Roman"/>
          <w:sz w:val="28"/>
          <w:szCs w:val="28"/>
        </w:rPr>
        <w:t>Mike Coles, an international expert on Qualifications Frameworks who had undertaken work with both the SCQF and the HKQF to review our report and provide a foreword</w:t>
      </w:r>
    </w:p>
    <w:p w14:paraId="3341E45B" w14:textId="77777777" w:rsidR="00041850" w:rsidRPr="000E1F0A" w:rsidRDefault="00041850" w:rsidP="00D47919">
      <w:pPr>
        <w:jc w:val="both"/>
        <w:rPr>
          <w:rFonts w:cs="Times New Roman"/>
          <w:sz w:val="28"/>
          <w:szCs w:val="28"/>
          <w:lang w:eastAsia="zh-HK"/>
        </w:rPr>
      </w:pPr>
    </w:p>
    <w:p w14:paraId="01E25519" w14:textId="77777777" w:rsidR="00041850" w:rsidRPr="000E1F0A" w:rsidRDefault="00041850" w:rsidP="00D47919">
      <w:pPr>
        <w:jc w:val="both"/>
        <w:rPr>
          <w:rFonts w:cs="Times New Roman"/>
          <w:sz w:val="28"/>
          <w:szCs w:val="28"/>
          <w:lang w:eastAsia="zh-HK"/>
        </w:rPr>
      </w:pPr>
    </w:p>
    <w:p w14:paraId="62E751FC" w14:textId="77777777" w:rsidR="00041850" w:rsidRPr="000E1F0A" w:rsidRDefault="00041850" w:rsidP="00D47919">
      <w:pPr>
        <w:jc w:val="both"/>
        <w:rPr>
          <w:rFonts w:cs="Times New Roman"/>
          <w:b/>
          <w:sz w:val="28"/>
          <w:szCs w:val="28"/>
          <w:lang w:eastAsia="zh-HK"/>
        </w:rPr>
      </w:pPr>
      <w:r w:rsidRPr="000E1F0A">
        <w:rPr>
          <w:rFonts w:cs="Times New Roman"/>
          <w:b/>
          <w:sz w:val="28"/>
          <w:szCs w:val="28"/>
          <w:lang w:eastAsia="zh-HK"/>
        </w:rPr>
        <w:t>SCQFP and EDB</w:t>
      </w:r>
    </w:p>
    <w:p w14:paraId="5F410956" w14:textId="77777777" w:rsidR="00041850" w:rsidRPr="000E1F0A" w:rsidRDefault="00041850" w:rsidP="00D47919">
      <w:pPr>
        <w:jc w:val="both"/>
        <w:rPr>
          <w:rFonts w:cs="Times New Roman"/>
          <w:b/>
          <w:sz w:val="28"/>
          <w:szCs w:val="28"/>
          <w:lang w:eastAsia="zh-HK"/>
        </w:rPr>
      </w:pPr>
      <w:r w:rsidRPr="000E1F0A">
        <w:rPr>
          <w:rFonts w:cs="Times New Roman"/>
          <w:b/>
          <w:sz w:val="28"/>
          <w:szCs w:val="28"/>
          <w:lang w:eastAsia="zh-HK"/>
        </w:rPr>
        <w:t>2017</w:t>
      </w:r>
    </w:p>
    <w:p w14:paraId="6722782F" w14:textId="77777777" w:rsidR="00643F53" w:rsidRDefault="00643F53">
      <w:pPr>
        <w:widowControl/>
        <w:rPr>
          <w:rFonts w:ascii="Garamond" w:hAnsi="Garamond"/>
          <w:szCs w:val="24"/>
        </w:rPr>
      </w:pPr>
    </w:p>
    <w:p w14:paraId="23EED156" w14:textId="77777777" w:rsidR="00832714" w:rsidRDefault="00832714" w:rsidP="00905291">
      <w:pPr>
        <w:widowControl/>
        <w:jc w:val="center"/>
        <w:rPr>
          <w:rFonts w:ascii="Garamond" w:hAnsi="Garamond"/>
          <w:i/>
          <w:szCs w:val="24"/>
        </w:rPr>
      </w:pPr>
    </w:p>
    <w:p w14:paraId="666BC91D" w14:textId="77777777" w:rsidR="00832714" w:rsidRDefault="00832714" w:rsidP="00905291">
      <w:pPr>
        <w:widowControl/>
        <w:jc w:val="center"/>
        <w:rPr>
          <w:rFonts w:ascii="Garamond" w:hAnsi="Garamond"/>
          <w:i/>
          <w:szCs w:val="24"/>
        </w:rPr>
      </w:pPr>
    </w:p>
    <w:p w14:paraId="6E5C6F95" w14:textId="77777777" w:rsidR="00832714" w:rsidRDefault="00832714" w:rsidP="00905291">
      <w:pPr>
        <w:widowControl/>
        <w:jc w:val="center"/>
        <w:rPr>
          <w:rFonts w:ascii="Garamond" w:hAnsi="Garamond"/>
          <w:i/>
          <w:szCs w:val="24"/>
        </w:rPr>
      </w:pPr>
    </w:p>
    <w:p w14:paraId="3C64C908" w14:textId="77777777" w:rsidR="00832714" w:rsidRDefault="00832714" w:rsidP="00905291">
      <w:pPr>
        <w:widowControl/>
        <w:jc w:val="center"/>
        <w:rPr>
          <w:rFonts w:ascii="Garamond" w:hAnsi="Garamond"/>
          <w:i/>
          <w:szCs w:val="24"/>
        </w:rPr>
      </w:pPr>
    </w:p>
    <w:p w14:paraId="62A2E975" w14:textId="633D2943" w:rsidR="00643F53" w:rsidRPr="00905291" w:rsidRDefault="00643F53" w:rsidP="00905291">
      <w:pPr>
        <w:widowControl/>
        <w:jc w:val="center"/>
        <w:rPr>
          <w:rFonts w:ascii="Garamond" w:hAnsi="Garamond"/>
          <w:i/>
          <w:szCs w:val="24"/>
        </w:rPr>
      </w:pPr>
      <w:r w:rsidRPr="00905291">
        <w:rPr>
          <w:rFonts w:ascii="Garamond" w:hAnsi="Garamond"/>
          <w:i/>
          <w:szCs w:val="24"/>
        </w:rPr>
        <w:t xml:space="preserve">Note: This report has been </w:t>
      </w:r>
      <w:r w:rsidR="00905291">
        <w:rPr>
          <w:rFonts w:ascii="Garamond" w:hAnsi="Garamond"/>
          <w:i/>
          <w:szCs w:val="24"/>
        </w:rPr>
        <w:t xml:space="preserve">partially </w:t>
      </w:r>
      <w:r w:rsidRPr="00905291">
        <w:rPr>
          <w:rFonts w:ascii="Garamond" w:hAnsi="Garamond"/>
          <w:i/>
          <w:szCs w:val="24"/>
        </w:rPr>
        <w:t>updated in 2022 to reflect some organisational and structural changes in the respective countries</w:t>
      </w:r>
      <w:r w:rsidR="005C7718">
        <w:rPr>
          <w:rFonts w:ascii="Garamond" w:hAnsi="Garamond"/>
          <w:i/>
          <w:szCs w:val="24"/>
        </w:rPr>
        <w:t>.  No update to the comparison of framework levels or the referencing principles has been undertaken.</w:t>
      </w:r>
      <w:r w:rsidR="00041850" w:rsidRPr="00905291">
        <w:rPr>
          <w:rFonts w:ascii="Garamond" w:hAnsi="Garamond"/>
          <w:i/>
          <w:szCs w:val="24"/>
        </w:rPr>
        <w:br w:type="page"/>
      </w:r>
    </w:p>
    <w:p w14:paraId="4F06796E" w14:textId="77777777" w:rsidR="00182928" w:rsidRPr="000E1F0A" w:rsidRDefault="00AD30D0" w:rsidP="00182928">
      <w:pPr>
        <w:jc w:val="both"/>
        <w:rPr>
          <w:rFonts w:cs="Times New Roman"/>
          <w:b/>
          <w:sz w:val="28"/>
          <w:szCs w:val="28"/>
          <w:lang w:eastAsia="zh-HK"/>
        </w:rPr>
      </w:pPr>
      <w:r>
        <w:rPr>
          <w:rFonts w:cs="Times New Roman"/>
          <w:b/>
          <w:sz w:val="28"/>
          <w:szCs w:val="28"/>
          <w:lang w:eastAsia="zh-HK"/>
        </w:rPr>
        <w:lastRenderedPageBreak/>
        <w:t>F</w:t>
      </w:r>
      <w:r>
        <w:rPr>
          <w:rFonts w:cs="Times New Roman" w:hint="eastAsia"/>
          <w:b/>
          <w:sz w:val="28"/>
          <w:szCs w:val="28"/>
          <w:lang w:eastAsia="zh-HK"/>
        </w:rPr>
        <w:t>oreword</w:t>
      </w:r>
    </w:p>
    <w:p w14:paraId="466D6121" w14:textId="77777777" w:rsidR="00182928" w:rsidRPr="000E1F0A" w:rsidRDefault="00182928" w:rsidP="00182928">
      <w:pPr>
        <w:jc w:val="both"/>
        <w:rPr>
          <w:rFonts w:cs="Times New Roman"/>
          <w:sz w:val="28"/>
          <w:szCs w:val="28"/>
          <w:lang w:eastAsia="zh-HK"/>
        </w:rPr>
      </w:pPr>
    </w:p>
    <w:p w14:paraId="6D34059A" w14:textId="77777777" w:rsidR="00041850" w:rsidRPr="000E1F0A" w:rsidRDefault="00041850" w:rsidP="00D47919">
      <w:pPr>
        <w:jc w:val="both"/>
        <w:rPr>
          <w:rFonts w:cs="Times New Roman"/>
          <w:sz w:val="28"/>
          <w:szCs w:val="28"/>
        </w:rPr>
      </w:pPr>
      <w:r w:rsidRPr="000E1F0A">
        <w:rPr>
          <w:rFonts w:cs="Times New Roman"/>
          <w:sz w:val="28"/>
          <w:szCs w:val="28"/>
        </w:rPr>
        <w:t xml:space="preserve">The goal of all exercises that reference one qualifications framework </w:t>
      </w:r>
      <w:r w:rsidR="00D761C6" w:rsidRPr="000E1F0A">
        <w:rPr>
          <w:rFonts w:cs="Times New Roman"/>
          <w:sz w:val="28"/>
          <w:szCs w:val="28"/>
          <w:lang w:eastAsia="zh-HK"/>
        </w:rPr>
        <w:t xml:space="preserve">(QF) </w:t>
      </w:r>
      <w:r w:rsidRPr="000E1F0A">
        <w:rPr>
          <w:rFonts w:cs="Times New Roman"/>
          <w:sz w:val="28"/>
          <w:szCs w:val="28"/>
        </w:rPr>
        <w:t>to another is enhanced trust for the users of qualifications who may be internationally mobile or those that use qualifications for international recruitment. In a referencing process trust comes from clear and authoritative explanation of how qualifications levels in one jurisdiction relate to those in another jurisdiction. As reported below, the</w:t>
      </w:r>
      <w:r w:rsidRPr="000E1F0A">
        <w:rPr>
          <w:rFonts w:cs="Times New Roman"/>
          <w:sz w:val="28"/>
          <w:szCs w:val="28"/>
          <w:lang w:eastAsia="zh-HK"/>
        </w:rPr>
        <w:t xml:space="preserve"> </w:t>
      </w:r>
      <w:r w:rsidRPr="000E1F0A">
        <w:rPr>
          <w:rFonts w:cs="Times New Roman"/>
          <w:sz w:val="28"/>
          <w:szCs w:val="28"/>
        </w:rPr>
        <w:t>EDB and the SCQFP have jointly produced the explanations of their frameworks and the links that exist between them.</w:t>
      </w:r>
    </w:p>
    <w:p w14:paraId="7FC7E43F" w14:textId="77777777" w:rsidR="00041850" w:rsidRPr="000E1F0A" w:rsidRDefault="00041850" w:rsidP="00D47919">
      <w:pPr>
        <w:jc w:val="both"/>
        <w:rPr>
          <w:rFonts w:cs="Times New Roman"/>
          <w:sz w:val="28"/>
          <w:szCs w:val="28"/>
        </w:rPr>
      </w:pPr>
    </w:p>
    <w:p w14:paraId="328C361B" w14:textId="53BA6D7D" w:rsidR="00041850" w:rsidRPr="000E1F0A" w:rsidRDefault="00041850" w:rsidP="00D47919">
      <w:pPr>
        <w:jc w:val="both"/>
        <w:rPr>
          <w:rFonts w:cs="Times New Roman"/>
          <w:sz w:val="28"/>
          <w:szCs w:val="28"/>
        </w:rPr>
      </w:pPr>
      <w:r w:rsidRPr="000E1F0A">
        <w:rPr>
          <w:rFonts w:cs="Times New Roman"/>
          <w:sz w:val="28"/>
          <w:szCs w:val="28"/>
        </w:rPr>
        <w:t xml:space="preserve">Mutual recognition is something more than referencing. The referencing of </w:t>
      </w:r>
      <w:r w:rsidR="00D761C6" w:rsidRPr="000E1F0A">
        <w:rPr>
          <w:rFonts w:cs="Times New Roman"/>
          <w:sz w:val="28"/>
          <w:szCs w:val="28"/>
          <w:lang w:eastAsia="zh-HK"/>
        </w:rPr>
        <w:t>the</w:t>
      </w:r>
      <w:r w:rsidRPr="000E1F0A">
        <w:rPr>
          <w:rFonts w:cs="Times New Roman"/>
          <w:sz w:val="28"/>
          <w:szCs w:val="28"/>
        </w:rPr>
        <w:t xml:space="preserve"> </w:t>
      </w:r>
      <w:r w:rsidR="00D761C6" w:rsidRPr="000E1F0A">
        <w:rPr>
          <w:rFonts w:cs="Times New Roman"/>
          <w:sz w:val="28"/>
          <w:szCs w:val="28"/>
          <w:lang w:eastAsia="zh-HK"/>
        </w:rPr>
        <w:t xml:space="preserve">QF </w:t>
      </w:r>
      <w:r w:rsidRPr="000E1F0A">
        <w:rPr>
          <w:rFonts w:cs="Times New Roman"/>
          <w:sz w:val="28"/>
          <w:szCs w:val="28"/>
        </w:rPr>
        <w:t xml:space="preserve">level </w:t>
      </w:r>
      <w:r w:rsidR="00D761C6" w:rsidRPr="000E1F0A">
        <w:rPr>
          <w:rFonts w:cs="Times New Roman"/>
          <w:sz w:val="28"/>
          <w:szCs w:val="28"/>
          <w:lang w:eastAsia="zh-HK"/>
        </w:rPr>
        <w:t xml:space="preserve">in one region </w:t>
      </w:r>
      <w:r w:rsidRPr="000E1F0A">
        <w:rPr>
          <w:rFonts w:cs="Times New Roman"/>
          <w:sz w:val="28"/>
          <w:szCs w:val="28"/>
        </w:rPr>
        <w:t xml:space="preserve">to another provides a starting point for a process of recognition which an organisation in one </w:t>
      </w:r>
      <w:r w:rsidR="00D761C6" w:rsidRPr="000E1F0A">
        <w:rPr>
          <w:rFonts w:cs="Times New Roman"/>
          <w:sz w:val="28"/>
          <w:szCs w:val="28"/>
          <w:lang w:eastAsia="zh-HK"/>
        </w:rPr>
        <w:t xml:space="preserve">region </w:t>
      </w:r>
      <w:r w:rsidRPr="000E1F0A">
        <w:rPr>
          <w:rFonts w:cs="Times New Roman"/>
          <w:sz w:val="28"/>
          <w:szCs w:val="28"/>
        </w:rPr>
        <w:t xml:space="preserve">can use to give formal value to the status of a qualification coming from another </w:t>
      </w:r>
      <w:r w:rsidRPr="000E1F0A">
        <w:rPr>
          <w:rFonts w:cs="Times New Roman"/>
          <w:sz w:val="28"/>
          <w:szCs w:val="28"/>
          <w:lang w:eastAsia="zh-HK"/>
        </w:rPr>
        <w:t>region</w:t>
      </w:r>
      <w:r w:rsidRPr="000E1F0A">
        <w:rPr>
          <w:rFonts w:cs="Times New Roman"/>
          <w:sz w:val="28"/>
          <w:szCs w:val="28"/>
        </w:rPr>
        <w:t>. This referencing exercise between Hong Kong and Scotland provides such a starting point. The fact that the two bodies involved in creating this referencing position are leading organisations in the qualifications systems in Hong Kong and Scotland, mak</w:t>
      </w:r>
      <w:r w:rsidRPr="000E1F0A">
        <w:rPr>
          <w:rFonts w:cs="Times New Roman"/>
          <w:sz w:val="28"/>
          <w:szCs w:val="28"/>
          <w:lang w:eastAsia="zh-HK"/>
        </w:rPr>
        <w:t>ing</w:t>
      </w:r>
      <w:r w:rsidRPr="000E1F0A">
        <w:rPr>
          <w:rFonts w:cs="Times New Roman"/>
          <w:sz w:val="28"/>
          <w:szCs w:val="28"/>
        </w:rPr>
        <w:t xml:space="preserve"> the outcome of referencing reported below especially valuable.</w:t>
      </w:r>
    </w:p>
    <w:p w14:paraId="48046EF8" w14:textId="77777777" w:rsidR="00041850" w:rsidRPr="000E1F0A" w:rsidRDefault="00041850" w:rsidP="00D47919">
      <w:pPr>
        <w:jc w:val="both"/>
        <w:rPr>
          <w:rFonts w:cs="Times New Roman"/>
          <w:sz w:val="28"/>
          <w:szCs w:val="28"/>
        </w:rPr>
      </w:pPr>
    </w:p>
    <w:p w14:paraId="6D21ECAB" w14:textId="77777777" w:rsidR="00041850" w:rsidRPr="000E1F0A" w:rsidRDefault="00041850" w:rsidP="00D47919">
      <w:pPr>
        <w:jc w:val="both"/>
        <w:rPr>
          <w:rFonts w:cs="Times New Roman"/>
          <w:sz w:val="28"/>
          <w:szCs w:val="28"/>
        </w:rPr>
      </w:pPr>
      <w:r w:rsidRPr="000E1F0A">
        <w:rPr>
          <w:rFonts w:cs="Times New Roman"/>
          <w:sz w:val="28"/>
          <w:szCs w:val="28"/>
        </w:rPr>
        <w:t>The process of relating the two frameworks in this report is based on a robust, tried and tested approach. The principles are based on the referencing criteria for the European Q</w:t>
      </w:r>
      <w:r w:rsidR="006A79B1" w:rsidRPr="000E1F0A">
        <w:rPr>
          <w:rFonts w:cs="Times New Roman"/>
          <w:sz w:val="28"/>
          <w:szCs w:val="28"/>
          <w:lang w:eastAsia="zh-HK"/>
        </w:rPr>
        <w:t xml:space="preserve">F </w:t>
      </w:r>
      <w:r w:rsidRPr="000E1F0A">
        <w:rPr>
          <w:rFonts w:cs="Times New Roman"/>
          <w:sz w:val="28"/>
          <w:szCs w:val="28"/>
        </w:rPr>
        <w:t xml:space="preserve">and on the criteria and processes that are used in self-certification of higher education frameworks to the Bologna cycles. Furthermore Hong Kong and Scotland have experience of applying these principles in other referencing exercises to other countries. This experience is evident when one reads the depth of treatment given to each of the principles. </w:t>
      </w:r>
    </w:p>
    <w:p w14:paraId="49814E63" w14:textId="77777777" w:rsidR="00041850" w:rsidRPr="000E1F0A" w:rsidRDefault="00041850" w:rsidP="00D47919">
      <w:pPr>
        <w:jc w:val="both"/>
        <w:rPr>
          <w:rFonts w:cs="Times New Roman"/>
          <w:sz w:val="28"/>
          <w:szCs w:val="28"/>
        </w:rPr>
      </w:pPr>
    </w:p>
    <w:p w14:paraId="00A905F5" w14:textId="77777777" w:rsidR="00041850" w:rsidRPr="000E1F0A" w:rsidRDefault="00041850" w:rsidP="00D47919">
      <w:pPr>
        <w:jc w:val="both"/>
        <w:rPr>
          <w:rFonts w:cs="Times New Roman"/>
          <w:sz w:val="28"/>
          <w:szCs w:val="28"/>
          <w:lang w:eastAsia="zh-HK"/>
        </w:rPr>
      </w:pPr>
      <w:r w:rsidRPr="000E1F0A">
        <w:rPr>
          <w:rFonts w:cs="Times New Roman"/>
          <w:sz w:val="28"/>
          <w:szCs w:val="28"/>
        </w:rPr>
        <w:t xml:space="preserve">The linking of the levels in the two frameworks has involved a technical approach that has taken account of, for example, the words in the level descriptors and the meanings of the learning outcomes in each framework. More than this the referencing position is also based on contextual information in Hong Kong and Scotland - such as the extent of engagement of stakeholder groups and the learning arrangements for achieving the qualifications in levels. Furthermore the report takes account of the quality assurance arrangements that qualifications in Hong Kong and Scotland are expected to meet. </w:t>
      </w:r>
    </w:p>
    <w:p w14:paraId="6F56413F" w14:textId="77777777" w:rsidR="00041850" w:rsidRPr="000E1F0A" w:rsidRDefault="00041850" w:rsidP="00D47919">
      <w:pPr>
        <w:jc w:val="both"/>
        <w:rPr>
          <w:rFonts w:cs="Times New Roman"/>
          <w:sz w:val="28"/>
          <w:szCs w:val="28"/>
        </w:rPr>
      </w:pPr>
      <w:r w:rsidRPr="000E1F0A">
        <w:rPr>
          <w:rFonts w:cs="Times New Roman"/>
          <w:sz w:val="28"/>
          <w:szCs w:val="28"/>
        </w:rPr>
        <w:lastRenderedPageBreak/>
        <w:t xml:space="preserve">The linkage established in this report is part of a wider picture of international linkages. There are now over 160 qualifications frameworks in the </w:t>
      </w:r>
      <w:r w:rsidR="00A30912" w:rsidRPr="000E1F0A">
        <w:rPr>
          <w:rFonts w:cs="Times New Roman"/>
          <w:sz w:val="28"/>
          <w:szCs w:val="28"/>
          <w:lang w:eastAsia="zh-HK"/>
        </w:rPr>
        <w:t>w</w:t>
      </w:r>
      <w:r w:rsidRPr="000E1F0A">
        <w:rPr>
          <w:rFonts w:cs="Times New Roman"/>
          <w:sz w:val="28"/>
          <w:szCs w:val="28"/>
        </w:rPr>
        <w:t xml:space="preserve">orld, a decade ago there were a handful.  Some of these frameworks are regional (geographical) frameworks that act as a reference point for many different national systems. Evidence suggests countries are increasingly looking outward to other countries or regions for good practice in developing qualifications systems. There is now a greater awareness of the need for qualifications systems to have high international credibility, as governments accept that qualifications play a part in facilitating competitiveness and economic growth. At the same time international companies and international organisations, including owners of international qualifications, are increasingly asking for transparency of national systems so that transnational business can be facilitated through the recruitment of employees with the requisite qualifications. The </w:t>
      </w:r>
      <w:r w:rsidRPr="000E1F0A">
        <w:rPr>
          <w:rFonts w:cs="Times New Roman"/>
          <w:sz w:val="28"/>
          <w:szCs w:val="28"/>
          <w:lang w:eastAsia="zh-HK"/>
        </w:rPr>
        <w:t xml:space="preserve">HKQF </w:t>
      </w:r>
      <w:r w:rsidRPr="000E1F0A">
        <w:rPr>
          <w:rFonts w:cs="Times New Roman"/>
          <w:sz w:val="28"/>
          <w:szCs w:val="28"/>
        </w:rPr>
        <w:t xml:space="preserve">and </w:t>
      </w:r>
      <w:r w:rsidRPr="000E1F0A">
        <w:rPr>
          <w:rFonts w:cs="Times New Roman"/>
          <w:sz w:val="28"/>
          <w:szCs w:val="28"/>
          <w:lang w:eastAsia="zh-HK"/>
        </w:rPr>
        <w:t xml:space="preserve">the </w:t>
      </w:r>
      <w:r w:rsidRPr="000E1F0A">
        <w:rPr>
          <w:rFonts w:cs="Times New Roman"/>
          <w:sz w:val="28"/>
          <w:szCs w:val="28"/>
        </w:rPr>
        <w:t>S</w:t>
      </w:r>
      <w:r w:rsidRPr="000E1F0A">
        <w:rPr>
          <w:rFonts w:cs="Times New Roman"/>
          <w:sz w:val="28"/>
          <w:szCs w:val="28"/>
          <w:lang w:eastAsia="zh-HK"/>
        </w:rPr>
        <w:t xml:space="preserve">CQF </w:t>
      </w:r>
      <w:r w:rsidRPr="000E1F0A">
        <w:rPr>
          <w:rFonts w:cs="Times New Roman"/>
          <w:sz w:val="28"/>
          <w:szCs w:val="28"/>
        </w:rPr>
        <w:t>link is part of this wider picture and will add to the international comparability of qualifications and systems. This report will help with making qualifications better understood across boundaries.</w:t>
      </w:r>
    </w:p>
    <w:p w14:paraId="5B120566" w14:textId="77777777" w:rsidR="00041850" w:rsidRPr="000E1F0A" w:rsidRDefault="00041850" w:rsidP="00D47919">
      <w:pPr>
        <w:jc w:val="both"/>
        <w:rPr>
          <w:rFonts w:cs="Times New Roman"/>
          <w:sz w:val="28"/>
          <w:szCs w:val="28"/>
        </w:rPr>
      </w:pPr>
    </w:p>
    <w:p w14:paraId="5D65F4A4" w14:textId="77777777" w:rsidR="00041850" w:rsidRPr="000E1F0A" w:rsidRDefault="00041850" w:rsidP="00D47919">
      <w:pPr>
        <w:jc w:val="both"/>
        <w:rPr>
          <w:rFonts w:cs="Times New Roman"/>
          <w:sz w:val="28"/>
          <w:szCs w:val="28"/>
          <w:lang w:eastAsia="zh-HK"/>
        </w:rPr>
      </w:pPr>
    </w:p>
    <w:p w14:paraId="2B672892" w14:textId="77777777" w:rsidR="00041850" w:rsidRPr="000E1F0A" w:rsidRDefault="00041850" w:rsidP="00D47919">
      <w:pPr>
        <w:jc w:val="both"/>
        <w:rPr>
          <w:rFonts w:cs="Times New Roman"/>
          <w:sz w:val="28"/>
          <w:szCs w:val="28"/>
          <w:lang w:eastAsia="zh-HK"/>
        </w:rPr>
      </w:pPr>
    </w:p>
    <w:p w14:paraId="2F8C3F95" w14:textId="77777777" w:rsidR="00041850" w:rsidRPr="000E1F0A" w:rsidRDefault="00041850" w:rsidP="00D47919">
      <w:pPr>
        <w:jc w:val="both"/>
        <w:rPr>
          <w:rFonts w:cs="Times New Roman"/>
          <w:b/>
          <w:sz w:val="28"/>
          <w:szCs w:val="28"/>
          <w:lang w:eastAsia="zh-HK"/>
        </w:rPr>
      </w:pPr>
      <w:r w:rsidRPr="000E1F0A">
        <w:rPr>
          <w:rFonts w:cs="Times New Roman"/>
          <w:b/>
          <w:sz w:val="28"/>
          <w:szCs w:val="28"/>
        </w:rPr>
        <w:t>Mike Coles</w:t>
      </w:r>
    </w:p>
    <w:p w14:paraId="3270091A" w14:textId="77777777" w:rsidR="00041850" w:rsidRPr="000E1F0A" w:rsidRDefault="00041850" w:rsidP="00D47919">
      <w:pPr>
        <w:jc w:val="both"/>
        <w:rPr>
          <w:rFonts w:cs="Times New Roman"/>
          <w:b/>
          <w:sz w:val="28"/>
          <w:szCs w:val="28"/>
        </w:rPr>
      </w:pPr>
      <w:r w:rsidRPr="000E1F0A">
        <w:rPr>
          <w:rFonts w:cs="Times New Roman"/>
          <w:b/>
          <w:sz w:val="28"/>
          <w:szCs w:val="28"/>
        </w:rPr>
        <w:t>2017</w:t>
      </w:r>
    </w:p>
    <w:p w14:paraId="0F19F959" w14:textId="77777777" w:rsidR="00041850" w:rsidRPr="000E1F0A" w:rsidRDefault="00041850" w:rsidP="00041850">
      <w:pPr>
        <w:rPr>
          <w:rFonts w:cs="Times New Roman"/>
          <w:sz w:val="28"/>
          <w:szCs w:val="28"/>
        </w:rPr>
      </w:pPr>
    </w:p>
    <w:p w14:paraId="727F8912" w14:textId="77777777" w:rsidR="00517029" w:rsidRPr="00304786" w:rsidRDefault="00517029" w:rsidP="00304786">
      <w:pPr>
        <w:widowControl/>
        <w:rPr>
          <w:rFonts w:ascii="Arial" w:hAnsi="Arial"/>
          <w:b/>
          <w:kern w:val="0"/>
          <w:sz w:val="22"/>
        </w:rPr>
      </w:pPr>
      <w:r w:rsidRPr="00304786">
        <w:rPr>
          <w:rFonts w:ascii="Arial" w:hAnsi="Arial"/>
          <w:b/>
          <w:kern w:val="0"/>
          <w:sz w:val="22"/>
        </w:rPr>
        <w:br w:type="page"/>
      </w:r>
    </w:p>
    <w:p w14:paraId="21BA6B28" w14:textId="77777777" w:rsidR="00A6766D" w:rsidRPr="000E1F0A" w:rsidRDefault="00990A9F" w:rsidP="00990A9F">
      <w:pPr>
        <w:widowControl/>
        <w:snapToGrid w:val="0"/>
        <w:spacing w:line="360" w:lineRule="atLeast"/>
        <w:rPr>
          <w:rFonts w:eastAsia="PMingLiU" w:cs="Times New Roman"/>
          <w:b/>
          <w:kern w:val="0"/>
          <w:sz w:val="28"/>
          <w:szCs w:val="28"/>
          <w:lang w:eastAsia="zh-HK"/>
        </w:rPr>
      </w:pPr>
      <w:r w:rsidRPr="000E1F0A">
        <w:rPr>
          <w:rFonts w:eastAsia="PMingLiU" w:cs="Times New Roman"/>
          <w:b/>
          <w:kern w:val="0"/>
          <w:sz w:val="28"/>
          <w:szCs w:val="28"/>
          <w:lang w:eastAsia="en-US"/>
        </w:rPr>
        <w:lastRenderedPageBreak/>
        <w:t>2.</w:t>
      </w:r>
      <w:r w:rsidRPr="000E1F0A">
        <w:rPr>
          <w:rFonts w:eastAsia="PMingLiU" w:cs="Times New Roman"/>
          <w:b/>
          <w:kern w:val="0"/>
          <w:sz w:val="28"/>
          <w:szCs w:val="28"/>
          <w:lang w:eastAsia="en-US"/>
        </w:rPr>
        <w:tab/>
      </w:r>
      <w:r w:rsidR="00E96898">
        <w:rPr>
          <w:rFonts w:eastAsia="PMingLiU" w:cs="Times New Roman" w:hint="eastAsia"/>
          <w:b/>
          <w:kern w:val="0"/>
          <w:sz w:val="28"/>
          <w:szCs w:val="28"/>
          <w:lang w:eastAsia="zh-HK"/>
        </w:rPr>
        <w:tab/>
      </w:r>
      <w:r w:rsidR="00A6766D" w:rsidRPr="000E1F0A">
        <w:rPr>
          <w:rFonts w:eastAsia="PMingLiU" w:cs="Times New Roman"/>
          <w:b/>
          <w:kern w:val="0"/>
          <w:sz w:val="28"/>
          <w:szCs w:val="28"/>
          <w:lang w:eastAsia="en-US"/>
        </w:rPr>
        <w:t>ACRONYMS</w:t>
      </w:r>
    </w:p>
    <w:p w14:paraId="07AD9B80" w14:textId="77777777" w:rsidR="00990A9F" w:rsidRPr="000E1F0A" w:rsidRDefault="00990A9F" w:rsidP="00A6766D">
      <w:pPr>
        <w:rPr>
          <w:rFonts w:cs="Times New Roman"/>
          <w:sz w:val="28"/>
          <w:szCs w:val="28"/>
          <w:lang w:eastAsia="zh-HK"/>
        </w:rPr>
      </w:pPr>
    </w:p>
    <w:tbl>
      <w:tblPr>
        <w:tblStyle w:val="TableGrid"/>
        <w:tblW w:w="0" w:type="auto"/>
        <w:tblLook w:val="04A0" w:firstRow="1" w:lastRow="0" w:firstColumn="1" w:lastColumn="0" w:noHBand="0" w:noVBand="1"/>
      </w:tblPr>
      <w:tblGrid>
        <w:gridCol w:w="1796"/>
        <w:gridCol w:w="7221"/>
      </w:tblGrid>
      <w:tr w:rsidR="00A6766D" w:rsidRPr="000E1F0A" w14:paraId="003C7D08" w14:textId="77777777" w:rsidTr="00304786">
        <w:tc>
          <w:tcPr>
            <w:tcW w:w="0" w:type="auto"/>
          </w:tcPr>
          <w:p w14:paraId="2A33394B"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AAVQ</w:t>
            </w:r>
          </w:p>
        </w:tc>
        <w:tc>
          <w:tcPr>
            <w:tcW w:w="0" w:type="auto"/>
          </w:tcPr>
          <w:p w14:paraId="0A29CA24"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Accreditation of Academic and Vocational Qualifications</w:t>
            </w:r>
          </w:p>
        </w:tc>
      </w:tr>
      <w:tr w:rsidR="00A6766D" w:rsidRPr="000E1F0A" w14:paraId="2EFAF574" w14:textId="77777777" w:rsidTr="00304786">
        <w:tc>
          <w:tcPr>
            <w:tcW w:w="0" w:type="auto"/>
          </w:tcPr>
          <w:p w14:paraId="2B9546FE"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AD</w:t>
            </w:r>
          </w:p>
        </w:tc>
        <w:tc>
          <w:tcPr>
            <w:tcW w:w="0" w:type="auto"/>
          </w:tcPr>
          <w:p w14:paraId="18D142C3"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Associate Degree</w:t>
            </w:r>
          </w:p>
        </w:tc>
      </w:tr>
      <w:tr w:rsidR="00A6766D" w:rsidRPr="000E1F0A" w14:paraId="7FFD4C36" w14:textId="77777777" w:rsidTr="00304786">
        <w:tc>
          <w:tcPr>
            <w:tcW w:w="0" w:type="auto"/>
          </w:tcPr>
          <w:p w14:paraId="6CA728F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APQN</w:t>
            </w:r>
          </w:p>
        </w:tc>
        <w:tc>
          <w:tcPr>
            <w:tcW w:w="0" w:type="auto"/>
          </w:tcPr>
          <w:p w14:paraId="63DBBD62"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Asia-Pacific Quality Network</w:t>
            </w:r>
          </w:p>
        </w:tc>
      </w:tr>
      <w:tr w:rsidR="00A6766D" w:rsidRPr="000E1F0A" w14:paraId="733C054C" w14:textId="77777777" w:rsidTr="00304786">
        <w:tc>
          <w:tcPr>
            <w:tcW w:w="0" w:type="auto"/>
          </w:tcPr>
          <w:p w14:paraId="3361BE3C"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ATS</w:t>
            </w:r>
          </w:p>
        </w:tc>
        <w:tc>
          <w:tcPr>
            <w:tcW w:w="0" w:type="auto"/>
          </w:tcPr>
          <w:p w14:paraId="47CBDF22"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Award Titles Scheme</w:t>
            </w:r>
          </w:p>
        </w:tc>
      </w:tr>
      <w:tr w:rsidR="00A6766D" w:rsidRPr="000E1F0A" w14:paraId="16648907" w14:textId="77777777" w:rsidTr="00304786">
        <w:tc>
          <w:tcPr>
            <w:tcW w:w="0" w:type="auto"/>
          </w:tcPr>
          <w:p w14:paraId="60A42EAA"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ASEAN</w:t>
            </w:r>
          </w:p>
        </w:tc>
        <w:tc>
          <w:tcPr>
            <w:tcW w:w="0" w:type="auto"/>
          </w:tcPr>
          <w:p w14:paraId="159F2BEB"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Association of South East Asian Nations</w:t>
            </w:r>
          </w:p>
        </w:tc>
      </w:tr>
      <w:tr w:rsidR="00A6766D" w:rsidRPr="000E1F0A" w14:paraId="7769029B" w14:textId="77777777" w:rsidTr="00304786">
        <w:tc>
          <w:tcPr>
            <w:tcW w:w="0" w:type="auto"/>
          </w:tcPr>
          <w:p w14:paraId="29E97CEE"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CAT</w:t>
            </w:r>
          </w:p>
        </w:tc>
        <w:tc>
          <w:tcPr>
            <w:tcW w:w="0" w:type="auto"/>
          </w:tcPr>
          <w:p w14:paraId="7D6A7074"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Credit Accumulation and Transfer</w:t>
            </w:r>
          </w:p>
        </w:tc>
      </w:tr>
      <w:tr w:rsidR="00A6766D" w:rsidRPr="000E1F0A" w14:paraId="39C6D680" w14:textId="77777777" w:rsidTr="00304786">
        <w:tc>
          <w:tcPr>
            <w:tcW w:w="0" w:type="auto"/>
          </w:tcPr>
          <w:p w14:paraId="1295E6E1"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CITN</w:t>
            </w:r>
          </w:p>
        </w:tc>
        <w:tc>
          <w:tcPr>
            <w:tcW w:w="0" w:type="auto"/>
          </w:tcPr>
          <w:p w14:paraId="1BC6EEE0"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Communication, Information Technology and Numeracy</w:t>
            </w:r>
          </w:p>
        </w:tc>
      </w:tr>
      <w:tr w:rsidR="002657E4" w:rsidRPr="000E1F0A" w14:paraId="33B6CCAE" w14:textId="77777777" w:rsidTr="00304786">
        <w:tc>
          <w:tcPr>
            <w:tcW w:w="0" w:type="auto"/>
          </w:tcPr>
          <w:p w14:paraId="1C1FBF26" w14:textId="77777777" w:rsidR="002657E4" w:rsidRPr="000E1F0A" w:rsidRDefault="002657E4" w:rsidP="002657E4">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CLD</w:t>
            </w:r>
            <w:r w:rsidRPr="000E1F0A">
              <w:rPr>
                <w:rFonts w:ascii="Times New Roman" w:hAnsi="Times New Roman" w:cs="Times New Roman"/>
                <w:sz w:val="28"/>
                <w:szCs w:val="28"/>
                <w:lang w:eastAsia="zh-HK"/>
              </w:rPr>
              <w:tab/>
            </w:r>
          </w:p>
        </w:tc>
        <w:tc>
          <w:tcPr>
            <w:tcW w:w="0" w:type="auto"/>
          </w:tcPr>
          <w:p w14:paraId="08F4D5B2" w14:textId="77777777" w:rsidR="002657E4" w:rsidRPr="000E1F0A" w:rsidRDefault="002657E4"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Community Learning and Development</w:t>
            </w:r>
          </w:p>
        </w:tc>
      </w:tr>
      <w:tr w:rsidR="00A6766D" w:rsidRPr="000E1F0A" w14:paraId="7C376087" w14:textId="77777777" w:rsidTr="00304786">
        <w:tc>
          <w:tcPr>
            <w:tcW w:w="0" w:type="auto"/>
          </w:tcPr>
          <w:p w14:paraId="06D6FFD6"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DVE</w:t>
            </w:r>
          </w:p>
        </w:tc>
        <w:tc>
          <w:tcPr>
            <w:tcW w:w="0" w:type="auto"/>
          </w:tcPr>
          <w:p w14:paraId="0121794E"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Diploma of Vocational Education</w:t>
            </w:r>
          </w:p>
        </w:tc>
      </w:tr>
      <w:tr w:rsidR="00A6766D" w:rsidRPr="000E1F0A" w14:paraId="49864894" w14:textId="77777777" w:rsidTr="00304786">
        <w:tc>
          <w:tcPr>
            <w:tcW w:w="0" w:type="auto"/>
          </w:tcPr>
          <w:p w14:paraId="737F07EA"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EDB</w:t>
            </w:r>
          </w:p>
        </w:tc>
        <w:tc>
          <w:tcPr>
            <w:tcW w:w="0" w:type="auto"/>
          </w:tcPr>
          <w:p w14:paraId="6B5F7E8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Education Bureau of the HKSAR Government</w:t>
            </w:r>
          </w:p>
        </w:tc>
      </w:tr>
      <w:tr w:rsidR="00A6766D" w:rsidRPr="000E1F0A" w14:paraId="23C224C2" w14:textId="77777777" w:rsidTr="00304786">
        <w:tc>
          <w:tcPr>
            <w:tcW w:w="0" w:type="auto"/>
          </w:tcPr>
          <w:p w14:paraId="3F9B2484"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ENQA</w:t>
            </w:r>
          </w:p>
        </w:tc>
        <w:tc>
          <w:tcPr>
            <w:tcW w:w="0" w:type="auto"/>
          </w:tcPr>
          <w:p w14:paraId="3DD4B21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European Association for Quality Assurance in Higher Education</w:t>
            </w:r>
          </w:p>
        </w:tc>
      </w:tr>
      <w:tr w:rsidR="00A6766D" w:rsidRPr="000E1F0A" w14:paraId="12382D5A" w14:textId="77777777" w:rsidTr="00304786">
        <w:tc>
          <w:tcPr>
            <w:tcW w:w="0" w:type="auto"/>
          </w:tcPr>
          <w:p w14:paraId="6A08E39E"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EQF</w:t>
            </w:r>
          </w:p>
        </w:tc>
        <w:tc>
          <w:tcPr>
            <w:tcW w:w="0" w:type="auto"/>
          </w:tcPr>
          <w:p w14:paraId="721106A0"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 xml:space="preserve">European Qualifications Framework for </w:t>
            </w:r>
            <w:r w:rsidRPr="000E1F0A">
              <w:rPr>
                <w:rFonts w:ascii="Times New Roman" w:hAnsi="Times New Roman" w:cs="Times New Roman"/>
                <w:sz w:val="28"/>
                <w:szCs w:val="28"/>
                <w:lang w:eastAsia="zh-HK"/>
              </w:rPr>
              <w:t>L</w:t>
            </w:r>
            <w:r w:rsidRPr="000E1F0A">
              <w:rPr>
                <w:rFonts w:ascii="Times New Roman" w:hAnsi="Times New Roman" w:cs="Times New Roman"/>
                <w:sz w:val="28"/>
                <w:szCs w:val="28"/>
              </w:rPr>
              <w:t xml:space="preserve">ifelong </w:t>
            </w:r>
            <w:r w:rsidRPr="000E1F0A">
              <w:rPr>
                <w:rFonts w:ascii="Times New Roman" w:hAnsi="Times New Roman" w:cs="Times New Roman"/>
                <w:sz w:val="28"/>
                <w:szCs w:val="28"/>
                <w:lang w:eastAsia="zh-HK"/>
              </w:rPr>
              <w:t>L</w:t>
            </w:r>
            <w:r w:rsidRPr="000E1F0A">
              <w:rPr>
                <w:rFonts w:ascii="Times New Roman" w:hAnsi="Times New Roman" w:cs="Times New Roman"/>
                <w:sz w:val="28"/>
                <w:szCs w:val="28"/>
              </w:rPr>
              <w:t>earning</w:t>
            </w:r>
          </w:p>
        </w:tc>
      </w:tr>
      <w:tr w:rsidR="00A6766D" w:rsidRPr="000E1F0A" w14:paraId="7789769B" w14:textId="77777777" w:rsidTr="00304786">
        <w:tc>
          <w:tcPr>
            <w:tcW w:w="0" w:type="auto"/>
          </w:tcPr>
          <w:p w14:paraId="103087AD"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ERB</w:t>
            </w:r>
          </w:p>
        </w:tc>
        <w:tc>
          <w:tcPr>
            <w:tcW w:w="0" w:type="auto"/>
          </w:tcPr>
          <w:p w14:paraId="30D1B13E"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Employees Retraining Board</w:t>
            </w:r>
          </w:p>
        </w:tc>
      </w:tr>
      <w:tr w:rsidR="00A6766D" w:rsidRPr="000E1F0A" w14:paraId="3EF208AF" w14:textId="77777777" w:rsidTr="00304786">
        <w:tc>
          <w:tcPr>
            <w:tcW w:w="0" w:type="auto"/>
          </w:tcPr>
          <w:p w14:paraId="6F980567"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GLD</w:t>
            </w:r>
          </w:p>
        </w:tc>
        <w:tc>
          <w:tcPr>
            <w:tcW w:w="0" w:type="auto"/>
          </w:tcPr>
          <w:p w14:paraId="36142C3E"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Generic Level Descriptors</w:t>
            </w:r>
          </w:p>
        </w:tc>
      </w:tr>
      <w:tr w:rsidR="00A6766D" w:rsidRPr="000E1F0A" w14:paraId="30A48558" w14:textId="77777777" w:rsidTr="00304786">
        <w:tc>
          <w:tcPr>
            <w:tcW w:w="0" w:type="auto"/>
          </w:tcPr>
          <w:p w14:paraId="66440A52"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HD</w:t>
            </w:r>
          </w:p>
        </w:tc>
        <w:tc>
          <w:tcPr>
            <w:tcW w:w="0" w:type="auto"/>
          </w:tcPr>
          <w:p w14:paraId="5B4CE971"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Higher Diploma</w:t>
            </w:r>
          </w:p>
        </w:tc>
      </w:tr>
      <w:tr w:rsidR="00A6766D" w:rsidRPr="000E1F0A" w14:paraId="0A779086" w14:textId="77777777" w:rsidTr="00304786">
        <w:tc>
          <w:tcPr>
            <w:tcW w:w="0" w:type="auto"/>
          </w:tcPr>
          <w:p w14:paraId="329C4D06"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HKCAAVQ</w:t>
            </w:r>
          </w:p>
        </w:tc>
        <w:tc>
          <w:tcPr>
            <w:tcW w:w="0" w:type="auto"/>
          </w:tcPr>
          <w:p w14:paraId="3143A0AB"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Hong Kong Council for Accreditation of Academic and Vocational Qualifications</w:t>
            </w:r>
          </w:p>
        </w:tc>
      </w:tr>
      <w:tr w:rsidR="00A6766D" w:rsidRPr="000E1F0A" w14:paraId="48FDF3DB" w14:textId="77777777" w:rsidTr="00304786">
        <w:tc>
          <w:tcPr>
            <w:tcW w:w="0" w:type="auto"/>
          </w:tcPr>
          <w:p w14:paraId="27F01456"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HKDSE</w:t>
            </w:r>
          </w:p>
        </w:tc>
        <w:tc>
          <w:tcPr>
            <w:tcW w:w="0" w:type="auto"/>
          </w:tcPr>
          <w:p w14:paraId="4048EECD"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Hong Kong Diploma of Secondary Education</w:t>
            </w:r>
          </w:p>
        </w:tc>
      </w:tr>
      <w:tr w:rsidR="00A6766D" w:rsidRPr="000E1F0A" w14:paraId="4F305DCF" w14:textId="77777777" w:rsidTr="00304786">
        <w:tc>
          <w:tcPr>
            <w:tcW w:w="0" w:type="auto"/>
          </w:tcPr>
          <w:p w14:paraId="5180FA0A"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HKQF</w:t>
            </w:r>
          </w:p>
        </w:tc>
        <w:tc>
          <w:tcPr>
            <w:tcW w:w="0" w:type="auto"/>
          </w:tcPr>
          <w:p w14:paraId="5C05378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Hong Kong Qualifications Framework</w:t>
            </w:r>
          </w:p>
        </w:tc>
      </w:tr>
      <w:tr w:rsidR="00A6766D" w:rsidRPr="000E1F0A" w14:paraId="03D1EDE5" w14:textId="77777777" w:rsidTr="00304786">
        <w:tc>
          <w:tcPr>
            <w:tcW w:w="0" w:type="auto"/>
          </w:tcPr>
          <w:p w14:paraId="0D8B9C47"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HKSAR</w:t>
            </w:r>
          </w:p>
        </w:tc>
        <w:tc>
          <w:tcPr>
            <w:tcW w:w="0" w:type="auto"/>
          </w:tcPr>
          <w:p w14:paraId="3FF70D9C"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Hong Kong Special Administrative Region</w:t>
            </w:r>
          </w:p>
        </w:tc>
      </w:tr>
      <w:tr w:rsidR="00A6766D" w:rsidRPr="000E1F0A" w14:paraId="5122D5F3" w14:textId="77777777" w:rsidTr="00304786">
        <w:tc>
          <w:tcPr>
            <w:tcW w:w="0" w:type="auto"/>
          </w:tcPr>
          <w:p w14:paraId="27A023F7"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HNC</w:t>
            </w:r>
          </w:p>
        </w:tc>
        <w:tc>
          <w:tcPr>
            <w:tcW w:w="0" w:type="auto"/>
          </w:tcPr>
          <w:p w14:paraId="45906FEE"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Higher National Certificate</w:t>
            </w:r>
          </w:p>
        </w:tc>
      </w:tr>
      <w:tr w:rsidR="00A6766D" w:rsidRPr="000E1F0A" w14:paraId="7928F473" w14:textId="77777777" w:rsidTr="00304786">
        <w:tc>
          <w:tcPr>
            <w:tcW w:w="0" w:type="auto"/>
          </w:tcPr>
          <w:p w14:paraId="4076B8F9"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HND</w:t>
            </w:r>
          </w:p>
        </w:tc>
        <w:tc>
          <w:tcPr>
            <w:tcW w:w="0" w:type="auto"/>
          </w:tcPr>
          <w:p w14:paraId="25A2FF4D"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Higher National Diploma</w:t>
            </w:r>
          </w:p>
        </w:tc>
      </w:tr>
      <w:tr w:rsidR="00A6766D" w:rsidRPr="000E1F0A" w14:paraId="76B6FBDA" w14:textId="77777777" w:rsidTr="00304786">
        <w:tc>
          <w:tcPr>
            <w:tcW w:w="0" w:type="auto"/>
          </w:tcPr>
          <w:p w14:paraId="3336EAEC"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HUCOM</w:t>
            </w:r>
          </w:p>
        </w:tc>
        <w:tc>
          <w:tcPr>
            <w:tcW w:w="0" w:type="auto"/>
          </w:tcPr>
          <w:p w14:paraId="5CDF1F0C"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Heads of Universities Committee</w:t>
            </w:r>
          </w:p>
        </w:tc>
      </w:tr>
      <w:tr w:rsidR="00A6766D" w:rsidRPr="000E1F0A" w14:paraId="5C3583F4" w14:textId="77777777" w:rsidTr="00304786">
        <w:tc>
          <w:tcPr>
            <w:tcW w:w="0" w:type="auto"/>
          </w:tcPr>
          <w:p w14:paraId="64E8DAF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lastRenderedPageBreak/>
              <w:t>INQAAHE</w:t>
            </w:r>
          </w:p>
        </w:tc>
        <w:tc>
          <w:tcPr>
            <w:tcW w:w="0" w:type="auto"/>
          </w:tcPr>
          <w:p w14:paraId="54264BC4"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 xml:space="preserve">International Network for Quality Assurance Agencies in Higher Education </w:t>
            </w:r>
          </w:p>
        </w:tc>
      </w:tr>
      <w:tr w:rsidR="00A6766D" w:rsidRPr="000E1F0A" w14:paraId="6A77FC0D" w14:textId="77777777" w:rsidTr="00304786">
        <w:tc>
          <w:tcPr>
            <w:tcW w:w="0" w:type="auto"/>
          </w:tcPr>
          <w:p w14:paraId="0C141B1C"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ITAC</w:t>
            </w:r>
          </w:p>
        </w:tc>
        <w:tc>
          <w:tcPr>
            <w:tcW w:w="0" w:type="auto"/>
          </w:tcPr>
          <w:p w14:paraId="7A60B11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Industry Training Advisory Committee</w:t>
            </w:r>
          </w:p>
        </w:tc>
      </w:tr>
      <w:tr w:rsidR="00A6766D" w:rsidRPr="000E1F0A" w14:paraId="207573C5" w14:textId="77777777" w:rsidTr="00304786">
        <w:tc>
          <w:tcPr>
            <w:tcW w:w="0" w:type="auto"/>
          </w:tcPr>
          <w:p w14:paraId="180D806D"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JQRC</w:t>
            </w:r>
          </w:p>
        </w:tc>
        <w:tc>
          <w:tcPr>
            <w:tcW w:w="0" w:type="auto"/>
          </w:tcPr>
          <w:p w14:paraId="5904992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 xml:space="preserve">Joint Quality </w:t>
            </w:r>
            <w:r w:rsidRPr="000E1F0A">
              <w:rPr>
                <w:rFonts w:ascii="Times New Roman" w:hAnsi="Times New Roman" w:cs="Times New Roman"/>
                <w:sz w:val="28"/>
                <w:szCs w:val="28"/>
                <w:lang w:eastAsia="zh-HK"/>
              </w:rPr>
              <w:t>Review</w:t>
            </w:r>
            <w:r w:rsidRPr="000E1F0A">
              <w:rPr>
                <w:rFonts w:ascii="Times New Roman" w:hAnsi="Times New Roman" w:cs="Times New Roman"/>
                <w:sz w:val="28"/>
                <w:szCs w:val="28"/>
              </w:rPr>
              <w:t xml:space="preserve"> Committee</w:t>
            </w:r>
          </w:p>
        </w:tc>
      </w:tr>
      <w:tr w:rsidR="00A6766D" w:rsidRPr="000E1F0A" w14:paraId="2523BC8C" w14:textId="77777777" w:rsidTr="00304786">
        <w:tc>
          <w:tcPr>
            <w:tcW w:w="0" w:type="auto"/>
          </w:tcPr>
          <w:p w14:paraId="54E7224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LCQA</w:t>
            </w:r>
          </w:p>
        </w:tc>
        <w:tc>
          <w:tcPr>
            <w:tcW w:w="0" w:type="auto"/>
          </w:tcPr>
          <w:p w14:paraId="421B1C91"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Liaison Committee on Quality Assurance</w:t>
            </w:r>
          </w:p>
        </w:tc>
      </w:tr>
      <w:tr w:rsidR="00A6766D" w:rsidRPr="000E1F0A" w14:paraId="2C46836F" w14:textId="77777777" w:rsidTr="00304786">
        <w:tc>
          <w:tcPr>
            <w:tcW w:w="0" w:type="auto"/>
          </w:tcPr>
          <w:p w14:paraId="6705007A"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MOI</w:t>
            </w:r>
          </w:p>
        </w:tc>
        <w:tc>
          <w:tcPr>
            <w:tcW w:w="0" w:type="auto"/>
          </w:tcPr>
          <w:p w14:paraId="45F03C4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Medium of instruction</w:t>
            </w:r>
          </w:p>
        </w:tc>
      </w:tr>
      <w:tr w:rsidR="00A6766D" w:rsidRPr="000E1F0A" w14:paraId="12044CF4" w14:textId="77777777" w:rsidTr="00304786">
        <w:tc>
          <w:tcPr>
            <w:tcW w:w="0" w:type="auto"/>
          </w:tcPr>
          <w:p w14:paraId="282CFFE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M</w:t>
            </w:r>
            <w:r w:rsidRPr="000E1F0A">
              <w:rPr>
                <w:rFonts w:ascii="Times New Roman" w:hAnsi="Times New Roman" w:cs="Times New Roman"/>
                <w:sz w:val="28"/>
                <w:szCs w:val="28"/>
                <w:lang w:eastAsia="zh-HK"/>
              </w:rPr>
              <w:t>O</w:t>
            </w:r>
            <w:r w:rsidRPr="000E1F0A">
              <w:rPr>
                <w:rFonts w:ascii="Times New Roman" w:hAnsi="Times New Roman" w:cs="Times New Roman"/>
                <w:sz w:val="28"/>
                <w:szCs w:val="28"/>
              </w:rPr>
              <w:t>U</w:t>
            </w:r>
          </w:p>
        </w:tc>
        <w:tc>
          <w:tcPr>
            <w:tcW w:w="0" w:type="auto"/>
          </w:tcPr>
          <w:p w14:paraId="6162452A"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Memorandum of Understanding</w:t>
            </w:r>
          </w:p>
        </w:tc>
      </w:tr>
      <w:tr w:rsidR="00A6766D" w:rsidRPr="000E1F0A" w14:paraId="2B0C5FEF" w14:textId="77777777" w:rsidTr="00304786">
        <w:tc>
          <w:tcPr>
            <w:tcW w:w="0" w:type="auto"/>
          </w:tcPr>
          <w:p w14:paraId="4A08E74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NAS</w:t>
            </w:r>
          </w:p>
        </w:tc>
        <w:tc>
          <w:tcPr>
            <w:tcW w:w="0" w:type="auto"/>
          </w:tcPr>
          <w:p w14:paraId="529EA427"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New Academic Structure</w:t>
            </w:r>
          </w:p>
        </w:tc>
      </w:tr>
      <w:tr w:rsidR="00A6766D" w:rsidRPr="000E1F0A" w14:paraId="04E68FCD" w14:textId="77777777" w:rsidTr="00304786">
        <w:tc>
          <w:tcPr>
            <w:tcW w:w="0" w:type="auto"/>
          </w:tcPr>
          <w:p w14:paraId="14C91FA8"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NET</w:t>
            </w:r>
          </w:p>
        </w:tc>
        <w:tc>
          <w:tcPr>
            <w:tcW w:w="0" w:type="auto"/>
          </w:tcPr>
          <w:p w14:paraId="02D01C9E"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Native-speaking English Teacher</w:t>
            </w:r>
          </w:p>
        </w:tc>
      </w:tr>
      <w:tr w:rsidR="00A6766D" w:rsidRPr="000E1F0A" w14:paraId="2D6F5035" w14:textId="77777777" w:rsidTr="00304786">
        <w:tc>
          <w:tcPr>
            <w:tcW w:w="0" w:type="auto"/>
          </w:tcPr>
          <w:p w14:paraId="1C275A02"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NGO</w:t>
            </w:r>
          </w:p>
        </w:tc>
        <w:tc>
          <w:tcPr>
            <w:tcW w:w="0" w:type="auto"/>
          </w:tcPr>
          <w:p w14:paraId="2CB4C17B"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Non-governmental organization</w:t>
            </w:r>
          </w:p>
        </w:tc>
      </w:tr>
      <w:tr w:rsidR="00A6766D" w:rsidRPr="000E1F0A" w14:paraId="4BCDC588" w14:textId="77777777" w:rsidTr="00304786">
        <w:tc>
          <w:tcPr>
            <w:tcW w:w="0" w:type="auto"/>
          </w:tcPr>
          <w:p w14:paraId="2264CC26"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NLP</w:t>
            </w:r>
          </w:p>
        </w:tc>
        <w:tc>
          <w:tcPr>
            <w:tcW w:w="0" w:type="auto"/>
          </w:tcPr>
          <w:p w14:paraId="0FF88332"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Non-local Programme</w:t>
            </w:r>
          </w:p>
        </w:tc>
      </w:tr>
      <w:tr w:rsidR="00A6766D" w:rsidRPr="000E1F0A" w14:paraId="5C40B653" w14:textId="77777777" w:rsidTr="00304786">
        <w:tc>
          <w:tcPr>
            <w:tcW w:w="0" w:type="auto"/>
          </w:tcPr>
          <w:p w14:paraId="301FC29E"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NPA</w:t>
            </w:r>
          </w:p>
        </w:tc>
        <w:tc>
          <w:tcPr>
            <w:tcW w:w="0" w:type="auto"/>
          </w:tcPr>
          <w:p w14:paraId="4D79FF37"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National Progression Awards</w:t>
            </w:r>
          </w:p>
        </w:tc>
      </w:tr>
      <w:tr w:rsidR="00A6766D" w:rsidRPr="000E1F0A" w14:paraId="42982589" w14:textId="77777777" w:rsidTr="00304786">
        <w:tc>
          <w:tcPr>
            <w:tcW w:w="0" w:type="auto"/>
          </w:tcPr>
          <w:p w14:paraId="399F63B9"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NVQ</w:t>
            </w:r>
          </w:p>
        </w:tc>
        <w:tc>
          <w:tcPr>
            <w:tcW w:w="0" w:type="auto"/>
          </w:tcPr>
          <w:p w14:paraId="32C17451"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National Vocational Qualifications</w:t>
            </w:r>
          </w:p>
        </w:tc>
      </w:tr>
      <w:tr w:rsidR="00A6766D" w:rsidRPr="000E1F0A" w14:paraId="542CDD7C" w14:textId="77777777" w:rsidTr="00304786">
        <w:tc>
          <w:tcPr>
            <w:tcW w:w="0" w:type="auto"/>
          </w:tcPr>
          <w:p w14:paraId="61E4D800"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OBTL</w:t>
            </w:r>
          </w:p>
        </w:tc>
        <w:tc>
          <w:tcPr>
            <w:tcW w:w="0" w:type="auto"/>
          </w:tcPr>
          <w:p w14:paraId="233F730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Outcomes-based Teaching and Learning</w:t>
            </w:r>
          </w:p>
        </w:tc>
      </w:tr>
      <w:tr w:rsidR="00A6766D" w:rsidRPr="000E1F0A" w14:paraId="27A850B1" w14:textId="77777777" w:rsidTr="00304786">
        <w:tc>
          <w:tcPr>
            <w:tcW w:w="0" w:type="auto"/>
          </w:tcPr>
          <w:p w14:paraId="5839C73F"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rPr>
              <w:t>OECD</w:t>
            </w:r>
          </w:p>
        </w:tc>
        <w:tc>
          <w:tcPr>
            <w:tcW w:w="0" w:type="auto"/>
          </w:tcPr>
          <w:p w14:paraId="3B9D96A0"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rPr>
              <w:t>Organisation for Economic Co-operation and Development</w:t>
            </w:r>
          </w:p>
        </w:tc>
      </w:tr>
      <w:tr w:rsidR="00A6766D" w:rsidRPr="000E1F0A" w14:paraId="070379FB" w14:textId="77777777" w:rsidTr="00304786">
        <w:tc>
          <w:tcPr>
            <w:tcW w:w="0" w:type="auto"/>
          </w:tcPr>
          <w:p w14:paraId="7F2C6499"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PAA</w:t>
            </w:r>
          </w:p>
        </w:tc>
        <w:tc>
          <w:tcPr>
            <w:tcW w:w="0" w:type="auto"/>
          </w:tcPr>
          <w:p w14:paraId="651C3AAA"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Programme Area Accreditation</w:t>
            </w:r>
          </w:p>
        </w:tc>
      </w:tr>
      <w:tr w:rsidR="00A6766D" w:rsidRPr="000E1F0A" w14:paraId="0ACDF6BF" w14:textId="77777777" w:rsidTr="00304786">
        <w:tc>
          <w:tcPr>
            <w:tcW w:w="0" w:type="auto"/>
          </w:tcPr>
          <w:p w14:paraId="2B6B4D14"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PISA</w:t>
            </w:r>
          </w:p>
        </w:tc>
        <w:tc>
          <w:tcPr>
            <w:tcW w:w="0" w:type="auto"/>
          </w:tcPr>
          <w:p w14:paraId="4E78C943"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Programme for International Student Assessment</w:t>
            </w:r>
          </w:p>
        </w:tc>
      </w:tr>
      <w:tr w:rsidR="00A6766D" w:rsidRPr="000E1F0A" w14:paraId="183D6E34" w14:textId="77777777" w:rsidTr="00304786">
        <w:tc>
          <w:tcPr>
            <w:tcW w:w="0" w:type="auto"/>
          </w:tcPr>
          <w:p w14:paraId="1A7FA3FA"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PR</w:t>
            </w:r>
          </w:p>
        </w:tc>
        <w:tc>
          <w:tcPr>
            <w:tcW w:w="0" w:type="auto"/>
          </w:tcPr>
          <w:p w14:paraId="2DC27634"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Periodic Review</w:t>
            </w:r>
          </w:p>
        </w:tc>
      </w:tr>
      <w:tr w:rsidR="00A6766D" w:rsidRPr="000E1F0A" w14:paraId="59F609B1" w14:textId="77777777" w:rsidTr="00304786">
        <w:tc>
          <w:tcPr>
            <w:tcW w:w="0" w:type="auto"/>
          </w:tcPr>
          <w:p w14:paraId="07B9750B"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QA</w:t>
            </w:r>
          </w:p>
        </w:tc>
        <w:tc>
          <w:tcPr>
            <w:tcW w:w="0" w:type="auto"/>
          </w:tcPr>
          <w:p w14:paraId="70CBEAA7"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Quality Assurance</w:t>
            </w:r>
          </w:p>
        </w:tc>
      </w:tr>
      <w:tr w:rsidR="002657E4" w:rsidRPr="000E1F0A" w14:paraId="138AE5F8" w14:textId="77777777" w:rsidTr="00304786">
        <w:tc>
          <w:tcPr>
            <w:tcW w:w="0" w:type="auto"/>
          </w:tcPr>
          <w:p w14:paraId="4EDEC369" w14:textId="77777777" w:rsidR="002657E4" w:rsidRPr="000E1F0A" w:rsidRDefault="002657E4"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QAA</w:t>
            </w:r>
          </w:p>
        </w:tc>
        <w:tc>
          <w:tcPr>
            <w:tcW w:w="0" w:type="auto"/>
          </w:tcPr>
          <w:p w14:paraId="52FB7380" w14:textId="77777777" w:rsidR="002657E4" w:rsidRPr="000E1F0A" w:rsidRDefault="002657E4" w:rsidP="00077539">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bCs/>
                <w:sz w:val="28"/>
                <w:szCs w:val="28"/>
              </w:rPr>
              <w:t xml:space="preserve">The </w:t>
            </w:r>
            <w:r w:rsidRPr="000E1F0A">
              <w:rPr>
                <w:rFonts w:ascii="Times New Roman" w:hAnsi="Times New Roman" w:cs="Times New Roman"/>
                <w:sz w:val="28"/>
                <w:szCs w:val="28"/>
              </w:rPr>
              <w:t>Quality Assurance</w:t>
            </w:r>
            <w:r w:rsidR="00077539" w:rsidRPr="000E1F0A">
              <w:rPr>
                <w:rFonts w:ascii="Times New Roman" w:hAnsi="Times New Roman" w:cs="Times New Roman"/>
                <w:sz w:val="28"/>
                <w:szCs w:val="28"/>
              </w:rPr>
              <w:t xml:space="preserve"> Agency for Higher Education (</w:t>
            </w:r>
            <w:r w:rsidRPr="000E1F0A">
              <w:rPr>
                <w:rFonts w:ascii="Times New Roman" w:hAnsi="Times New Roman" w:cs="Times New Roman"/>
                <w:sz w:val="28"/>
                <w:szCs w:val="28"/>
              </w:rPr>
              <w:t>UK)</w:t>
            </w:r>
          </w:p>
        </w:tc>
      </w:tr>
      <w:tr w:rsidR="00077539" w:rsidRPr="000E1F0A" w14:paraId="069ADD8A" w14:textId="77777777" w:rsidTr="00304786">
        <w:tc>
          <w:tcPr>
            <w:tcW w:w="0" w:type="auto"/>
          </w:tcPr>
          <w:p w14:paraId="52A52738" w14:textId="77777777" w:rsidR="00077539" w:rsidRPr="000E1F0A" w:rsidRDefault="00077539" w:rsidP="00077539">
            <w:pPr>
              <w:widowControl/>
              <w:snapToGrid w:val="0"/>
              <w:rPr>
                <w:rFonts w:ascii="Times New Roman" w:hAnsi="Times New Roman" w:cs="Times New Roman"/>
                <w:sz w:val="28"/>
                <w:szCs w:val="28"/>
              </w:rPr>
            </w:pPr>
            <w:r w:rsidRPr="000E1F0A">
              <w:rPr>
                <w:rFonts w:ascii="Times New Roman" w:hAnsi="Times New Roman" w:cs="Times New Roman"/>
                <w:bCs/>
                <w:sz w:val="28"/>
                <w:szCs w:val="28"/>
              </w:rPr>
              <w:t>QAA Scotland</w:t>
            </w:r>
          </w:p>
        </w:tc>
        <w:tc>
          <w:tcPr>
            <w:tcW w:w="0" w:type="auto"/>
          </w:tcPr>
          <w:p w14:paraId="24DE7E2A" w14:textId="77777777" w:rsidR="00077539" w:rsidRPr="000E1F0A" w:rsidRDefault="00077539"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bCs/>
                <w:sz w:val="28"/>
                <w:szCs w:val="28"/>
              </w:rPr>
              <w:t xml:space="preserve">The </w:t>
            </w:r>
            <w:r w:rsidRPr="000E1F0A">
              <w:rPr>
                <w:rFonts w:ascii="Times New Roman" w:hAnsi="Times New Roman" w:cs="Times New Roman"/>
                <w:sz w:val="28"/>
                <w:szCs w:val="28"/>
              </w:rPr>
              <w:t>Quality Assurance Agency for Higher Education (Scotland)</w:t>
            </w:r>
          </w:p>
        </w:tc>
      </w:tr>
      <w:tr w:rsidR="00A6766D" w:rsidRPr="000E1F0A" w14:paraId="1B85A664" w14:textId="77777777" w:rsidTr="00304786">
        <w:tc>
          <w:tcPr>
            <w:tcW w:w="0" w:type="auto"/>
          </w:tcPr>
          <w:p w14:paraId="7E31A72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QAC</w:t>
            </w:r>
          </w:p>
        </w:tc>
        <w:tc>
          <w:tcPr>
            <w:tcW w:w="0" w:type="auto"/>
          </w:tcPr>
          <w:p w14:paraId="51E6BA4B"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Quality Assurance Council</w:t>
            </w:r>
          </w:p>
        </w:tc>
      </w:tr>
      <w:tr w:rsidR="00A6766D" w:rsidRPr="000E1F0A" w14:paraId="3A4971CE" w14:textId="77777777" w:rsidTr="00304786">
        <w:tc>
          <w:tcPr>
            <w:tcW w:w="0" w:type="auto"/>
          </w:tcPr>
          <w:p w14:paraId="714D0751"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QF</w:t>
            </w:r>
          </w:p>
        </w:tc>
        <w:tc>
          <w:tcPr>
            <w:tcW w:w="0" w:type="auto"/>
          </w:tcPr>
          <w:p w14:paraId="331EA916"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Qualifications Framework</w:t>
            </w:r>
          </w:p>
        </w:tc>
      </w:tr>
      <w:tr w:rsidR="00A6766D" w:rsidRPr="000E1F0A" w14:paraId="0A11B60A" w14:textId="77777777" w:rsidTr="00304786">
        <w:tc>
          <w:tcPr>
            <w:tcW w:w="0" w:type="auto"/>
          </w:tcPr>
          <w:p w14:paraId="2E9FCA3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QFS</w:t>
            </w:r>
          </w:p>
        </w:tc>
        <w:tc>
          <w:tcPr>
            <w:tcW w:w="0" w:type="auto"/>
          </w:tcPr>
          <w:p w14:paraId="431EA7A1"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Qualifications Framework Secretariat</w:t>
            </w:r>
          </w:p>
        </w:tc>
      </w:tr>
      <w:tr w:rsidR="00A6766D" w:rsidRPr="000E1F0A" w14:paraId="6564F375" w14:textId="77777777" w:rsidTr="00304786">
        <w:tc>
          <w:tcPr>
            <w:tcW w:w="0" w:type="auto"/>
          </w:tcPr>
          <w:p w14:paraId="64815C5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lastRenderedPageBreak/>
              <w:t>QR</w:t>
            </w:r>
          </w:p>
        </w:tc>
        <w:tc>
          <w:tcPr>
            <w:tcW w:w="0" w:type="auto"/>
          </w:tcPr>
          <w:p w14:paraId="51C09D72"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Qualifications Register</w:t>
            </w:r>
          </w:p>
        </w:tc>
      </w:tr>
      <w:tr w:rsidR="00A6766D" w:rsidRPr="000E1F0A" w14:paraId="0997CFF9" w14:textId="77777777" w:rsidTr="00304786">
        <w:tc>
          <w:tcPr>
            <w:tcW w:w="0" w:type="auto"/>
          </w:tcPr>
          <w:p w14:paraId="6CDCAF8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RPL</w:t>
            </w:r>
          </w:p>
        </w:tc>
        <w:tc>
          <w:tcPr>
            <w:tcW w:w="0" w:type="auto"/>
          </w:tcPr>
          <w:p w14:paraId="6947FBE8"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Recognition of Prior Learning</w:t>
            </w:r>
          </w:p>
        </w:tc>
      </w:tr>
      <w:tr w:rsidR="00A6766D" w:rsidRPr="000E1F0A" w14:paraId="20455CEA" w14:textId="77777777" w:rsidTr="00304786">
        <w:tc>
          <w:tcPr>
            <w:tcW w:w="0" w:type="auto"/>
          </w:tcPr>
          <w:p w14:paraId="20122B05"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SCQF</w:t>
            </w:r>
          </w:p>
        </w:tc>
        <w:tc>
          <w:tcPr>
            <w:tcW w:w="0" w:type="auto"/>
          </w:tcPr>
          <w:p w14:paraId="7409350E"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Scottish Credit and Qualifications Framework</w:t>
            </w:r>
          </w:p>
        </w:tc>
      </w:tr>
      <w:tr w:rsidR="00A6766D" w:rsidRPr="000E1F0A" w14:paraId="590B99EC" w14:textId="77777777" w:rsidTr="00304786">
        <w:tc>
          <w:tcPr>
            <w:tcW w:w="0" w:type="auto"/>
          </w:tcPr>
          <w:p w14:paraId="200A362E"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SCQFP</w:t>
            </w:r>
          </w:p>
        </w:tc>
        <w:tc>
          <w:tcPr>
            <w:tcW w:w="0" w:type="auto"/>
          </w:tcPr>
          <w:p w14:paraId="42CD4CE4"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Scottish Credit and Qualifications Framework Partnership</w:t>
            </w:r>
          </w:p>
        </w:tc>
      </w:tr>
      <w:tr w:rsidR="00A6766D" w:rsidRPr="000E1F0A" w14:paraId="7109C4B0" w14:textId="77777777" w:rsidTr="00304786">
        <w:tc>
          <w:tcPr>
            <w:tcW w:w="0" w:type="auto"/>
          </w:tcPr>
          <w:p w14:paraId="2D1CDD6F"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SCS</w:t>
            </w:r>
          </w:p>
        </w:tc>
        <w:tc>
          <w:tcPr>
            <w:tcW w:w="0" w:type="auto"/>
          </w:tcPr>
          <w:p w14:paraId="4767B7FA"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Specification of Competency Standards</w:t>
            </w:r>
          </w:p>
        </w:tc>
      </w:tr>
      <w:tr w:rsidR="00A6766D" w:rsidRPr="000E1F0A" w14:paraId="480EFAEA" w14:textId="77777777" w:rsidTr="00304786">
        <w:tc>
          <w:tcPr>
            <w:tcW w:w="0" w:type="auto"/>
          </w:tcPr>
          <w:p w14:paraId="1ECB9019"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SGC</w:t>
            </w:r>
          </w:p>
        </w:tc>
        <w:tc>
          <w:tcPr>
            <w:tcW w:w="0" w:type="auto"/>
          </w:tcPr>
          <w:p w14:paraId="0263C1D0"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 xml:space="preserve">Specification of Generic </w:t>
            </w:r>
            <w:r w:rsidRPr="000E1F0A">
              <w:rPr>
                <w:rFonts w:ascii="Times New Roman" w:hAnsi="Times New Roman" w:cs="Times New Roman"/>
                <w:sz w:val="28"/>
                <w:szCs w:val="28"/>
                <w:lang w:eastAsia="zh-HK"/>
              </w:rPr>
              <w:t xml:space="preserve">(Foundation) </w:t>
            </w:r>
            <w:r w:rsidRPr="000E1F0A">
              <w:rPr>
                <w:rFonts w:ascii="Times New Roman" w:hAnsi="Times New Roman" w:cs="Times New Roman"/>
                <w:sz w:val="28"/>
                <w:szCs w:val="28"/>
              </w:rPr>
              <w:t>Competencies</w:t>
            </w:r>
          </w:p>
        </w:tc>
      </w:tr>
      <w:tr w:rsidR="00077539" w:rsidRPr="000E1F0A" w14:paraId="7997BD0D" w14:textId="77777777" w:rsidTr="00304786">
        <w:tc>
          <w:tcPr>
            <w:tcW w:w="0" w:type="auto"/>
          </w:tcPr>
          <w:p w14:paraId="01BCBF40" w14:textId="77777777" w:rsidR="00077539" w:rsidRPr="000E1F0A" w:rsidRDefault="00077539"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SFC</w:t>
            </w:r>
          </w:p>
        </w:tc>
        <w:tc>
          <w:tcPr>
            <w:tcW w:w="0" w:type="auto"/>
          </w:tcPr>
          <w:p w14:paraId="4101B55E" w14:textId="77777777" w:rsidR="00077539" w:rsidRPr="000E1F0A" w:rsidRDefault="00077539"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Scottish Funding Council</w:t>
            </w:r>
          </w:p>
        </w:tc>
      </w:tr>
      <w:tr w:rsidR="00077539" w:rsidRPr="000E1F0A" w14:paraId="4665855D" w14:textId="77777777" w:rsidTr="00304786">
        <w:tc>
          <w:tcPr>
            <w:tcW w:w="0" w:type="auto"/>
          </w:tcPr>
          <w:p w14:paraId="4D3C8DC3" w14:textId="77777777" w:rsidR="00077539" w:rsidRPr="000E1F0A" w:rsidRDefault="00077539" w:rsidP="00F02F68">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SQA</w:t>
            </w:r>
          </w:p>
        </w:tc>
        <w:tc>
          <w:tcPr>
            <w:tcW w:w="0" w:type="auto"/>
          </w:tcPr>
          <w:p w14:paraId="27175D5D" w14:textId="77777777" w:rsidR="00077539" w:rsidRPr="000E1F0A" w:rsidRDefault="00077539" w:rsidP="00F02F68">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Scottish Qualifications Authority</w:t>
            </w:r>
          </w:p>
        </w:tc>
      </w:tr>
      <w:tr w:rsidR="00077539" w:rsidRPr="000E1F0A" w14:paraId="22D2A4D6" w14:textId="77777777" w:rsidTr="00304786">
        <w:tc>
          <w:tcPr>
            <w:tcW w:w="0" w:type="auto"/>
          </w:tcPr>
          <w:p w14:paraId="3FBA0CB0" w14:textId="77777777" w:rsidR="00077539" w:rsidRPr="000E1F0A" w:rsidRDefault="00077539" w:rsidP="00F02F68">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SSPU</w:t>
            </w:r>
          </w:p>
        </w:tc>
        <w:tc>
          <w:tcPr>
            <w:tcW w:w="0" w:type="auto"/>
          </w:tcPr>
          <w:p w14:paraId="5F8595DA" w14:textId="77777777" w:rsidR="00077539" w:rsidRPr="000E1F0A" w:rsidRDefault="00077539" w:rsidP="00F02F68">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Self-financed Sub-degree Programme Unit</w:t>
            </w:r>
          </w:p>
        </w:tc>
      </w:tr>
      <w:tr w:rsidR="00A6766D" w:rsidRPr="000E1F0A" w14:paraId="26A77E89" w14:textId="77777777" w:rsidTr="00304786">
        <w:tc>
          <w:tcPr>
            <w:tcW w:w="0" w:type="auto"/>
          </w:tcPr>
          <w:p w14:paraId="060A7B04"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SVQ</w:t>
            </w:r>
          </w:p>
        </w:tc>
        <w:tc>
          <w:tcPr>
            <w:tcW w:w="0" w:type="auto"/>
          </w:tcPr>
          <w:p w14:paraId="5B1DF0B0"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Scottish Vocational Qualification</w:t>
            </w:r>
          </w:p>
        </w:tc>
      </w:tr>
      <w:tr w:rsidR="00A6766D" w:rsidRPr="000E1F0A" w14:paraId="76AD8CA7" w14:textId="77777777" w:rsidTr="00304786">
        <w:tc>
          <w:tcPr>
            <w:tcW w:w="0" w:type="auto"/>
          </w:tcPr>
          <w:p w14:paraId="02AE0525"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UGC</w:t>
            </w:r>
          </w:p>
        </w:tc>
        <w:tc>
          <w:tcPr>
            <w:tcW w:w="0" w:type="auto"/>
          </w:tcPr>
          <w:p w14:paraId="690818D5"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University Grants Committee</w:t>
            </w:r>
          </w:p>
        </w:tc>
      </w:tr>
      <w:tr w:rsidR="00A6766D" w:rsidRPr="000E1F0A" w14:paraId="6C68D3D7" w14:textId="77777777" w:rsidTr="00304786">
        <w:tc>
          <w:tcPr>
            <w:tcW w:w="0" w:type="auto"/>
          </w:tcPr>
          <w:p w14:paraId="7AF9DB60" w14:textId="77777777" w:rsidR="00A6766D" w:rsidRPr="000E1F0A" w:rsidRDefault="00A6766D" w:rsidP="003D553F">
            <w:pPr>
              <w:widowControl/>
              <w:snapToGrid w:val="0"/>
              <w:spacing w:line="500" w:lineRule="atLeast"/>
              <w:rPr>
                <w:rFonts w:ascii="Times New Roman" w:hAnsi="Times New Roman" w:cs="Times New Roman"/>
                <w:sz w:val="28"/>
                <w:szCs w:val="28"/>
                <w:lang w:eastAsia="zh-HK"/>
              </w:rPr>
            </w:pPr>
            <w:r w:rsidRPr="000E1F0A">
              <w:rPr>
                <w:rFonts w:ascii="Times New Roman" w:hAnsi="Times New Roman" w:cs="Times New Roman"/>
                <w:sz w:val="28"/>
                <w:szCs w:val="28"/>
                <w:lang w:eastAsia="zh-HK"/>
              </w:rPr>
              <w:t>VPET</w:t>
            </w:r>
          </w:p>
        </w:tc>
        <w:tc>
          <w:tcPr>
            <w:tcW w:w="0" w:type="auto"/>
          </w:tcPr>
          <w:p w14:paraId="5E61E3B1"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 xml:space="preserve">Vocational </w:t>
            </w:r>
            <w:r w:rsidRPr="000E1F0A">
              <w:rPr>
                <w:rFonts w:ascii="Times New Roman" w:hAnsi="Times New Roman" w:cs="Times New Roman"/>
                <w:sz w:val="28"/>
                <w:szCs w:val="28"/>
                <w:lang w:eastAsia="zh-HK"/>
              </w:rPr>
              <w:t xml:space="preserve">and Professional </w:t>
            </w:r>
            <w:r w:rsidRPr="000E1F0A">
              <w:rPr>
                <w:rFonts w:ascii="Times New Roman" w:hAnsi="Times New Roman" w:cs="Times New Roman"/>
                <w:sz w:val="28"/>
                <w:szCs w:val="28"/>
              </w:rPr>
              <w:t>Education and Training</w:t>
            </w:r>
          </w:p>
        </w:tc>
      </w:tr>
      <w:tr w:rsidR="00A6766D" w:rsidRPr="000E1F0A" w14:paraId="4DE1861F" w14:textId="77777777" w:rsidTr="00304786">
        <w:tc>
          <w:tcPr>
            <w:tcW w:w="0" w:type="auto"/>
          </w:tcPr>
          <w:p w14:paraId="0C93D772"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 xml:space="preserve">VTC </w:t>
            </w:r>
          </w:p>
        </w:tc>
        <w:tc>
          <w:tcPr>
            <w:tcW w:w="0" w:type="auto"/>
          </w:tcPr>
          <w:p w14:paraId="1EBCD91A" w14:textId="77777777" w:rsidR="00A6766D" w:rsidRPr="000E1F0A" w:rsidRDefault="00A6766D" w:rsidP="003D553F">
            <w:pPr>
              <w:widowControl/>
              <w:snapToGrid w:val="0"/>
              <w:spacing w:line="500" w:lineRule="atLeast"/>
              <w:rPr>
                <w:rFonts w:ascii="Times New Roman" w:hAnsi="Times New Roman" w:cs="Times New Roman"/>
                <w:sz w:val="28"/>
                <w:szCs w:val="28"/>
              </w:rPr>
            </w:pPr>
            <w:r w:rsidRPr="000E1F0A">
              <w:rPr>
                <w:rFonts w:ascii="Times New Roman" w:hAnsi="Times New Roman" w:cs="Times New Roman"/>
                <w:sz w:val="28"/>
                <w:szCs w:val="28"/>
              </w:rPr>
              <w:t>Vocational Training Council</w:t>
            </w:r>
          </w:p>
        </w:tc>
      </w:tr>
    </w:tbl>
    <w:p w14:paraId="5FE33EA2" w14:textId="77777777" w:rsidR="00922615" w:rsidRPr="002657E4" w:rsidRDefault="00922615" w:rsidP="00922615">
      <w:pPr>
        <w:overflowPunct w:val="0"/>
        <w:autoSpaceDE w:val="0"/>
        <w:autoSpaceDN w:val="0"/>
        <w:adjustRightInd w:val="0"/>
        <w:spacing w:line="300" w:lineRule="atLeast"/>
        <w:ind w:left="4"/>
        <w:jc w:val="both"/>
        <w:rPr>
          <w:rFonts w:ascii="Arial" w:hAnsi="Arial" w:cs="Arial"/>
          <w:sz w:val="22"/>
        </w:rPr>
      </w:pPr>
    </w:p>
    <w:p w14:paraId="2BE6B1DB" w14:textId="77777777" w:rsidR="00922615" w:rsidRPr="002657E4" w:rsidRDefault="00922615" w:rsidP="00922615">
      <w:pPr>
        <w:spacing w:line="300" w:lineRule="atLeast"/>
        <w:jc w:val="both"/>
        <w:rPr>
          <w:rFonts w:ascii="Arial" w:hAnsi="Arial" w:cs="Arial"/>
          <w:sz w:val="22"/>
        </w:rPr>
      </w:pPr>
    </w:p>
    <w:p w14:paraId="4C41F2B4" w14:textId="77777777" w:rsidR="00922615" w:rsidRDefault="00922615" w:rsidP="00922615">
      <w:pPr>
        <w:spacing w:line="300" w:lineRule="atLeast"/>
        <w:jc w:val="both"/>
        <w:rPr>
          <w:color w:val="1F497D"/>
        </w:rPr>
      </w:pPr>
    </w:p>
    <w:p w14:paraId="1908BC8F" w14:textId="77777777" w:rsidR="00922615" w:rsidRDefault="00922615" w:rsidP="00922615">
      <w:pPr>
        <w:spacing w:line="300" w:lineRule="atLeast"/>
        <w:jc w:val="both"/>
        <w:rPr>
          <w:color w:val="1F497D"/>
        </w:rPr>
      </w:pPr>
    </w:p>
    <w:p w14:paraId="7F367344" w14:textId="77777777" w:rsidR="00922615" w:rsidRDefault="00922615" w:rsidP="00922615">
      <w:pPr>
        <w:spacing w:line="300" w:lineRule="atLeast"/>
        <w:jc w:val="both"/>
        <w:rPr>
          <w:color w:val="1F497D"/>
        </w:rPr>
      </w:pPr>
    </w:p>
    <w:p w14:paraId="66F0F62E" w14:textId="77777777" w:rsidR="00922615" w:rsidRDefault="00922615" w:rsidP="00922615">
      <w:pPr>
        <w:spacing w:line="300" w:lineRule="atLeast"/>
        <w:jc w:val="both"/>
        <w:rPr>
          <w:color w:val="1F497D"/>
        </w:rPr>
      </w:pPr>
    </w:p>
    <w:p w14:paraId="452133ED" w14:textId="77777777" w:rsidR="00922615" w:rsidRDefault="00922615" w:rsidP="00922615">
      <w:pPr>
        <w:spacing w:line="300" w:lineRule="atLeast"/>
        <w:jc w:val="both"/>
        <w:rPr>
          <w:color w:val="1F497D"/>
        </w:rPr>
      </w:pPr>
    </w:p>
    <w:p w14:paraId="25D1F68C" w14:textId="77777777" w:rsidR="009140FD" w:rsidRDefault="009140FD">
      <w:pPr>
        <w:widowControl/>
        <w:rPr>
          <w:lang w:eastAsia="zh-HK"/>
        </w:rPr>
      </w:pPr>
      <w:r>
        <w:rPr>
          <w:lang w:eastAsia="zh-HK"/>
        </w:rPr>
        <w:br w:type="page"/>
      </w:r>
    </w:p>
    <w:p w14:paraId="02EC1E79" w14:textId="77777777" w:rsidR="00922615" w:rsidRPr="000E1F0A" w:rsidRDefault="00FB7193" w:rsidP="00FB7193">
      <w:pPr>
        <w:rPr>
          <w:rFonts w:cs="Times New Roman"/>
          <w:b/>
          <w:sz w:val="28"/>
          <w:szCs w:val="28"/>
          <w:lang w:eastAsia="zh-HK"/>
        </w:rPr>
      </w:pPr>
      <w:r w:rsidRPr="000E1F0A">
        <w:rPr>
          <w:rFonts w:cs="Times New Roman"/>
          <w:b/>
          <w:sz w:val="28"/>
          <w:szCs w:val="28"/>
        </w:rPr>
        <w:lastRenderedPageBreak/>
        <w:t>3.</w:t>
      </w:r>
      <w:r w:rsidRPr="000E1F0A">
        <w:rPr>
          <w:rFonts w:cs="Times New Roman"/>
          <w:b/>
          <w:sz w:val="28"/>
          <w:szCs w:val="28"/>
        </w:rPr>
        <w:tab/>
      </w:r>
      <w:r w:rsidR="00E96898">
        <w:rPr>
          <w:rFonts w:cs="Times New Roman" w:hint="eastAsia"/>
          <w:b/>
          <w:sz w:val="28"/>
          <w:szCs w:val="28"/>
          <w:lang w:eastAsia="zh-HK"/>
        </w:rPr>
        <w:tab/>
      </w:r>
      <w:r w:rsidR="00922615" w:rsidRPr="000E1F0A">
        <w:rPr>
          <w:rFonts w:cs="Times New Roman"/>
          <w:b/>
          <w:sz w:val="28"/>
          <w:szCs w:val="28"/>
        </w:rPr>
        <w:t>E</w:t>
      </w:r>
      <w:r w:rsidR="000F51BA" w:rsidRPr="000E1F0A">
        <w:rPr>
          <w:rFonts w:cs="Times New Roman"/>
          <w:b/>
          <w:sz w:val="28"/>
          <w:szCs w:val="28"/>
          <w:lang w:eastAsia="zh-HK"/>
        </w:rPr>
        <w:t>XECUTIVE SUMMARY</w:t>
      </w:r>
    </w:p>
    <w:p w14:paraId="3759B19E" w14:textId="77777777" w:rsidR="00922615" w:rsidRPr="000E1F0A" w:rsidRDefault="00922615" w:rsidP="00922615">
      <w:pPr>
        <w:spacing w:line="300" w:lineRule="atLeast"/>
        <w:jc w:val="both"/>
        <w:rPr>
          <w:rFonts w:cs="Times New Roman"/>
          <w:color w:val="1F497D"/>
          <w:sz w:val="28"/>
          <w:szCs w:val="28"/>
        </w:rPr>
      </w:pPr>
      <w:r w:rsidRPr="000E1F0A">
        <w:rPr>
          <w:rFonts w:cs="Times New Roman"/>
          <w:color w:val="1F497D"/>
          <w:sz w:val="28"/>
          <w:szCs w:val="28"/>
        </w:rPr>
        <w:t xml:space="preserve"> </w:t>
      </w:r>
    </w:p>
    <w:p w14:paraId="06FFD3F2" w14:textId="77777777" w:rsidR="009F64AD" w:rsidRPr="000E1F0A" w:rsidRDefault="009F64AD" w:rsidP="00D47919">
      <w:pPr>
        <w:overflowPunct w:val="0"/>
        <w:autoSpaceDE w:val="0"/>
        <w:autoSpaceDN w:val="0"/>
        <w:adjustRightInd w:val="0"/>
        <w:spacing w:line="0" w:lineRule="atLeast"/>
        <w:ind w:left="6" w:right="23"/>
        <w:jc w:val="both"/>
        <w:rPr>
          <w:rFonts w:cs="Times New Roman"/>
          <w:sz w:val="28"/>
          <w:szCs w:val="28"/>
        </w:rPr>
      </w:pPr>
      <w:r w:rsidRPr="000E1F0A">
        <w:rPr>
          <w:rFonts w:cs="Times New Roman"/>
          <w:sz w:val="28"/>
          <w:szCs w:val="28"/>
        </w:rPr>
        <w:t xml:space="preserve">The Education Bureau (EDB) of the Government of the Hong Kong Special Administrative Region and the Scottish Credit and Qualifications Framework Partnership (SCQFP) agreed to conduct a referencing study between the Hong Kong Qualifications Framework (HKQF) and the Scottish Credit and Qualifications Framework (SCQF).  The referencing is undertaken jointly by the staff of the Qualifications Framework Secretariat (QFS) in Hong Kong and the SCQFP, with the objectives of improving the understanding of Hong Kong and Scottish qualifications, and ultimately leading to better mutual recognition of the qualifications awarded in Hong Kong and Scotland.  The report is primarily based on the methodology and results of two studies </w:t>
      </w:r>
      <w:r w:rsidR="005C0F6D" w:rsidRPr="000E1F0A">
        <w:rPr>
          <w:rFonts w:cs="Times New Roman"/>
          <w:sz w:val="28"/>
          <w:szCs w:val="28"/>
        </w:rPr>
        <w:t xml:space="preserve">that link the frameworks </w:t>
      </w:r>
      <w:r w:rsidRPr="000E1F0A">
        <w:rPr>
          <w:rFonts w:cs="Times New Roman"/>
          <w:sz w:val="28"/>
          <w:szCs w:val="28"/>
        </w:rPr>
        <w:t>with the European Qualifications Framework (EQF)</w:t>
      </w:r>
      <w:r w:rsidR="005C0F6D" w:rsidRPr="000E1F0A">
        <w:rPr>
          <w:rFonts w:cs="Times New Roman"/>
          <w:sz w:val="28"/>
          <w:szCs w:val="28"/>
        </w:rPr>
        <w:t xml:space="preserve">. The two studies are </w:t>
      </w:r>
      <w:r w:rsidRPr="000E1F0A">
        <w:rPr>
          <w:rFonts w:cs="Times New Roman"/>
          <w:sz w:val="28"/>
          <w:szCs w:val="28"/>
        </w:rPr>
        <w:t xml:space="preserve">the </w:t>
      </w:r>
      <w:r w:rsidR="005C0F6D" w:rsidRPr="000E1F0A">
        <w:rPr>
          <w:rFonts w:cs="Times New Roman"/>
          <w:sz w:val="28"/>
          <w:szCs w:val="28"/>
        </w:rPr>
        <w:t>exploratory re</w:t>
      </w:r>
      <w:r w:rsidRPr="000E1F0A">
        <w:rPr>
          <w:rFonts w:cs="Times New Roman"/>
          <w:sz w:val="28"/>
          <w:szCs w:val="28"/>
        </w:rPr>
        <w:t>-referencing of the SCQF to the EQF completed in January 2016, and the HKQF-EQF Comparability Study completed in March 2016.  In enhancing the qualification recognition between Hong Kong and Scotland, the EDB and the SCQFP considered a direct referencing between the two frameworks was necessary.</w:t>
      </w:r>
    </w:p>
    <w:p w14:paraId="1F72915B" w14:textId="77777777" w:rsidR="005A1036" w:rsidRPr="000E1F0A" w:rsidRDefault="005A1036" w:rsidP="00D47919">
      <w:pPr>
        <w:overflowPunct w:val="0"/>
        <w:autoSpaceDE w:val="0"/>
        <w:autoSpaceDN w:val="0"/>
        <w:adjustRightInd w:val="0"/>
        <w:spacing w:line="0" w:lineRule="atLeast"/>
        <w:ind w:left="6" w:right="23"/>
        <w:jc w:val="both"/>
        <w:rPr>
          <w:rFonts w:cs="Times New Roman"/>
          <w:sz w:val="28"/>
          <w:szCs w:val="28"/>
        </w:rPr>
      </w:pPr>
    </w:p>
    <w:p w14:paraId="093F0A82" w14:textId="77777777" w:rsidR="00045DC8" w:rsidRPr="000E1F0A" w:rsidRDefault="00045DC8" w:rsidP="00D47919">
      <w:pPr>
        <w:overflowPunct w:val="0"/>
        <w:autoSpaceDE w:val="0"/>
        <w:autoSpaceDN w:val="0"/>
        <w:adjustRightInd w:val="0"/>
        <w:spacing w:line="0" w:lineRule="atLeast"/>
        <w:ind w:left="6" w:right="23"/>
        <w:jc w:val="both"/>
        <w:rPr>
          <w:rFonts w:cs="Times New Roman"/>
          <w:sz w:val="28"/>
          <w:szCs w:val="28"/>
        </w:rPr>
      </w:pPr>
      <w:r w:rsidRPr="000E1F0A">
        <w:rPr>
          <w:rFonts w:cs="Times New Roman"/>
          <w:sz w:val="28"/>
          <w:szCs w:val="28"/>
        </w:rPr>
        <w:t>The referencing activity within this report is based o</w:t>
      </w:r>
      <w:r w:rsidR="004956E0" w:rsidRPr="000E1F0A">
        <w:rPr>
          <w:rFonts w:cs="Times New Roman"/>
          <w:sz w:val="28"/>
          <w:szCs w:val="28"/>
        </w:rPr>
        <w:t>n 5 principles which are detailed</w:t>
      </w:r>
      <w:r w:rsidR="00517029" w:rsidRPr="000E1F0A">
        <w:rPr>
          <w:rFonts w:cs="Times New Roman"/>
          <w:sz w:val="28"/>
          <w:szCs w:val="28"/>
        </w:rPr>
        <w:t xml:space="preserve"> below.  These principles are based on the referencing criteria for the </w:t>
      </w:r>
      <w:r w:rsidR="00F979CC" w:rsidRPr="000E1F0A">
        <w:rPr>
          <w:rFonts w:cs="Times New Roman"/>
          <w:sz w:val="28"/>
          <w:szCs w:val="28"/>
          <w:lang w:eastAsia="zh-HK"/>
        </w:rPr>
        <w:t xml:space="preserve">EQF </w:t>
      </w:r>
      <w:r w:rsidR="00517029" w:rsidRPr="000E1F0A">
        <w:rPr>
          <w:rFonts w:cs="Times New Roman"/>
          <w:sz w:val="28"/>
          <w:szCs w:val="28"/>
        </w:rPr>
        <w:t xml:space="preserve">and on the criteria and processes that are used in self-certification of higher education frameworks to the Bologna cycles. Both </w:t>
      </w:r>
      <w:r w:rsidR="000F51BA" w:rsidRPr="000E1F0A">
        <w:rPr>
          <w:rFonts w:cs="Times New Roman"/>
          <w:sz w:val="28"/>
          <w:szCs w:val="28"/>
          <w:lang w:eastAsia="zh-HK"/>
        </w:rPr>
        <w:t>Hong Kong and Scotland</w:t>
      </w:r>
      <w:r w:rsidR="008C5046" w:rsidRPr="000E1F0A">
        <w:rPr>
          <w:rFonts w:cs="Times New Roman"/>
          <w:sz w:val="28"/>
          <w:szCs w:val="28"/>
          <w:lang w:eastAsia="zh-HK"/>
        </w:rPr>
        <w:t xml:space="preserve"> </w:t>
      </w:r>
      <w:r w:rsidR="00517029" w:rsidRPr="000E1F0A">
        <w:rPr>
          <w:rFonts w:cs="Times New Roman"/>
          <w:sz w:val="28"/>
          <w:szCs w:val="28"/>
        </w:rPr>
        <w:t xml:space="preserve">have experience of applying these principles (or similar) in other referencing exercises to other countries. </w:t>
      </w:r>
    </w:p>
    <w:p w14:paraId="5282C46A" w14:textId="77777777" w:rsidR="00517029" w:rsidRPr="000E1F0A" w:rsidRDefault="00517029" w:rsidP="004956E0">
      <w:pPr>
        <w:widowControl/>
        <w:rPr>
          <w:rFonts w:cs="Times New Roman"/>
          <w:b/>
          <w:color w:val="272627"/>
          <w:sz w:val="28"/>
          <w:szCs w:val="28"/>
        </w:rPr>
      </w:pPr>
    </w:p>
    <w:p w14:paraId="7DB5F045" w14:textId="77777777" w:rsidR="004956E0" w:rsidRPr="000E1F0A" w:rsidRDefault="003D0E1D" w:rsidP="004956E0">
      <w:pPr>
        <w:widowControl/>
        <w:rPr>
          <w:rFonts w:cs="Times New Roman"/>
          <w:b/>
          <w:color w:val="272627"/>
          <w:sz w:val="28"/>
          <w:szCs w:val="28"/>
        </w:rPr>
      </w:pPr>
      <w:r w:rsidRPr="000E1F0A">
        <w:rPr>
          <w:rFonts w:cs="Times New Roman"/>
          <w:b/>
          <w:color w:val="272627"/>
          <w:sz w:val="28"/>
          <w:szCs w:val="28"/>
        </w:rPr>
        <w:t xml:space="preserve">Referencing </w:t>
      </w:r>
      <w:r w:rsidR="00045DC8" w:rsidRPr="000E1F0A">
        <w:rPr>
          <w:rFonts w:cs="Times New Roman"/>
          <w:b/>
          <w:color w:val="272627"/>
          <w:sz w:val="28"/>
          <w:szCs w:val="28"/>
        </w:rPr>
        <w:t>Principles</w:t>
      </w:r>
    </w:p>
    <w:p w14:paraId="47CF7822" w14:textId="77777777" w:rsidR="004956E0" w:rsidRPr="000E1F0A" w:rsidRDefault="004956E0" w:rsidP="004956E0">
      <w:pPr>
        <w:widowControl/>
        <w:rPr>
          <w:rFonts w:cs="Times New Roman"/>
          <w:color w:val="272627"/>
          <w:sz w:val="28"/>
          <w:szCs w:val="28"/>
        </w:rPr>
      </w:pPr>
    </w:p>
    <w:p w14:paraId="7D408DEF" w14:textId="77777777" w:rsidR="004236E9" w:rsidRPr="000E1F0A" w:rsidRDefault="004956E0" w:rsidP="004236E9">
      <w:pPr>
        <w:widowControl/>
        <w:snapToGrid w:val="0"/>
        <w:jc w:val="both"/>
        <w:rPr>
          <w:rFonts w:eastAsiaTheme="minorEastAsia" w:cs="Times New Roman"/>
          <w:b/>
          <w:i/>
          <w:kern w:val="0"/>
          <w:sz w:val="28"/>
          <w:szCs w:val="28"/>
          <w:lang w:eastAsia="zh-HK"/>
        </w:rPr>
      </w:pPr>
      <w:r w:rsidRPr="000E1F0A">
        <w:rPr>
          <w:rFonts w:cs="Times New Roman"/>
          <w:b/>
          <w:sz w:val="28"/>
          <w:szCs w:val="28"/>
        </w:rPr>
        <w:t xml:space="preserve">Principle 1: </w:t>
      </w:r>
    </w:p>
    <w:p w14:paraId="30920502" w14:textId="77777777" w:rsidR="004236E9" w:rsidRPr="000E1F0A" w:rsidRDefault="004236E9" w:rsidP="004236E9">
      <w:pPr>
        <w:widowControl/>
        <w:snapToGrid w:val="0"/>
        <w:jc w:val="both"/>
        <w:rPr>
          <w:rFonts w:eastAsiaTheme="minorEastAsia" w:cs="Times New Roman"/>
          <w:i/>
          <w:kern w:val="0"/>
          <w:sz w:val="28"/>
          <w:szCs w:val="28"/>
          <w:lang w:eastAsia="zh-HK"/>
        </w:rPr>
      </w:pPr>
      <w:r w:rsidRPr="000E1F0A">
        <w:rPr>
          <w:rFonts w:eastAsiaTheme="minorEastAsia" w:cs="Times New Roman"/>
          <w:i/>
          <w:kern w:val="0"/>
          <w:sz w:val="28"/>
          <w:szCs w:val="28"/>
          <w:lang w:eastAsia="zh-HK"/>
        </w:rPr>
        <w:t>The roles and responsibilities of the relevant bodies and authorities are clear and transparent.</w:t>
      </w:r>
    </w:p>
    <w:p w14:paraId="6CD6E8E1" w14:textId="77777777" w:rsidR="004236E9" w:rsidRPr="000E1F0A" w:rsidRDefault="004236E9" w:rsidP="004236E9">
      <w:pPr>
        <w:widowControl/>
        <w:snapToGrid w:val="0"/>
        <w:jc w:val="both"/>
        <w:rPr>
          <w:rFonts w:eastAsiaTheme="minorEastAsia" w:cs="Times New Roman"/>
          <w:b/>
          <w:i/>
          <w:kern w:val="0"/>
          <w:sz w:val="28"/>
          <w:szCs w:val="28"/>
          <w:lang w:eastAsia="zh-HK"/>
        </w:rPr>
      </w:pPr>
    </w:p>
    <w:p w14:paraId="0BB0E0B3" w14:textId="77777777" w:rsidR="004236E9" w:rsidRPr="000E1F0A" w:rsidRDefault="004956E0" w:rsidP="004236E9">
      <w:pPr>
        <w:widowControl/>
        <w:snapToGrid w:val="0"/>
        <w:jc w:val="both"/>
        <w:rPr>
          <w:rFonts w:cs="Times New Roman"/>
          <w:b/>
          <w:sz w:val="28"/>
          <w:szCs w:val="28"/>
        </w:rPr>
      </w:pPr>
      <w:r w:rsidRPr="000E1F0A">
        <w:rPr>
          <w:rFonts w:cs="Times New Roman"/>
          <w:b/>
          <w:sz w:val="28"/>
          <w:szCs w:val="28"/>
        </w:rPr>
        <w:t xml:space="preserve">Principle 2: </w:t>
      </w:r>
    </w:p>
    <w:p w14:paraId="1BA8E84E" w14:textId="77777777" w:rsidR="004236E9" w:rsidRPr="000E1F0A" w:rsidRDefault="004236E9" w:rsidP="004236E9">
      <w:pPr>
        <w:widowControl/>
        <w:snapToGrid w:val="0"/>
        <w:jc w:val="both"/>
        <w:rPr>
          <w:rFonts w:cs="Times New Roman"/>
          <w:iCs/>
          <w:sz w:val="28"/>
          <w:szCs w:val="28"/>
        </w:rPr>
      </w:pPr>
      <w:r w:rsidRPr="000E1F0A">
        <w:rPr>
          <w:rFonts w:eastAsiaTheme="minorEastAsia" w:cs="Times New Roman"/>
          <w:i/>
          <w:kern w:val="0"/>
          <w:sz w:val="28"/>
          <w:szCs w:val="28"/>
          <w:lang w:eastAsia="zh-HK"/>
        </w:rPr>
        <w:t>Comparison of the HKQF and the SCQF demonstrates matching between the levels of the two frameworks</w:t>
      </w:r>
      <w:r w:rsidRPr="000E1F0A" w:rsidDel="004236E9">
        <w:rPr>
          <w:rFonts w:cs="Times New Roman"/>
          <w:iCs/>
          <w:sz w:val="28"/>
          <w:szCs w:val="28"/>
        </w:rPr>
        <w:t xml:space="preserve"> </w:t>
      </w:r>
    </w:p>
    <w:p w14:paraId="39E4B16F" w14:textId="77777777" w:rsidR="004236E9" w:rsidRPr="000E1F0A" w:rsidRDefault="004236E9" w:rsidP="004236E9">
      <w:pPr>
        <w:widowControl/>
        <w:snapToGrid w:val="0"/>
        <w:jc w:val="both"/>
        <w:rPr>
          <w:rFonts w:cs="Times New Roman"/>
          <w:iCs/>
          <w:sz w:val="28"/>
          <w:szCs w:val="28"/>
        </w:rPr>
      </w:pPr>
    </w:p>
    <w:p w14:paraId="1577B28A" w14:textId="77777777" w:rsidR="004236E9" w:rsidRPr="000E1F0A" w:rsidRDefault="004956E0" w:rsidP="004236E9">
      <w:pPr>
        <w:widowControl/>
        <w:snapToGrid w:val="0"/>
        <w:jc w:val="both"/>
        <w:rPr>
          <w:rFonts w:eastAsiaTheme="minorEastAsia" w:cs="Times New Roman"/>
          <w:b/>
          <w:i/>
          <w:kern w:val="0"/>
          <w:sz w:val="28"/>
          <w:szCs w:val="28"/>
          <w:lang w:eastAsia="zh-HK"/>
        </w:rPr>
      </w:pPr>
      <w:r w:rsidRPr="000E1F0A">
        <w:rPr>
          <w:rFonts w:cs="Times New Roman"/>
          <w:b/>
          <w:sz w:val="28"/>
          <w:szCs w:val="28"/>
        </w:rPr>
        <w:t xml:space="preserve">Principle 3: </w:t>
      </w:r>
    </w:p>
    <w:p w14:paraId="2C0908FD" w14:textId="77777777" w:rsidR="004236E9" w:rsidRPr="000E1F0A" w:rsidRDefault="004236E9" w:rsidP="004236E9">
      <w:pPr>
        <w:widowControl/>
        <w:snapToGrid w:val="0"/>
        <w:jc w:val="both"/>
        <w:rPr>
          <w:rFonts w:cs="Times New Roman"/>
          <w:i/>
          <w:sz w:val="28"/>
          <w:szCs w:val="28"/>
        </w:rPr>
      </w:pPr>
      <w:r w:rsidRPr="000E1F0A">
        <w:rPr>
          <w:rFonts w:eastAsiaTheme="minorEastAsia" w:cs="Times New Roman"/>
          <w:i/>
          <w:kern w:val="0"/>
          <w:sz w:val="28"/>
          <w:szCs w:val="28"/>
          <w:lang w:eastAsia="zh-HK"/>
        </w:rPr>
        <w:t xml:space="preserve">The HKQF and the SCQF are based on learning </w:t>
      </w:r>
      <w:r w:rsidRPr="000E1F0A">
        <w:rPr>
          <w:rFonts w:cs="Times New Roman"/>
          <w:i/>
          <w:sz w:val="28"/>
          <w:szCs w:val="28"/>
        </w:rPr>
        <w:t>outcomes and, where these exist, credit systems and the recognition of credit.</w:t>
      </w:r>
    </w:p>
    <w:p w14:paraId="71AA95DE" w14:textId="77777777" w:rsidR="004236E9" w:rsidRPr="000E1F0A" w:rsidRDefault="004236E9" w:rsidP="004236E9">
      <w:pPr>
        <w:widowControl/>
        <w:snapToGrid w:val="0"/>
        <w:spacing w:line="0" w:lineRule="atLeast"/>
        <w:jc w:val="both"/>
        <w:rPr>
          <w:rFonts w:cs="Times New Roman"/>
          <w:sz w:val="28"/>
          <w:szCs w:val="28"/>
        </w:rPr>
      </w:pPr>
    </w:p>
    <w:p w14:paraId="38445C30" w14:textId="77777777" w:rsidR="004236E9" w:rsidRPr="000E1F0A" w:rsidRDefault="004956E0" w:rsidP="004236E9">
      <w:pPr>
        <w:widowControl/>
        <w:snapToGrid w:val="0"/>
        <w:spacing w:line="0" w:lineRule="atLeast"/>
        <w:jc w:val="both"/>
        <w:rPr>
          <w:rFonts w:eastAsiaTheme="minorEastAsia" w:cs="Times New Roman"/>
          <w:b/>
          <w:i/>
          <w:kern w:val="0"/>
          <w:sz w:val="28"/>
          <w:szCs w:val="28"/>
          <w:lang w:eastAsia="zh-HK"/>
        </w:rPr>
      </w:pPr>
      <w:r w:rsidRPr="000E1F0A">
        <w:rPr>
          <w:rFonts w:cs="Times New Roman"/>
          <w:b/>
          <w:sz w:val="28"/>
          <w:szCs w:val="28"/>
        </w:rPr>
        <w:lastRenderedPageBreak/>
        <w:t xml:space="preserve">Principle 4: </w:t>
      </w:r>
    </w:p>
    <w:p w14:paraId="31915EB4" w14:textId="77777777" w:rsidR="004236E9" w:rsidRPr="000E1F0A" w:rsidRDefault="004236E9" w:rsidP="004236E9">
      <w:pPr>
        <w:widowControl/>
        <w:snapToGrid w:val="0"/>
        <w:spacing w:line="0" w:lineRule="atLeast"/>
        <w:jc w:val="both"/>
        <w:rPr>
          <w:rFonts w:eastAsiaTheme="minorEastAsia" w:cs="Times New Roman"/>
          <w:i/>
          <w:kern w:val="0"/>
          <w:sz w:val="28"/>
          <w:szCs w:val="28"/>
          <w:lang w:eastAsia="zh-HK"/>
        </w:rPr>
      </w:pPr>
      <w:r w:rsidRPr="000E1F0A">
        <w:rPr>
          <w:rFonts w:eastAsiaTheme="minorEastAsia" w:cs="Times New Roman"/>
          <w:i/>
          <w:kern w:val="0"/>
          <w:sz w:val="28"/>
          <w:szCs w:val="28"/>
          <w:lang w:eastAsia="zh-HK"/>
        </w:rPr>
        <w:t>The policies and processes for the inclusion of qualifications on the HKQF and the SCQF are clear and transparent.</w:t>
      </w:r>
    </w:p>
    <w:p w14:paraId="30EADAE3" w14:textId="77777777" w:rsidR="004236E9" w:rsidRPr="000E1F0A" w:rsidRDefault="004236E9" w:rsidP="004236E9">
      <w:pPr>
        <w:widowControl/>
        <w:snapToGrid w:val="0"/>
        <w:spacing w:line="0" w:lineRule="atLeast"/>
        <w:jc w:val="both"/>
        <w:rPr>
          <w:rFonts w:cs="Times New Roman"/>
          <w:sz w:val="28"/>
          <w:szCs w:val="28"/>
        </w:rPr>
      </w:pPr>
    </w:p>
    <w:p w14:paraId="3CDBF27C" w14:textId="77777777" w:rsidR="004236E9" w:rsidRPr="000E1F0A" w:rsidRDefault="004956E0" w:rsidP="004236E9">
      <w:pPr>
        <w:widowControl/>
        <w:snapToGrid w:val="0"/>
        <w:spacing w:line="0" w:lineRule="atLeast"/>
        <w:jc w:val="both"/>
        <w:rPr>
          <w:rFonts w:eastAsiaTheme="minorEastAsia" w:cs="Times New Roman"/>
          <w:b/>
          <w:i/>
          <w:kern w:val="0"/>
          <w:sz w:val="28"/>
          <w:szCs w:val="28"/>
          <w:lang w:eastAsia="zh-HK"/>
        </w:rPr>
      </w:pPr>
      <w:r w:rsidRPr="000E1F0A">
        <w:rPr>
          <w:rFonts w:cs="Times New Roman"/>
          <w:b/>
          <w:sz w:val="28"/>
          <w:szCs w:val="28"/>
        </w:rPr>
        <w:t xml:space="preserve">Principle 5: </w:t>
      </w:r>
    </w:p>
    <w:p w14:paraId="5CF2457A" w14:textId="77777777" w:rsidR="004236E9" w:rsidRPr="000E1F0A" w:rsidRDefault="004236E9" w:rsidP="004236E9">
      <w:pPr>
        <w:widowControl/>
        <w:snapToGrid w:val="0"/>
        <w:spacing w:line="0" w:lineRule="atLeast"/>
        <w:jc w:val="both"/>
        <w:rPr>
          <w:rFonts w:eastAsiaTheme="minorEastAsia" w:cs="Times New Roman"/>
          <w:i/>
          <w:kern w:val="0"/>
          <w:sz w:val="28"/>
          <w:szCs w:val="28"/>
          <w:lang w:eastAsia="zh-HK"/>
        </w:rPr>
      </w:pPr>
      <w:r w:rsidRPr="000E1F0A">
        <w:rPr>
          <w:rFonts w:eastAsiaTheme="minorEastAsia" w:cs="Times New Roman"/>
          <w:i/>
          <w:kern w:val="0"/>
          <w:sz w:val="28"/>
          <w:szCs w:val="28"/>
          <w:lang w:eastAsia="zh-HK"/>
        </w:rPr>
        <w:t>Both qualifications frameworks are underpinned by quality assurance and are consistent with international quality assurance principles.</w:t>
      </w:r>
    </w:p>
    <w:p w14:paraId="55604FA2" w14:textId="77777777" w:rsidR="004956E0" w:rsidRPr="000E1F0A" w:rsidRDefault="004956E0" w:rsidP="004236E9">
      <w:pPr>
        <w:tabs>
          <w:tab w:val="left" w:pos="1701"/>
        </w:tabs>
        <w:snapToGrid w:val="0"/>
        <w:jc w:val="both"/>
        <w:rPr>
          <w:rFonts w:cs="Times New Roman"/>
          <w:sz w:val="28"/>
          <w:szCs w:val="28"/>
        </w:rPr>
      </w:pPr>
    </w:p>
    <w:p w14:paraId="6ADBCC6C" w14:textId="77777777" w:rsidR="009F64AD" w:rsidRPr="000E1F0A" w:rsidRDefault="003D0E1D" w:rsidP="004236E9">
      <w:pPr>
        <w:widowControl/>
        <w:rPr>
          <w:rFonts w:cs="Times New Roman"/>
          <w:color w:val="272627"/>
          <w:sz w:val="28"/>
          <w:szCs w:val="28"/>
          <w:lang w:eastAsia="zh-HK"/>
        </w:rPr>
      </w:pPr>
      <w:r w:rsidRPr="000E1F0A">
        <w:rPr>
          <w:rFonts w:cs="Times New Roman"/>
          <w:color w:val="272627"/>
          <w:sz w:val="28"/>
          <w:szCs w:val="28"/>
        </w:rPr>
        <w:br w:type="page"/>
      </w:r>
    </w:p>
    <w:p w14:paraId="0D3E2B85" w14:textId="77777777" w:rsidR="00621E82" w:rsidRPr="000E1F0A" w:rsidRDefault="00621E82">
      <w:pPr>
        <w:widowControl/>
        <w:rPr>
          <w:rFonts w:cs="Times New Roman"/>
          <w:b/>
          <w:color w:val="272627"/>
          <w:sz w:val="28"/>
          <w:szCs w:val="28"/>
          <w:lang w:eastAsia="zh-HK"/>
        </w:rPr>
      </w:pPr>
      <w:r w:rsidRPr="000E1F0A">
        <w:rPr>
          <w:rFonts w:cs="Times New Roman"/>
          <w:b/>
          <w:color w:val="272627"/>
          <w:sz w:val="28"/>
          <w:szCs w:val="28"/>
        </w:rPr>
        <w:lastRenderedPageBreak/>
        <w:t xml:space="preserve">Summary </w:t>
      </w:r>
      <w:r w:rsidR="00517029" w:rsidRPr="000E1F0A">
        <w:rPr>
          <w:rFonts w:cs="Times New Roman"/>
          <w:b/>
          <w:color w:val="272627"/>
          <w:sz w:val="28"/>
          <w:szCs w:val="28"/>
        </w:rPr>
        <w:t>Outcome of Referencing Activity</w:t>
      </w:r>
    </w:p>
    <w:p w14:paraId="25185087" w14:textId="77777777" w:rsidR="00621E82" w:rsidRPr="000E1F0A" w:rsidRDefault="00621E82">
      <w:pPr>
        <w:widowControl/>
        <w:rPr>
          <w:rFonts w:cs="Times New Roman"/>
          <w:color w:val="272627"/>
          <w:sz w:val="28"/>
          <w:szCs w:val="28"/>
        </w:rPr>
      </w:pPr>
    </w:p>
    <w:p w14:paraId="30D62243" w14:textId="77777777" w:rsidR="00BE15CC" w:rsidRPr="000E1F0A" w:rsidRDefault="00F07AF4"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In establishing the level-to-level corresponden</w:t>
      </w:r>
      <w:r w:rsidR="00C2070F" w:rsidRPr="000E1F0A">
        <w:rPr>
          <w:rFonts w:eastAsiaTheme="minorEastAsia" w:cs="Times New Roman"/>
          <w:kern w:val="0"/>
          <w:sz w:val="28"/>
          <w:szCs w:val="28"/>
          <w:lang w:eastAsia="zh-HK"/>
        </w:rPr>
        <w:t xml:space="preserve">ces between </w:t>
      </w:r>
      <w:r w:rsidR="000F51BA" w:rsidRPr="000E1F0A">
        <w:rPr>
          <w:rFonts w:eastAsiaTheme="minorEastAsia" w:cs="Times New Roman"/>
          <w:kern w:val="0"/>
          <w:sz w:val="28"/>
          <w:szCs w:val="28"/>
          <w:lang w:eastAsia="zh-HK"/>
        </w:rPr>
        <w:t xml:space="preserve">the </w:t>
      </w:r>
      <w:r w:rsidR="00C2070F" w:rsidRPr="000E1F0A">
        <w:rPr>
          <w:rFonts w:eastAsiaTheme="minorEastAsia" w:cs="Times New Roman"/>
          <w:kern w:val="0"/>
          <w:sz w:val="28"/>
          <w:szCs w:val="28"/>
          <w:lang w:eastAsia="zh-HK"/>
        </w:rPr>
        <w:t xml:space="preserve">HKQF and </w:t>
      </w:r>
      <w:r w:rsidR="000F51BA" w:rsidRPr="000E1F0A">
        <w:rPr>
          <w:rFonts w:eastAsiaTheme="minorEastAsia" w:cs="Times New Roman"/>
          <w:kern w:val="0"/>
          <w:sz w:val="28"/>
          <w:szCs w:val="28"/>
          <w:lang w:eastAsia="zh-HK"/>
        </w:rPr>
        <w:t xml:space="preserve">the </w:t>
      </w:r>
      <w:r w:rsidR="00C2070F" w:rsidRPr="000E1F0A">
        <w:rPr>
          <w:rFonts w:eastAsiaTheme="minorEastAsia" w:cs="Times New Roman"/>
          <w:kern w:val="0"/>
          <w:sz w:val="28"/>
          <w:szCs w:val="28"/>
          <w:lang w:eastAsia="zh-HK"/>
        </w:rPr>
        <w:t>SCQF</w:t>
      </w:r>
      <w:r w:rsidRPr="000E1F0A">
        <w:rPr>
          <w:rFonts w:eastAsiaTheme="minorEastAsia" w:cs="Times New Roman"/>
          <w:kern w:val="0"/>
          <w:sz w:val="28"/>
          <w:szCs w:val="28"/>
          <w:lang w:eastAsia="zh-HK"/>
        </w:rPr>
        <w:t>, the approaches of “Good Fit” and “Best Fit”</w:t>
      </w:r>
      <w:r w:rsidR="00C2070F" w:rsidRPr="000E1F0A">
        <w:rPr>
          <w:rFonts w:eastAsiaTheme="minorEastAsia" w:cs="Times New Roman"/>
          <w:kern w:val="0"/>
          <w:sz w:val="28"/>
          <w:szCs w:val="28"/>
          <w:lang w:eastAsia="zh-HK"/>
        </w:rPr>
        <w:t xml:space="preserve"> are used. </w:t>
      </w:r>
      <w:r w:rsidRPr="000E1F0A">
        <w:rPr>
          <w:rFonts w:eastAsiaTheme="minorEastAsia" w:cs="Times New Roman"/>
          <w:kern w:val="0"/>
          <w:sz w:val="28"/>
          <w:szCs w:val="28"/>
          <w:lang w:eastAsia="zh-HK"/>
        </w:rPr>
        <w:t xml:space="preserve"> Where a significant match can be ascertained across all domains of the level descriptors and the qualification types between the two frameworks, it is defined as “Good Fit”.  In cases where it is not possible to identify exact matches between the </w:t>
      </w:r>
      <w:r w:rsidR="000F51BA" w:rsidRPr="000E1F0A">
        <w:rPr>
          <w:rFonts w:eastAsiaTheme="minorEastAsia" w:cs="Times New Roman"/>
          <w:kern w:val="0"/>
          <w:sz w:val="28"/>
          <w:szCs w:val="28"/>
          <w:lang w:eastAsia="zh-HK"/>
        </w:rPr>
        <w:t xml:space="preserve">levels of the </w:t>
      </w:r>
      <w:r w:rsidRPr="000E1F0A">
        <w:rPr>
          <w:rFonts w:eastAsiaTheme="minorEastAsia" w:cs="Times New Roman"/>
          <w:kern w:val="0"/>
          <w:sz w:val="28"/>
          <w:szCs w:val="28"/>
          <w:lang w:eastAsia="zh-HK"/>
        </w:rPr>
        <w:t xml:space="preserve">two frameworks, it is defined as “Best Fit” </w:t>
      </w:r>
      <w:r w:rsidR="00C2070F" w:rsidRPr="000E1F0A">
        <w:rPr>
          <w:rFonts w:eastAsiaTheme="minorEastAsia" w:cs="Times New Roman"/>
          <w:kern w:val="0"/>
          <w:sz w:val="28"/>
          <w:szCs w:val="28"/>
          <w:lang w:eastAsia="zh-HK"/>
        </w:rPr>
        <w:t xml:space="preserve">based </w:t>
      </w:r>
      <w:r w:rsidRPr="000E1F0A">
        <w:rPr>
          <w:rFonts w:eastAsiaTheme="minorEastAsia" w:cs="Times New Roman"/>
          <w:kern w:val="0"/>
          <w:sz w:val="28"/>
          <w:szCs w:val="28"/>
          <w:lang w:eastAsia="zh-HK"/>
        </w:rPr>
        <w:t xml:space="preserve">on </w:t>
      </w:r>
      <w:r w:rsidR="00C2070F" w:rsidRPr="000E1F0A">
        <w:rPr>
          <w:rFonts w:eastAsiaTheme="minorEastAsia" w:cs="Times New Roman"/>
          <w:kern w:val="0"/>
          <w:sz w:val="28"/>
          <w:szCs w:val="28"/>
          <w:lang w:eastAsia="zh-HK"/>
        </w:rPr>
        <w:t xml:space="preserve">a </w:t>
      </w:r>
      <w:r w:rsidRPr="000E1F0A">
        <w:rPr>
          <w:rFonts w:eastAsiaTheme="minorEastAsia" w:cs="Times New Roman"/>
          <w:kern w:val="0"/>
          <w:sz w:val="28"/>
          <w:szCs w:val="28"/>
          <w:lang w:eastAsia="zh-HK"/>
        </w:rPr>
        <w:t>balance of all the relevant factors</w:t>
      </w:r>
      <w:r w:rsidR="00BE15CC" w:rsidRPr="000E1F0A">
        <w:rPr>
          <w:rFonts w:eastAsiaTheme="minorEastAsia" w:cs="Times New Roman"/>
          <w:kern w:val="0"/>
          <w:sz w:val="28"/>
          <w:szCs w:val="28"/>
          <w:lang w:eastAsia="zh-HK"/>
        </w:rPr>
        <w:t>.</w:t>
      </w:r>
    </w:p>
    <w:p w14:paraId="21ED284D" w14:textId="77777777" w:rsidR="00BE15CC" w:rsidRPr="000E1F0A" w:rsidRDefault="00BE15CC" w:rsidP="00621E82">
      <w:pPr>
        <w:widowControl/>
        <w:snapToGrid w:val="0"/>
        <w:rPr>
          <w:rFonts w:eastAsiaTheme="minorEastAsia" w:cs="Times New Roman"/>
          <w:kern w:val="0"/>
          <w:sz w:val="28"/>
          <w:szCs w:val="28"/>
          <w:lang w:eastAsia="zh-HK"/>
        </w:rPr>
      </w:pPr>
    </w:p>
    <w:p w14:paraId="222FE226" w14:textId="77777777" w:rsidR="00621E82" w:rsidRPr="000E1F0A" w:rsidRDefault="00621E82" w:rsidP="00621E82">
      <w:pPr>
        <w:widowControl/>
        <w:snapToGrid w:val="0"/>
        <w:rPr>
          <w:rFonts w:eastAsiaTheme="minorEastAsia" w:cs="Times New Roman"/>
          <w:kern w:val="0"/>
          <w:sz w:val="28"/>
          <w:szCs w:val="28"/>
          <w:lang w:eastAsia="zh-HK"/>
        </w:rPr>
      </w:pPr>
      <w:r w:rsidRPr="000E1F0A">
        <w:rPr>
          <w:rFonts w:eastAsiaTheme="minorEastAsia" w:cs="Times New Roman"/>
          <w:kern w:val="0"/>
          <w:sz w:val="28"/>
          <w:szCs w:val="28"/>
          <w:lang w:eastAsia="zh-HK"/>
        </w:rPr>
        <w:t>A summary of the “</w:t>
      </w:r>
      <w:r w:rsidR="000F51BA" w:rsidRPr="000E1F0A">
        <w:rPr>
          <w:rFonts w:eastAsiaTheme="minorEastAsia" w:cs="Times New Roman"/>
          <w:kern w:val="0"/>
          <w:sz w:val="28"/>
          <w:szCs w:val="28"/>
          <w:lang w:eastAsia="zh-HK"/>
        </w:rPr>
        <w:t>B</w:t>
      </w:r>
      <w:r w:rsidRPr="000E1F0A">
        <w:rPr>
          <w:rFonts w:eastAsiaTheme="minorEastAsia" w:cs="Times New Roman"/>
          <w:kern w:val="0"/>
          <w:sz w:val="28"/>
          <w:szCs w:val="28"/>
          <w:lang w:eastAsia="zh-HK"/>
        </w:rPr>
        <w:t xml:space="preserve">est </w:t>
      </w:r>
      <w:r w:rsidR="000F51BA" w:rsidRPr="000E1F0A">
        <w:rPr>
          <w:rFonts w:eastAsiaTheme="minorEastAsia" w:cs="Times New Roman"/>
          <w:kern w:val="0"/>
          <w:sz w:val="28"/>
          <w:szCs w:val="28"/>
          <w:lang w:eastAsia="zh-HK"/>
        </w:rPr>
        <w:t>F</w:t>
      </w:r>
      <w:r w:rsidRPr="000E1F0A">
        <w:rPr>
          <w:rFonts w:eastAsiaTheme="minorEastAsia" w:cs="Times New Roman"/>
          <w:kern w:val="0"/>
          <w:sz w:val="28"/>
          <w:szCs w:val="28"/>
          <w:lang w:eastAsia="zh-HK"/>
        </w:rPr>
        <w:t>it” and “</w:t>
      </w:r>
      <w:r w:rsidR="000F51BA" w:rsidRPr="000E1F0A">
        <w:rPr>
          <w:rFonts w:eastAsiaTheme="minorEastAsia" w:cs="Times New Roman"/>
          <w:kern w:val="0"/>
          <w:sz w:val="28"/>
          <w:szCs w:val="28"/>
          <w:lang w:eastAsia="zh-HK"/>
        </w:rPr>
        <w:t>G</w:t>
      </w:r>
      <w:r w:rsidRPr="000E1F0A">
        <w:rPr>
          <w:rFonts w:eastAsiaTheme="minorEastAsia" w:cs="Times New Roman"/>
          <w:kern w:val="0"/>
          <w:sz w:val="28"/>
          <w:szCs w:val="28"/>
          <w:lang w:eastAsia="zh-HK"/>
        </w:rPr>
        <w:t xml:space="preserve">ood </w:t>
      </w:r>
      <w:r w:rsidR="000F51BA" w:rsidRPr="000E1F0A">
        <w:rPr>
          <w:rFonts w:eastAsiaTheme="minorEastAsia" w:cs="Times New Roman"/>
          <w:kern w:val="0"/>
          <w:sz w:val="28"/>
          <w:szCs w:val="28"/>
          <w:lang w:eastAsia="zh-HK"/>
        </w:rPr>
        <w:t>F</w:t>
      </w:r>
      <w:r w:rsidRPr="000E1F0A">
        <w:rPr>
          <w:rFonts w:eastAsiaTheme="minorEastAsia" w:cs="Times New Roman"/>
          <w:kern w:val="0"/>
          <w:sz w:val="28"/>
          <w:szCs w:val="28"/>
          <w:lang w:eastAsia="zh-HK"/>
        </w:rPr>
        <w:t>it” of the correspondences between</w:t>
      </w:r>
      <w:r w:rsidR="000F51BA" w:rsidRPr="000E1F0A">
        <w:rPr>
          <w:rFonts w:eastAsiaTheme="minorEastAsia" w:cs="Times New Roman"/>
          <w:kern w:val="0"/>
          <w:sz w:val="28"/>
          <w:szCs w:val="28"/>
          <w:lang w:eastAsia="zh-HK"/>
        </w:rPr>
        <w:t xml:space="preserve"> the</w:t>
      </w:r>
      <w:r w:rsidRPr="000E1F0A">
        <w:rPr>
          <w:rFonts w:eastAsiaTheme="minorEastAsia" w:cs="Times New Roman"/>
          <w:kern w:val="0"/>
          <w:sz w:val="28"/>
          <w:szCs w:val="28"/>
          <w:lang w:eastAsia="zh-HK"/>
        </w:rPr>
        <w:t xml:space="preserve"> HKQF and </w:t>
      </w:r>
      <w:r w:rsidR="000F51BA" w:rsidRPr="000E1F0A">
        <w:rPr>
          <w:rFonts w:eastAsiaTheme="minorEastAsia" w:cs="Times New Roman"/>
          <w:kern w:val="0"/>
          <w:sz w:val="28"/>
          <w:szCs w:val="28"/>
          <w:lang w:eastAsia="zh-HK"/>
        </w:rPr>
        <w:t xml:space="preserve">the </w:t>
      </w:r>
      <w:r w:rsidRPr="000E1F0A">
        <w:rPr>
          <w:rFonts w:eastAsiaTheme="minorEastAsia" w:cs="Times New Roman"/>
          <w:kern w:val="0"/>
          <w:sz w:val="28"/>
          <w:szCs w:val="28"/>
          <w:lang w:eastAsia="zh-HK"/>
        </w:rPr>
        <w:t>SCQF levels is given as below:</w:t>
      </w:r>
    </w:p>
    <w:p w14:paraId="22038CEB" w14:textId="77777777" w:rsidR="00621E82" w:rsidRPr="000E1F0A" w:rsidRDefault="00621E82" w:rsidP="00621E82">
      <w:pPr>
        <w:widowControl/>
        <w:snapToGrid w:val="0"/>
        <w:ind w:firstLineChars="354" w:firstLine="991"/>
        <w:rPr>
          <w:rFonts w:eastAsiaTheme="minorEastAsia" w:cs="Times New Roman"/>
          <w:kern w:val="0"/>
          <w:sz w:val="28"/>
          <w:szCs w:val="28"/>
          <w:lang w:eastAsia="zh-HK"/>
        </w:rPr>
      </w:pPr>
    </w:p>
    <w:p w14:paraId="7D41E74A" w14:textId="77777777" w:rsidR="00621E82" w:rsidRPr="000E1F0A" w:rsidRDefault="00621E82" w:rsidP="00621E82">
      <w:pPr>
        <w:widowControl/>
        <w:snapToGrid w:val="0"/>
        <w:jc w:val="center"/>
        <w:rPr>
          <w:rFonts w:eastAsiaTheme="minorEastAsia" w:cs="Times New Roman"/>
          <w:b/>
          <w:kern w:val="0"/>
          <w:sz w:val="28"/>
          <w:szCs w:val="28"/>
          <w:lang w:eastAsia="zh-HK"/>
        </w:rPr>
      </w:pPr>
      <w:r w:rsidRPr="000E1F0A">
        <w:rPr>
          <w:rFonts w:eastAsiaTheme="minorEastAsia" w:cs="Times New Roman"/>
          <w:b/>
          <w:kern w:val="0"/>
          <w:sz w:val="28"/>
          <w:szCs w:val="28"/>
          <w:lang w:eastAsia="zh-HK"/>
        </w:rPr>
        <w:t>Good Fit and Best Fit between HKQF and SCQF Levels</w:t>
      </w:r>
    </w:p>
    <w:p w14:paraId="6452EC81" w14:textId="77777777" w:rsidR="00CC3178" w:rsidRPr="000E1F0A" w:rsidRDefault="00CC3178" w:rsidP="00621E82">
      <w:pPr>
        <w:widowControl/>
        <w:snapToGrid w:val="0"/>
        <w:jc w:val="center"/>
        <w:rPr>
          <w:rFonts w:eastAsiaTheme="minorEastAsia" w:cs="Times New Roman"/>
          <w:b/>
          <w:kern w:val="0"/>
          <w:sz w:val="28"/>
          <w:szCs w:val="28"/>
          <w:lang w:eastAsia="zh-HK"/>
        </w:rPr>
      </w:pPr>
    </w:p>
    <w:tbl>
      <w:tblPr>
        <w:tblStyle w:val="TableGrid1"/>
        <w:tblW w:w="7967" w:type="dxa"/>
        <w:tblInd w:w="675" w:type="dxa"/>
        <w:tblLook w:val="04A0" w:firstRow="1" w:lastRow="0" w:firstColumn="1" w:lastColumn="0" w:noHBand="0" w:noVBand="1"/>
      </w:tblPr>
      <w:tblGrid>
        <w:gridCol w:w="2694"/>
        <w:gridCol w:w="2835"/>
        <w:gridCol w:w="2438"/>
      </w:tblGrid>
      <w:tr w:rsidR="00CC3178" w:rsidRPr="000E1F0A" w14:paraId="426C464C" w14:textId="77777777" w:rsidTr="00D47919">
        <w:trPr>
          <w:trHeight w:val="1248"/>
        </w:trPr>
        <w:tc>
          <w:tcPr>
            <w:tcW w:w="2694" w:type="dxa"/>
          </w:tcPr>
          <w:p w14:paraId="5C47FCFC" w14:textId="77777777" w:rsidR="00CC3178"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Hong Kong Qualifications</w:t>
            </w:r>
          </w:p>
          <w:p w14:paraId="50C12D82" w14:textId="77777777" w:rsidR="00CC3178"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Framework</w:t>
            </w:r>
          </w:p>
          <w:p w14:paraId="1DFBA587" w14:textId="77777777" w:rsidR="00CC3178"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(HKQF)</w:t>
            </w:r>
          </w:p>
        </w:tc>
        <w:tc>
          <w:tcPr>
            <w:tcW w:w="2835" w:type="dxa"/>
          </w:tcPr>
          <w:p w14:paraId="5A09E297" w14:textId="77777777" w:rsidR="00CC3178"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Scottish</w:t>
            </w:r>
          </w:p>
          <w:p w14:paraId="48469DB0" w14:textId="77777777" w:rsidR="00CC3178"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Credit and Qualifications Framework (SCQF)</w:t>
            </w:r>
          </w:p>
        </w:tc>
        <w:tc>
          <w:tcPr>
            <w:tcW w:w="2438" w:type="dxa"/>
          </w:tcPr>
          <w:p w14:paraId="581C32D1" w14:textId="77777777" w:rsidR="000F51BA"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 xml:space="preserve">Principles of </w:t>
            </w:r>
          </w:p>
          <w:p w14:paraId="4CD65983" w14:textId="77777777" w:rsidR="000F51BA"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“Good Fit”</w:t>
            </w:r>
            <w:r w:rsidR="000F51BA" w:rsidRPr="000E1F0A">
              <w:rPr>
                <w:rFonts w:ascii="Times New Roman" w:eastAsia="DFKai-SB" w:hAnsi="Times New Roman"/>
                <w:b/>
                <w:sz w:val="28"/>
                <w:szCs w:val="28"/>
                <w:lang w:eastAsia="zh-HK"/>
              </w:rPr>
              <w:t>and</w:t>
            </w:r>
          </w:p>
          <w:p w14:paraId="5634CB68" w14:textId="77777777" w:rsidR="00CC3178" w:rsidRPr="000E1F0A" w:rsidRDefault="00CC3178"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“Best Fit”</w:t>
            </w:r>
          </w:p>
        </w:tc>
      </w:tr>
      <w:tr w:rsidR="00CC3178" w:rsidRPr="000E1F0A" w14:paraId="1B52301D" w14:textId="77777777" w:rsidTr="00D47919">
        <w:trPr>
          <w:trHeight w:val="415"/>
        </w:trPr>
        <w:tc>
          <w:tcPr>
            <w:tcW w:w="2694" w:type="dxa"/>
          </w:tcPr>
          <w:p w14:paraId="4ED1B291"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7</w:t>
            </w:r>
          </w:p>
        </w:tc>
        <w:tc>
          <w:tcPr>
            <w:tcW w:w="2835" w:type="dxa"/>
          </w:tcPr>
          <w:p w14:paraId="5DBC4029"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12</w:t>
            </w:r>
          </w:p>
        </w:tc>
        <w:tc>
          <w:tcPr>
            <w:tcW w:w="2438" w:type="dxa"/>
          </w:tcPr>
          <w:p w14:paraId="19F65CC8"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Good Fit</w:t>
            </w:r>
          </w:p>
        </w:tc>
      </w:tr>
      <w:tr w:rsidR="00CC3178" w:rsidRPr="000E1F0A" w14:paraId="045CE68A" w14:textId="77777777" w:rsidTr="00D47919">
        <w:trPr>
          <w:trHeight w:val="421"/>
        </w:trPr>
        <w:tc>
          <w:tcPr>
            <w:tcW w:w="2694" w:type="dxa"/>
          </w:tcPr>
          <w:p w14:paraId="3B0C78A4"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6</w:t>
            </w:r>
          </w:p>
        </w:tc>
        <w:tc>
          <w:tcPr>
            <w:tcW w:w="2835" w:type="dxa"/>
          </w:tcPr>
          <w:p w14:paraId="687CF694"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11</w:t>
            </w:r>
          </w:p>
        </w:tc>
        <w:tc>
          <w:tcPr>
            <w:tcW w:w="2438" w:type="dxa"/>
          </w:tcPr>
          <w:p w14:paraId="1D0C8527"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Good Fit</w:t>
            </w:r>
          </w:p>
        </w:tc>
      </w:tr>
      <w:tr w:rsidR="00CC3178" w:rsidRPr="000E1F0A" w14:paraId="56FCC0FB" w14:textId="77777777" w:rsidTr="00D47919">
        <w:trPr>
          <w:trHeight w:val="414"/>
        </w:trPr>
        <w:tc>
          <w:tcPr>
            <w:tcW w:w="2694" w:type="dxa"/>
            <w:vMerge w:val="restart"/>
          </w:tcPr>
          <w:p w14:paraId="7B04E68A"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5</w:t>
            </w:r>
          </w:p>
        </w:tc>
        <w:tc>
          <w:tcPr>
            <w:tcW w:w="2835" w:type="dxa"/>
          </w:tcPr>
          <w:p w14:paraId="060D34FF"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10</w:t>
            </w:r>
          </w:p>
        </w:tc>
        <w:tc>
          <w:tcPr>
            <w:tcW w:w="2438" w:type="dxa"/>
          </w:tcPr>
          <w:p w14:paraId="43B6CDAA"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CC3178" w:rsidRPr="000E1F0A" w14:paraId="0F46806B" w14:textId="77777777" w:rsidTr="00D47919">
        <w:trPr>
          <w:trHeight w:val="420"/>
        </w:trPr>
        <w:tc>
          <w:tcPr>
            <w:tcW w:w="2694" w:type="dxa"/>
            <w:vMerge/>
          </w:tcPr>
          <w:p w14:paraId="39844F4D" w14:textId="77777777" w:rsidR="00CC3178" w:rsidRPr="000E1F0A" w:rsidRDefault="00CC3178" w:rsidP="008F6C58">
            <w:pPr>
              <w:widowControl/>
              <w:jc w:val="center"/>
              <w:rPr>
                <w:rFonts w:ascii="Times New Roman" w:eastAsia="DFKai-SB" w:hAnsi="Times New Roman"/>
                <w:sz w:val="28"/>
                <w:szCs w:val="28"/>
                <w:lang w:eastAsia="zh-HK"/>
              </w:rPr>
            </w:pPr>
          </w:p>
        </w:tc>
        <w:tc>
          <w:tcPr>
            <w:tcW w:w="2835" w:type="dxa"/>
          </w:tcPr>
          <w:p w14:paraId="23E308F4"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9</w:t>
            </w:r>
          </w:p>
        </w:tc>
        <w:tc>
          <w:tcPr>
            <w:tcW w:w="2438" w:type="dxa"/>
          </w:tcPr>
          <w:p w14:paraId="57DB3329"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CC3178" w:rsidRPr="000E1F0A" w14:paraId="579A65FB" w14:textId="77777777" w:rsidTr="00D47919">
        <w:trPr>
          <w:trHeight w:val="411"/>
        </w:trPr>
        <w:tc>
          <w:tcPr>
            <w:tcW w:w="2694" w:type="dxa"/>
            <w:vMerge w:val="restart"/>
          </w:tcPr>
          <w:p w14:paraId="1EB93827"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4</w:t>
            </w:r>
          </w:p>
        </w:tc>
        <w:tc>
          <w:tcPr>
            <w:tcW w:w="2835" w:type="dxa"/>
          </w:tcPr>
          <w:p w14:paraId="42ABFB3F"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8</w:t>
            </w:r>
          </w:p>
        </w:tc>
        <w:tc>
          <w:tcPr>
            <w:tcW w:w="2438" w:type="dxa"/>
          </w:tcPr>
          <w:p w14:paraId="5AD279E0"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CC3178" w:rsidRPr="000E1F0A" w14:paraId="0AD3C404" w14:textId="77777777" w:rsidTr="00D47919">
        <w:trPr>
          <w:trHeight w:val="417"/>
        </w:trPr>
        <w:tc>
          <w:tcPr>
            <w:tcW w:w="2694" w:type="dxa"/>
            <w:vMerge/>
          </w:tcPr>
          <w:p w14:paraId="594745B1" w14:textId="77777777" w:rsidR="00CC3178" w:rsidRPr="000E1F0A" w:rsidRDefault="00CC3178" w:rsidP="008F6C58">
            <w:pPr>
              <w:widowControl/>
              <w:jc w:val="center"/>
              <w:rPr>
                <w:rFonts w:ascii="Times New Roman" w:eastAsia="DFKai-SB" w:hAnsi="Times New Roman"/>
                <w:sz w:val="28"/>
                <w:szCs w:val="28"/>
                <w:lang w:eastAsia="zh-HK"/>
              </w:rPr>
            </w:pPr>
          </w:p>
        </w:tc>
        <w:tc>
          <w:tcPr>
            <w:tcW w:w="2835" w:type="dxa"/>
          </w:tcPr>
          <w:p w14:paraId="1E498CA4"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7</w:t>
            </w:r>
          </w:p>
        </w:tc>
        <w:tc>
          <w:tcPr>
            <w:tcW w:w="2438" w:type="dxa"/>
          </w:tcPr>
          <w:p w14:paraId="06A5344B"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CC3178" w:rsidRPr="000E1F0A" w14:paraId="37658D44" w14:textId="77777777" w:rsidTr="00D47919">
        <w:trPr>
          <w:trHeight w:val="424"/>
        </w:trPr>
        <w:tc>
          <w:tcPr>
            <w:tcW w:w="2694" w:type="dxa"/>
          </w:tcPr>
          <w:p w14:paraId="79138BB7"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3</w:t>
            </w:r>
          </w:p>
        </w:tc>
        <w:tc>
          <w:tcPr>
            <w:tcW w:w="2835" w:type="dxa"/>
          </w:tcPr>
          <w:p w14:paraId="7DE3E982"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6</w:t>
            </w:r>
          </w:p>
        </w:tc>
        <w:tc>
          <w:tcPr>
            <w:tcW w:w="2438" w:type="dxa"/>
          </w:tcPr>
          <w:p w14:paraId="2B820E26"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CC3178" w:rsidRPr="000E1F0A" w14:paraId="3291D50A" w14:textId="77777777" w:rsidTr="00D47919">
        <w:trPr>
          <w:trHeight w:val="402"/>
        </w:trPr>
        <w:tc>
          <w:tcPr>
            <w:tcW w:w="2694" w:type="dxa"/>
          </w:tcPr>
          <w:p w14:paraId="4DE92BCA"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2</w:t>
            </w:r>
          </w:p>
        </w:tc>
        <w:tc>
          <w:tcPr>
            <w:tcW w:w="2835" w:type="dxa"/>
          </w:tcPr>
          <w:p w14:paraId="0541C62B"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5</w:t>
            </w:r>
          </w:p>
        </w:tc>
        <w:tc>
          <w:tcPr>
            <w:tcW w:w="2438" w:type="dxa"/>
          </w:tcPr>
          <w:p w14:paraId="475C14AC"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F84472" w:rsidRPr="000E1F0A" w14:paraId="50017C2F" w14:textId="77777777" w:rsidTr="00D47919">
        <w:trPr>
          <w:trHeight w:val="421"/>
        </w:trPr>
        <w:tc>
          <w:tcPr>
            <w:tcW w:w="2694" w:type="dxa"/>
            <w:vMerge w:val="restart"/>
          </w:tcPr>
          <w:p w14:paraId="1FA6B035"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w:t>
            </w:r>
          </w:p>
        </w:tc>
        <w:tc>
          <w:tcPr>
            <w:tcW w:w="2835" w:type="dxa"/>
          </w:tcPr>
          <w:p w14:paraId="58C2B758"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4</w:t>
            </w:r>
          </w:p>
        </w:tc>
        <w:tc>
          <w:tcPr>
            <w:tcW w:w="2438" w:type="dxa"/>
          </w:tcPr>
          <w:p w14:paraId="41009FDB"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F84472" w:rsidRPr="000E1F0A" w14:paraId="584545DE" w14:textId="77777777" w:rsidTr="00D47919">
        <w:trPr>
          <w:trHeight w:val="413"/>
        </w:trPr>
        <w:tc>
          <w:tcPr>
            <w:tcW w:w="2694" w:type="dxa"/>
            <w:vMerge/>
            <w:tcBorders>
              <w:bottom w:val="single" w:sz="4" w:space="0" w:color="auto"/>
            </w:tcBorders>
            <w:shd w:val="clear" w:color="auto" w:fill="FFFFFF" w:themeFill="background1"/>
          </w:tcPr>
          <w:p w14:paraId="6405F8EE" w14:textId="77777777" w:rsidR="00F84472" w:rsidRPr="000E1F0A" w:rsidRDefault="00F84472" w:rsidP="008F6C58">
            <w:pPr>
              <w:widowControl/>
              <w:jc w:val="center"/>
              <w:rPr>
                <w:rFonts w:ascii="Times New Roman" w:eastAsia="DFKai-SB" w:hAnsi="Times New Roman"/>
                <w:sz w:val="28"/>
                <w:szCs w:val="28"/>
                <w:lang w:eastAsia="zh-HK"/>
              </w:rPr>
            </w:pPr>
          </w:p>
        </w:tc>
        <w:tc>
          <w:tcPr>
            <w:tcW w:w="2835" w:type="dxa"/>
          </w:tcPr>
          <w:p w14:paraId="542BA4D7"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3</w:t>
            </w:r>
          </w:p>
        </w:tc>
        <w:tc>
          <w:tcPr>
            <w:tcW w:w="2438" w:type="dxa"/>
          </w:tcPr>
          <w:p w14:paraId="295FB8E7"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CC3178" w:rsidRPr="000E1F0A" w14:paraId="32554D3F" w14:textId="77777777" w:rsidTr="00D47919">
        <w:trPr>
          <w:trHeight w:val="419"/>
        </w:trPr>
        <w:tc>
          <w:tcPr>
            <w:tcW w:w="2694" w:type="dxa"/>
            <w:vMerge w:val="restart"/>
            <w:shd w:val="pct12" w:color="auto" w:fill="auto"/>
          </w:tcPr>
          <w:p w14:paraId="74962837"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No match</w:t>
            </w:r>
          </w:p>
        </w:tc>
        <w:tc>
          <w:tcPr>
            <w:tcW w:w="2835" w:type="dxa"/>
          </w:tcPr>
          <w:p w14:paraId="3F91CCA1"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2</w:t>
            </w:r>
          </w:p>
        </w:tc>
        <w:tc>
          <w:tcPr>
            <w:tcW w:w="2438" w:type="dxa"/>
          </w:tcPr>
          <w:p w14:paraId="5763FFB3" w14:textId="77777777" w:rsidR="00CC3178" w:rsidRPr="000E1F0A" w:rsidRDefault="005A1036"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w:t>
            </w:r>
          </w:p>
        </w:tc>
      </w:tr>
      <w:tr w:rsidR="00CC3178" w:rsidRPr="000E1F0A" w14:paraId="5DDF6306" w14:textId="77777777" w:rsidTr="00D47919">
        <w:trPr>
          <w:trHeight w:val="412"/>
        </w:trPr>
        <w:tc>
          <w:tcPr>
            <w:tcW w:w="2694" w:type="dxa"/>
            <w:vMerge/>
            <w:shd w:val="pct12" w:color="auto" w:fill="auto"/>
          </w:tcPr>
          <w:p w14:paraId="0D812DDA" w14:textId="77777777" w:rsidR="00CC3178" w:rsidRPr="000E1F0A" w:rsidRDefault="00CC3178" w:rsidP="008F6C58">
            <w:pPr>
              <w:widowControl/>
              <w:jc w:val="both"/>
              <w:rPr>
                <w:rFonts w:ascii="Times New Roman" w:eastAsia="DFKai-SB" w:hAnsi="Times New Roman"/>
                <w:sz w:val="28"/>
                <w:szCs w:val="28"/>
                <w:lang w:eastAsia="zh-HK"/>
              </w:rPr>
            </w:pPr>
          </w:p>
        </w:tc>
        <w:tc>
          <w:tcPr>
            <w:tcW w:w="2835" w:type="dxa"/>
          </w:tcPr>
          <w:p w14:paraId="2FC8AE02" w14:textId="77777777" w:rsidR="00CC3178" w:rsidRPr="000E1F0A" w:rsidRDefault="00CC3178"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w:t>
            </w:r>
          </w:p>
        </w:tc>
        <w:tc>
          <w:tcPr>
            <w:tcW w:w="2438" w:type="dxa"/>
          </w:tcPr>
          <w:p w14:paraId="40C843D7" w14:textId="77777777" w:rsidR="00CC3178" w:rsidRPr="000E1F0A" w:rsidRDefault="005A1036"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w:t>
            </w:r>
          </w:p>
        </w:tc>
      </w:tr>
    </w:tbl>
    <w:p w14:paraId="5DE6C7CD" w14:textId="77777777" w:rsidR="00CC3178" w:rsidRPr="000E1F0A" w:rsidRDefault="00CC3178" w:rsidP="00621E82">
      <w:pPr>
        <w:widowControl/>
        <w:snapToGrid w:val="0"/>
        <w:jc w:val="center"/>
        <w:rPr>
          <w:rFonts w:eastAsiaTheme="minorEastAsia" w:cs="Times New Roman"/>
          <w:b/>
          <w:kern w:val="0"/>
          <w:sz w:val="28"/>
          <w:szCs w:val="28"/>
          <w:lang w:eastAsia="zh-HK"/>
        </w:rPr>
      </w:pPr>
    </w:p>
    <w:p w14:paraId="798BEF84" w14:textId="77777777" w:rsidR="00517029" w:rsidRPr="000E1F0A" w:rsidRDefault="00517029" w:rsidP="004236E9">
      <w:pPr>
        <w:widowControl/>
        <w:rPr>
          <w:rFonts w:cs="Times New Roman"/>
          <w:color w:val="272627"/>
          <w:sz w:val="28"/>
          <w:szCs w:val="28"/>
          <w:lang w:eastAsia="zh-HK"/>
        </w:rPr>
      </w:pPr>
      <w:r w:rsidRPr="000E1F0A">
        <w:rPr>
          <w:rFonts w:cs="Times New Roman"/>
          <w:color w:val="272627"/>
          <w:sz w:val="28"/>
          <w:szCs w:val="28"/>
        </w:rPr>
        <w:br w:type="page"/>
      </w:r>
    </w:p>
    <w:p w14:paraId="08709850" w14:textId="77777777" w:rsidR="00922615" w:rsidRPr="000E1F0A" w:rsidRDefault="009F64AD" w:rsidP="009F64AD">
      <w:pPr>
        <w:rPr>
          <w:rFonts w:cs="Times New Roman"/>
          <w:b/>
          <w:sz w:val="28"/>
          <w:szCs w:val="28"/>
          <w:lang w:eastAsia="zh-HK"/>
        </w:rPr>
      </w:pPr>
      <w:r w:rsidRPr="000E1F0A">
        <w:rPr>
          <w:rFonts w:cs="Times New Roman"/>
          <w:b/>
          <w:sz w:val="28"/>
          <w:szCs w:val="28"/>
        </w:rPr>
        <w:lastRenderedPageBreak/>
        <w:t>4</w:t>
      </w:r>
      <w:r w:rsidR="00E96898">
        <w:rPr>
          <w:rFonts w:cs="Times New Roman" w:hint="eastAsia"/>
          <w:b/>
          <w:sz w:val="28"/>
          <w:szCs w:val="28"/>
          <w:lang w:eastAsia="zh-HK"/>
        </w:rPr>
        <w:t>.</w:t>
      </w:r>
      <w:r w:rsidRPr="000E1F0A">
        <w:rPr>
          <w:rFonts w:cs="Times New Roman"/>
          <w:b/>
          <w:sz w:val="28"/>
          <w:szCs w:val="28"/>
        </w:rPr>
        <w:tab/>
      </w:r>
      <w:r w:rsidR="00E96898">
        <w:rPr>
          <w:rFonts w:cs="Times New Roman" w:hint="eastAsia"/>
          <w:b/>
          <w:sz w:val="28"/>
          <w:szCs w:val="28"/>
          <w:lang w:eastAsia="zh-HK"/>
        </w:rPr>
        <w:tab/>
      </w:r>
      <w:r w:rsidR="00AD30D0">
        <w:rPr>
          <w:rFonts w:cs="Times New Roman" w:hint="eastAsia"/>
          <w:b/>
          <w:sz w:val="28"/>
          <w:szCs w:val="28"/>
          <w:lang w:eastAsia="zh-HK"/>
        </w:rPr>
        <w:t xml:space="preserve">COUNTRY </w:t>
      </w:r>
      <w:r w:rsidR="00C63BF0" w:rsidRPr="000E1F0A">
        <w:rPr>
          <w:rFonts w:cs="Times New Roman"/>
          <w:b/>
          <w:sz w:val="28"/>
          <w:szCs w:val="28"/>
          <w:lang w:eastAsia="zh-HK"/>
        </w:rPr>
        <w:t xml:space="preserve">REPORT </w:t>
      </w:r>
      <w:r w:rsidR="00103861" w:rsidRPr="000E1F0A">
        <w:rPr>
          <w:rFonts w:cs="Times New Roman"/>
          <w:b/>
          <w:sz w:val="28"/>
          <w:szCs w:val="28"/>
          <w:lang w:eastAsia="zh-HK"/>
        </w:rPr>
        <w:t xml:space="preserve">OF </w:t>
      </w:r>
      <w:r w:rsidR="00C63BF0" w:rsidRPr="000E1F0A">
        <w:rPr>
          <w:rFonts w:cs="Times New Roman"/>
          <w:b/>
          <w:sz w:val="28"/>
          <w:szCs w:val="28"/>
          <w:lang w:eastAsia="zh-HK"/>
        </w:rPr>
        <w:t xml:space="preserve">SCOTLAND </w:t>
      </w:r>
    </w:p>
    <w:p w14:paraId="628FE431" w14:textId="77777777" w:rsidR="009F64AD" w:rsidRPr="000E1F0A" w:rsidRDefault="009F64AD" w:rsidP="00D47919">
      <w:pPr>
        <w:jc w:val="both"/>
        <w:rPr>
          <w:rFonts w:cs="Times New Roman"/>
          <w:b/>
          <w:sz w:val="28"/>
          <w:szCs w:val="28"/>
        </w:rPr>
      </w:pPr>
    </w:p>
    <w:p w14:paraId="45320F4E" w14:textId="77777777" w:rsidR="00585505" w:rsidRPr="000E1F0A" w:rsidRDefault="009F64AD" w:rsidP="00D47919">
      <w:pPr>
        <w:spacing w:line="0" w:lineRule="atLeast"/>
        <w:jc w:val="both"/>
        <w:rPr>
          <w:rFonts w:cs="Times New Roman"/>
          <w:sz w:val="28"/>
          <w:szCs w:val="28"/>
        </w:rPr>
      </w:pPr>
      <w:r w:rsidRPr="000E1F0A">
        <w:rPr>
          <w:rFonts w:cs="Times New Roman"/>
          <w:sz w:val="28"/>
          <w:szCs w:val="28"/>
        </w:rPr>
        <w:t>This report sets out the evidence that the SCQF meets the five principles which form the basis of the</w:t>
      </w:r>
      <w:r w:rsidRPr="000E1F0A">
        <w:rPr>
          <w:rStyle w:val="CommentReference"/>
          <w:rFonts w:cs="Times New Roman"/>
          <w:sz w:val="28"/>
          <w:szCs w:val="28"/>
        </w:rPr>
        <w:t xml:space="preserve"> </w:t>
      </w:r>
      <w:r w:rsidRPr="000E1F0A">
        <w:rPr>
          <w:rFonts w:cs="Times New Roman"/>
          <w:sz w:val="28"/>
          <w:szCs w:val="28"/>
        </w:rPr>
        <w:t xml:space="preserve">referencing between the SCQF and HKQF.  </w:t>
      </w:r>
    </w:p>
    <w:p w14:paraId="2C820592" w14:textId="77777777" w:rsidR="009F64AD" w:rsidRPr="000E1F0A" w:rsidRDefault="009F64AD" w:rsidP="00D47919">
      <w:pPr>
        <w:spacing w:line="0" w:lineRule="atLeast"/>
        <w:jc w:val="both"/>
        <w:rPr>
          <w:rFonts w:cs="Times New Roman"/>
          <w:sz w:val="28"/>
          <w:szCs w:val="28"/>
          <w:highlight w:val="yellow"/>
          <w:lang w:eastAsia="zh-HK"/>
        </w:rPr>
      </w:pPr>
    </w:p>
    <w:p w14:paraId="131C6A8A" w14:textId="77777777" w:rsidR="009F64AD" w:rsidRPr="000E1F0A" w:rsidRDefault="009F64AD" w:rsidP="00D47919">
      <w:pPr>
        <w:spacing w:line="0" w:lineRule="atLeast"/>
        <w:jc w:val="both"/>
        <w:rPr>
          <w:rFonts w:cs="Times New Roman"/>
          <w:sz w:val="28"/>
          <w:szCs w:val="28"/>
        </w:rPr>
      </w:pPr>
      <w:r w:rsidRPr="000E1F0A">
        <w:rPr>
          <w:rFonts w:cs="Times New Roman"/>
          <w:sz w:val="28"/>
          <w:szCs w:val="28"/>
        </w:rPr>
        <w:t>To provide a context for the reader, the report describes the nature of the SCQF, explains the nature of education and training in Scotland insofar as it relates to the SCQF, and describes the different kinds of qual</w:t>
      </w:r>
      <w:r w:rsidR="00E05F61" w:rsidRPr="000E1F0A">
        <w:rPr>
          <w:rFonts w:cs="Times New Roman"/>
          <w:sz w:val="28"/>
          <w:szCs w:val="28"/>
        </w:rPr>
        <w:t xml:space="preserve">ifications in the Framework.  </w:t>
      </w:r>
      <w:r w:rsidRPr="000E1F0A">
        <w:rPr>
          <w:rFonts w:cs="Times New Roman"/>
          <w:sz w:val="28"/>
          <w:szCs w:val="28"/>
        </w:rPr>
        <w:t>In particular, we</w:t>
      </w:r>
      <w:r w:rsidR="00103861" w:rsidRPr="000E1F0A">
        <w:rPr>
          <w:rFonts w:cs="Times New Roman"/>
          <w:sz w:val="28"/>
          <w:szCs w:val="28"/>
          <w:lang w:eastAsia="zh-HK"/>
        </w:rPr>
        <w:t xml:space="preserve"> (Scotland) </w:t>
      </w:r>
      <w:r w:rsidRPr="000E1F0A">
        <w:rPr>
          <w:rFonts w:cs="Times New Roman"/>
          <w:sz w:val="28"/>
          <w:szCs w:val="28"/>
        </w:rPr>
        <w:t>have borne in mind that the report will have an international readership</w:t>
      </w:r>
      <w:r w:rsidR="00585505" w:rsidRPr="000E1F0A">
        <w:rPr>
          <w:rFonts w:cs="Times New Roman"/>
          <w:sz w:val="28"/>
          <w:szCs w:val="28"/>
        </w:rPr>
        <w:t xml:space="preserve"> and therefore</w:t>
      </w:r>
      <w:r w:rsidRPr="000E1F0A">
        <w:rPr>
          <w:rFonts w:cs="Times New Roman"/>
          <w:sz w:val="28"/>
          <w:szCs w:val="28"/>
        </w:rPr>
        <w:t>, we have tried to avoid national familiarities, such as abbreviations and acronyms, and we have adopted a “neutra</w:t>
      </w:r>
      <w:r w:rsidR="00E05F61" w:rsidRPr="000E1F0A">
        <w:rPr>
          <w:rFonts w:cs="Times New Roman"/>
          <w:sz w:val="28"/>
          <w:szCs w:val="28"/>
        </w:rPr>
        <w:t xml:space="preserve">l” terminology where possible.  </w:t>
      </w:r>
      <w:r w:rsidRPr="000E1F0A">
        <w:rPr>
          <w:rFonts w:cs="Times New Roman"/>
          <w:sz w:val="28"/>
          <w:szCs w:val="28"/>
        </w:rPr>
        <w:t>For example, we have used the term “approve” when talking about quality assurance in broad terms, rather than get caught up with the distinctions between “approve”, “validate” and “accredit” where the distinctions do not add anything to an understanding of the Scottish system</w:t>
      </w:r>
      <w:r w:rsidR="00E05F61" w:rsidRPr="000E1F0A">
        <w:rPr>
          <w:rFonts w:cs="Times New Roman"/>
          <w:sz w:val="28"/>
          <w:szCs w:val="28"/>
        </w:rPr>
        <w:t xml:space="preserve">.  </w:t>
      </w:r>
      <w:r w:rsidRPr="000E1F0A">
        <w:rPr>
          <w:rFonts w:cs="Times New Roman"/>
          <w:sz w:val="28"/>
          <w:szCs w:val="28"/>
        </w:rPr>
        <w:t xml:space="preserve">Also, we have tried to include explanations of matters such as the legal basis of our institutions and agencies, the non-statutory basis of Scottish vocational qualifications and our private education and training institutions, as they tend to be important features </w:t>
      </w:r>
      <w:r w:rsidR="00E05F61" w:rsidRPr="000E1F0A">
        <w:rPr>
          <w:rFonts w:cs="Times New Roman"/>
          <w:sz w:val="28"/>
          <w:szCs w:val="28"/>
        </w:rPr>
        <w:t xml:space="preserve">of systems in other countries.  </w:t>
      </w:r>
      <w:r w:rsidRPr="000E1F0A">
        <w:rPr>
          <w:rFonts w:cs="Times New Roman"/>
          <w:sz w:val="28"/>
          <w:szCs w:val="28"/>
        </w:rPr>
        <w:t xml:space="preserve">SCQF Partnership’s processes and plans for monitoring and further developing the Framework are also set out in this report. </w:t>
      </w:r>
    </w:p>
    <w:p w14:paraId="442FE1F6" w14:textId="77777777" w:rsidR="009F64AD" w:rsidRPr="000E1F0A" w:rsidRDefault="009F64AD" w:rsidP="00C63BF0">
      <w:pPr>
        <w:spacing w:line="300" w:lineRule="atLeast"/>
        <w:jc w:val="both"/>
        <w:rPr>
          <w:rFonts w:cs="Times New Roman"/>
          <w:sz w:val="28"/>
          <w:szCs w:val="28"/>
        </w:rPr>
      </w:pPr>
    </w:p>
    <w:p w14:paraId="7BFC6C30" w14:textId="77777777" w:rsidR="00B4369C" w:rsidRPr="000E1F0A" w:rsidRDefault="00B4369C" w:rsidP="00D47919">
      <w:pPr>
        <w:spacing w:line="0" w:lineRule="atLeast"/>
        <w:jc w:val="both"/>
        <w:rPr>
          <w:rFonts w:cs="Times New Roman"/>
          <w:sz w:val="28"/>
          <w:szCs w:val="28"/>
        </w:rPr>
      </w:pPr>
      <w:r w:rsidRPr="000E1F0A">
        <w:rPr>
          <w:rFonts w:cs="Times New Roman"/>
          <w:sz w:val="28"/>
          <w:szCs w:val="28"/>
        </w:rPr>
        <w:t>The SCQF Partnership is a company limited by guarantee and is a Scottish registered charity. The Partnership has a Board of Directors which comprises nominees of the following organisations:</w:t>
      </w:r>
    </w:p>
    <w:p w14:paraId="1DCF54C4" w14:textId="77777777" w:rsidR="00B4369C" w:rsidRPr="000E1F0A" w:rsidRDefault="00B4369C" w:rsidP="00D47919">
      <w:pPr>
        <w:pStyle w:val="ListParagraph"/>
        <w:numPr>
          <w:ilvl w:val="0"/>
          <w:numId w:val="60"/>
        </w:numPr>
        <w:spacing w:after="0" w:line="0" w:lineRule="atLeast"/>
        <w:ind w:left="840"/>
        <w:jc w:val="both"/>
        <w:rPr>
          <w:rFonts w:ascii="Times New Roman" w:hAnsi="Times New Roman"/>
          <w:sz w:val="28"/>
          <w:szCs w:val="28"/>
        </w:rPr>
      </w:pPr>
      <w:r w:rsidRPr="000E1F0A">
        <w:rPr>
          <w:rFonts w:ascii="Times New Roman" w:hAnsi="Times New Roman"/>
          <w:sz w:val="28"/>
          <w:szCs w:val="28"/>
        </w:rPr>
        <w:t>College Development Network;</w:t>
      </w:r>
    </w:p>
    <w:p w14:paraId="35F3A943" w14:textId="77777777" w:rsidR="00B4369C" w:rsidRPr="000E1F0A" w:rsidRDefault="00B4369C" w:rsidP="00D47919">
      <w:pPr>
        <w:pStyle w:val="ListParagraph"/>
        <w:numPr>
          <w:ilvl w:val="0"/>
          <w:numId w:val="60"/>
        </w:numPr>
        <w:spacing w:after="0" w:line="0" w:lineRule="atLeast"/>
        <w:ind w:left="840"/>
        <w:jc w:val="both"/>
        <w:rPr>
          <w:rFonts w:ascii="Times New Roman" w:hAnsi="Times New Roman"/>
          <w:sz w:val="28"/>
          <w:szCs w:val="28"/>
        </w:rPr>
      </w:pPr>
      <w:r w:rsidRPr="000E1F0A">
        <w:rPr>
          <w:rFonts w:ascii="Times New Roman" w:hAnsi="Times New Roman"/>
          <w:sz w:val="28"/>
          <w:szCs w:val="28"/>
        </w:rPr>
        <w:t>Quality Assurance Agency for Higher Education;</w:t>
      </w:r>
    </w:p>
    <w:p w14:paraId="5FB142CF" w14:textId="77777777" w:rsidR="00B4369C" w:rsidRPr="000E1F0A" w:rsidRDefault="00B4369C" w:rsidP="00D47919">
      <w:pPr>
        <w:pStyle w:val="ListParagraph"/>
        <w:numPr>
          <w:ilvl w:val="0"/>
          <w:numId w:val="60"/>
        </w:numPr>
        <w:spacing w:after="0" w:line="0" w:lineRule="atLeast"/>
        <w:ind w:left="840"/>
        <w:jc w:val="both"/>
        <w:rPr>
          <w:rFonts w:ascii="Times New Roman" w:hAnsi="Times New Roman"/>
          <w:sz w:val="28"/>
          <w:szCs w:val="28"/>
        </w:rPr>
      </w:pPr>
      <w:r w:rsidRPr="000E1F0A">
        <w:rPr>
          <w:rFonts w:ascii="Times New Roman" w:hAnsi="Times New Roman"/>
          <w:sz w:val="28"/>
          <w:szCs w:val="28"/>
        </w:rPr>
        <w:t>Scottish Qualifications Authority;</w:t>
      </w:r>
    </w:p>
    <w:p w14:paraId="2E5CE660" w14:textId="77777777" w:rsidR="00B4369C" w:rsidRPr="000E1F0A" w:rsidRDefault="00B4369C" w:rsidP="00D47919">
      <w:pPr>
        <w:pStyle w:val="ListParagraph"/>
        <w:numPr>
          <w:ilvl w:val="0"/>
          <w:numId w:val="60"/>
        </w:numPr>
        <w:spacing w:after="0" w:line="0" w:lineRule="atLeast"/>
        <w:ind w:left="840"/>
        <w:jc w:val="both"/>
        <w:rPr>
          <w:rFonts w:ascii="Times New Roman" w:hAnsi="Times New Roman"/>
          <w:sz w:val="28"/>
          <w:szCs w:val="28"/>
        </w:rPr>
      </w:pPr>
      <w:r w:rsidRPr="000E1F0A">
        <w:rPr>
          <w:rFonts w:ascii="Times New Roman" w:hAnsi="Times New Roman"/>
          <w:sz w:val="28"/>
          <w:szCs w:val="28"/>
        </w:rPr>
        <w:t>Universities Scotland.</w:t>
      </w:r>
    </w:p>
    <w:p w14:paraId="3CFECF49" w14:textId="77777777" w:rsidR="00B4369C" w:rsidRPr="000E1F0A" w:rsidRDefault="00B4369C" w:rsidP="00D47919">
      <w:pPr>
        <w:pStyle w:val="ListParagraph"/>
        <w:spacing w:after="0" w:line="0" w:lineRule="atLeast"/>
        <w:jc w:val="both"/>
        <w:rPr>
          <w:rFonts w:ascii="Times New Roman" w:hAnsi="Times New Roman"/>
          <w:sz w:val="28"/>
          <w:szCs w:val="28"/>
        </w:rPr>
      </w:pPr>
    </w:p>
    <w:p w14:paraId="1662F844" w14:textId="6318E624" w:rsidR="00B4369C" w:rsidRPr="000E1F0A" w:rsidRDefault="00B4369C" w:rsidP="00D47919">
      <w:pPr>
        <w:spacing w:line="0" w:lineRule="atLeast"/>
        <w:contextualSpacing/>
        <w:jc w:val="both"/>
        <w:rPr>
          <w:rFonts w:cs="Times New Roman"/>
          <w:sz w:val="28"/>
          <w:szCs w:val="28"/>
        </w:rPr>
      </w:pPr>
      <w:r w:rsidRPr="000E1F0A">
        <w:rPr>
          <w:rFonts w:cs="Times New Roman"/>
          <w:sz w:val="28"/>
          <w:szCs w:val="28"/>
        </w:rPr>
        <w:t>In addition the Board has a co-opted Director representing employer interests. The Board also has an independent Chair</w:t>
      </w:r>
      <w:r w:rsidR="00905291">
        <w:rPr>
          <w:rFonts w:cs="Times New Roman"/>
          <w:sz w:val="28"/>
          <w:szCs w:val="28"/>
        </w:rPr>
        <w:t xml:space="preserve"> and Scottish Government has observer status.</w:t>
      </w:r>
    </w:p>
    <w:p w14:paraId="6DDB0CE3" w14:textId="77777777" w:rsidR="00B4369C" w:rsidRPr="000E1F0A" w:rsidRDefault="00B4369C" w:rsidP="00D47919">
      <w:pPr>
        <w:spacing w:line="0" w:lineRule="atLeast"/>
        <w:contextualSpacing/>
        <w:jc w:val="both"/>
        <w:rPr>
          <w:rFonts w:cs="Times New Roman"/>
          <w:sz w:val="28"/>
          <w:szCs w:val="28"/>
        </w:rPr>
      </w:pPr>
    </w:p>
    <w:p w14:paraId="078A458C" w14:textId="77777777" w:rsidR="00585505" w:rsidRPr="000E1F0A" w:rsidRDefault="00B4369C" w:rsidP="00D47919">
      <w:pPr>
        <w:spacing w:line="0" w:lineRule="atLeast"/>
        <w:contextualSpacing/>
        <w:jc w:val="both"/>
        <w:rPr>
          <w:rFonts w:cs="Times New Roman"/>
          <w:sz w:val="28"/>
          <w:szCs w:val="28"/>
        </w:rPr>
      </w:pPr>
      <w:r w:rsidRPr="000E1F0A">
        <w:rPr>
          <w:rFonts w:cs="Times New Roman"/>
          <w:sz w:val="28"/>
          <w:szCs w:val="28"/>
        </w:rPr>
        <w:t>The S</w:t>
      </w:r>
      <w:r w:rsidR="00DF0370">
        <w:rPr>
          <w:rFonts w:cs="Times New Roman"/>
          <w:sz w:val="28"/>
          <w:szCs w:val="28"/>
          <w:lang w:eastAsia="zh-HK"/>
        </w:rPr>
        <w:t xml:space="preserve">CQFP </w:t>
      </w:r>
      <w:r w:rsidRPr="000E1F0A">
        <w:rPr>
          <w:rFonts w:cs="Times New Roman"/>
          <w:sz w:val="28"/>
          <w:szCs w:val="28"/>
        </w:rPr>
        <w:t xml:space="preserve">embodies a fully collaborative approach by bringing together employers, colleges, universities, providers of learning and public agencies in order to maintain and promote a Framework that helps to promote opportunity and reduce inequality. All of those bodies represented on the Board have a significant interest and involvement in, and influence on, learning in Scotland. The Partnership also works closely with a wide range of stakeholders, to help the </w:t>
      </w:r>
      <w:r w:rsidRPr="000E1F0A">
        <w:rPr>
          <w:rFonts w:cs="Times New Roman"/>
          <w:sz w:val="28"/>
          <w:szCs w:val="28"/>
        </w:rPr>
        <w:lastRenderedPageBreak/>
        <w:t xml:space="preserve">company to achieve its goals. </w:t>
      </w:r>
    </w:p>
    <w:p w14:paraId="629A4EEE" w14:textId="77777777" w:rsidR="00021DF6" w:rsidRDefault="00021DF6" w:rsidP="00046515">
      <w:pPr>
        <w:spacing w:line="0" w:lineRule="atLeast"/>
        <w:rPr>
          <w:rFonts w:cs="Times New Roman"/>
          <w:b/>
          <w:sz w:val="28"/>
          <w:szCs w:val="28"/>
        </w:rPr>
      </w:pPr>
    </w:p>
    <w:p w14:paraId="5E9AC0AF" w14:textId="5E5AF5F3" w:rsidR="009F64AD" w:rsidRPr="000E1F0A" w:rsidRDefault="009F64AD" w:rsidP="00046515">
      <w:pPr>
        <w:spacing w:line="0" w:lineRule="atLeast"/>
        <w:rPr>
          <w:rFonts w:cs="Times New Roman"/>
          <w:b/>
          <w:sz w:val="28"/>
          <w:szCs w:val="28"/>
        </w:rPr>
      </w:pPr>
      <w:r w:rsidRPr="000E1F0A">
        <w:rPr>
          <w:rFonts w:cs="Times New Roman"/>
          <w:b/>
          <w:sz w:val="28"/>
          <w:szCs w:val="28"/>
        </w:rPr>
        <w:t>Terms specifically relating to the Scottish context</w:t>
      </w:r>
    </w:p>
    <w:p w14:paraId="71DED595" w14:textId="77777777" w:rsidR="00046515" w:rsidRPr="000E1F0A" w:rsidRDefault="00046515" w:rsidP="00046515">
      <w:pPr>
        <w:spacing w:line="0" w:lineRule="atLeast"/>
        <w:rPr>
          <w:rFonts w:cs="Times New Roman"/>
          <w:b/>
          <w:sz w:val="28"/>
          <w:szCs w:val="28"/>
        </w:rPr>
      </w:pPr>
    </w:p>
    <w:p w14:paraId="0CB4B76F" w14:textId="77777777" w:rsidR="009F64AD" w:rsidRPr="000E1F0A" w:rsidRDefault="009F64AD" w:rsidP="00D47919">
      <w:pPr>
        <w:spacing w:after="181" w:line="0" w:lineRule="atLeast"/>
        <w:ind w:left="19"/>
        <w:jc w:val="both"/>
        <w:rPr>
          <w:rFonts w:cs="Times New Roman"/>
          <w:sz w:val="28"/>
          <w:szCs w:val="28"/>
        </w:rPr>
      </w:pPr>
      <w:r w:rsidRPr="000E1F0A">
        <w:rPr>
          <w:rFonts w:cs="Times New Roman"/>
          <w:b/>
          <w:sz w:val="28"/>
          <w:szCs w:val="28"/>
        </w:rPr>
        <w:t>Awarding Body:</w:t>
      </w:r>
      <w:r w:rsidRPr="000E1F0A">
        <w:rPr>
          <w:rFonts w:cs="Times New Roman"/>
          <w:sz w:val="28"/>
          <w:szCs w:val="28"/>
        </w:rPr>
        <w:t xml:space="preserve"> In this report, the term “awarding body” means any</w:t>
      </w:r>
      <w:r w:rsidRPr="000E1F0A">
        <w:rPr>
          <w:rFonts w:cs="Times New Roman"/>
          <w:sz w:val="28"/>
          <w:szCs w:val="28"/>
          <w:lang w:val="en-GB"/>
        </w:rPr>
        <w:t xml:space="preserve"> organisation</w:t>
      </w:r>
      <w:r w:rsidRPr="000E1F0A">
        <w:rPr>
          <w:rFonts w:cs="Times New Roman"/>
          <w:sz w:val="28"/>
          <w:szCs w:val="28"/>
        </w:rPr>
        <w:t xml:space="preserve"> or institution which awards qualifications.  It includes Universities and other higher education institutions along with more commercial organisations such as City and Guilds.  Some colleges also act as awarding bodies for some qualifications or learning</w:t>
      </w:r>
      <w:r w:rsidRPr="000E1F0A">
        <w:rPr>
          <w:rFonts w:cs="Times New Roman"/>
          <w:sz w:val="28"/>
          <w:szCs w:val="28"/>
          <w:lang w:val="en-GB"/>
        </w:rPr>
        <w:t xml:space="preserve"> programmes</w:t>
      </w:r>
      <w:r w:rsidRPr="000E1F0A">
        <w:rPr>
          <w:rFonts w:cs="Times New Roman"/>
          <w:sz w:val="28"/>
          <w:szCs w:val="28"/>
        </w:rPr>
        <w:t>.</w:t>
      </w:r>
    </w:p>
    <w:p w14:paraId="0BEDCC02" w14:textId="26E311A9" w:rsidR="009F64AD" w:rsidRPr="000E1F0A" w:rsidRDefault="009F64AD" w:rsidP="00D47919">
      <w:pPr>
        <w:spacing w:after="181" w:line="0" w:lineRule="atLeast"/>
        <w:ind w:left="19"/>
        <w:jc w:val="both"/>
        <w:rPr>
          <w:rFonts w:cs="Times New Roman"/>
          <w:sz w:val="28"/>
          <w:szCs w:val="28"/>
        </w:rPr>
      </w:pPr>
      <w:r w:rsidRPr="000E1F0A">
        <w:rPr>
          <w:rFonts w:cs="Times New Roman"/>
          <w:b/>
          <w:sz w:val="28"/>
          <w:szCs w:val="28"/>
        </w:rPr>
        <w:t xml:space="preserve">Modern Apprenticeship: </w:t>
      </w:r>
      <w:r w:rsidRPr="000E1F0A">
        <w:rPr>
          <w:rFonts w:cs="Times New Roman"/>
          <w:sz w:val="28"/>
          <w:szCs w:val="28"/>
        </w:rPr>
        <w:t>Unlike the systems in many other countries, these apprenticeships extend beyond training for skilled craftsmen or women and can include technical and professional level training at the top levels of the SCQF –</w:t>
      </w:r>
      <w:r w:rsidRPr="000E1F0A">
        <w:rPr>
          <w:rFonts w:cs="Times New Roman"/>
          <w:sz w:val="28"/>
          <w:szCs w:val="28"/>
          <w:lang w:val="en-GB"/>
        </w:rPr>
        <w:t xml:space="preserve"> e</w:t>
      </w:r>
      <w:r w:rsidR="00D45A46">
        <w:rPr>
          <w:rFonts w:cs="Times New Roman"/>
          <w:sz w:val="28"/>
          <w:szCs w:val="28"/>
          <w:lang w:val="en-GB"/>
        </w:rPr>
        <w:t>.</w:t>
      </w:r>
      <w:r w:rsidRPr="000E1F0A">
        <w:rPr>
          <w:rFonts w:cs="Times New Roman"/>
          <w:sz w:val="28"/>
          <w:szCs w:val="28"/>
          <w:lang w:val="en-GB"/>
        </w:rPr>
        <w:t>g</w:t>
      </w:r>
      <w:r w:rsidR="00D45A46">
        <w:rPr>
          <w:rFonts w:cs="Times New Roman"/>
          <w:sz w:val="28"/>
          <w:szCs w:val="28"/>
          <w:lang w:val="en-GB"/>
        </w:rPr>
        <w:t>.</w:t>
      </w:r>
      <w:r w:rsidRPr="000E1F0A">
        <w:rPr>
          <w:rFonts w:cs="Times New Roman"/>
          <w:sz w:val="28"/>
          <w:szCs w:val="28"/>
        </w:rPr>
        <w:t xml:space="preserve"> in areas like management and social services.</w:t>
      </w:r>
    </w:p>
    <w:p w14:paraId="3CB8226C" w14:textId="77777777" w:rsidR="009F64AD" w:rsidRPr="000E1F0A" w:rsidRDefault="009F64AD" w:rsidP="00D47919">
      <w:pPr>
        <w:spacing w:line="0" w:lineRule="atLeast"/>
        <w:jc w:val="both"/>
        <w:rPr>
          <w:rFonts w:cs="Times New Roman"/>
          <w:sz w:val="28"/>
          <w:szCs w:val="28"/>
          <w:lang w:val="fr-FR"/>
        </w:rPr>
      </w:pPr>
      <w:r w:rsidRPr="000E1F0A">
        <w:rPr>
          <w:rFonts w:cs="Times New Roman"/>
          <w:b/>
          <w:sz w:val="28"/>
          <w:szCs w:val="28"/>
          <w:lang w:val="fr-FR"/>
        </w:rPr>
        <w:t>Articulation :</w:t>
      </w:r>
      <w:r w:rsidRPr="000E1F0A">
        <w:rPr>
          <w:rFonts w:cs="Times New Roman"/>
          <w:b/>
          <w:sz w:val="28"/>
          <w:szCs w:val="28"/>
          <w:lang w:val="en-GB"/>
        </w:rPr>
        <w:t xml:space="preserve"> </w:t>
      </w:r>
      <w:r w:rsidRPr="000E1F0A">
        <w:rPr>
          <w:rFonts w:cs="Times New Roman"/>
          <w:sz w:val="28"/>
          <w:szCs w:val="28"/>
          <w:lang w:val="en-GB"/>
        </w:rPr>
        <w:t>refers</w:t>
      </w:r>
      <w:r w:rsidRPr="000E1F0A">
        <w:rPr>
          <w:rFonts w:cs="Times New Roman"/>
          <w:sz w:val="28"/>
          <w:szCs w:val="28"/>
          <w:lang w:val="fr-FR"/>
        </w:rPr>
        <w:t xml:space="preserve"> to a</w:t>
      </w:r>
      <w:r w:rsidRPr="000E1F0A">
        <w:rPr>
          <w:rFonts w:cs="Times New Roman"/>
          <w:sz w:val="28"/>
          <w:szCs w:val="28"/>
          <w:lang w:val="en-GB"/>
        </w:rPr>
        <w:t xml:space="preserve"> student gaining</w:t>
      </w:r>
      <w:r w:rsidRPr="000E1F0A">
        <w:rPr>
          <w:rFonts w:cs="Times New Roman"/>
          <w:sz w:val="28"/>
          <w:szCs w:val="28"/>
          <w:lang w:val="fr-FR"/>
        </w:rPr>
        <w:t xml:space="preserve"> entry</w:t>
      </w:r>
      <w:r w:rsidRPr="000E1F0A">
        <w:rPr>
          <w:rFonts w:cs="Times New Roman"/>
          <w:sz w:val="28"/>
          <w:szCs w:val="28"/>
          <w:lang w:val="en-GB"/>
        </w:rPr>
        <w:t xml:space="preserve"> into either</w:t>
      </w:r>
      <w:r w:rsidRPr="000E1F0A">
        <w:rPr>
          <w:rFonts w:cs="Times New Roman"/>
          <w:sz w:val="28"/>
          <w:szCs w:val="28"/>
          <w:lang w:val="fr-FR"/>
        </w:rPr>
        <w:t xml:space="preserve"> the second or</w:t>
      </w:r>
      <w:r w:rsidRPr="000E1F0A">
        <w:rPr>
          <w:rFonts w:cs="Times New Roman"/>
          <w:sz w:val="28"/>
          <w:szCs w:val="28"/>
          <w:lang w:val="en-GB"/>
        </w:rPr>
        <w:t xml:space="preserve"> third year</w:t>
      </w:r>
      <w:r w:rsidRPr="000E1F0A">
        <w:rPr>
          <w:rFonts w:cs="Times New Roman"/>
          <w:sz w:val="28"/>
          <w:szCs w:val="28"/>
          <w:lang w:val="fr-FR"/>
        </w:rPr>
        <w:t xml:space="preserve"> of a</w:t>
      </w:r>
      <w:r w:rsidRPr="000E1F0A">
        <w:rPr>
          <w:rFonts w:cs="Times New Roman"/>
          <w:sz w:val="28"/>
          <w:szCs w:val="28"/>
          <w:lang w:val="en-GB"/>
        </w:rPr>
        <w:t xml:space="preserve"> university degree</w:t>
      </w:r>
      <w:r w:rsidRPr="000E1F0A">
        <w:rPr>
          <w:rFonts w:cs="Times New Roman"/>
          <w:sz w:val="28"/>
          <w:szCs w:val="28"/>
          <w:lang w:val="fr-FR"/>
        </w:rPr>
        <w:t xml:space="preserve"> course</w:t>
      </w:r>
      <w:r w:rsidRPr="000E1F0A">
        <w:rPr>
          <w:rFonts w:cs="Times New Roman"/>
          <w:sz w:val="28"/>
          <w:szCs w:val="28"/>
          <w:lang w:val="en-GB"/>
        </w:rPr>
        <w:t xml:space="preserve"> after completing</w:t>
      </w:r>
      <w:r w:rsidRPr="000E1F0A">
        <w:rPr>
          <w:rFonts w:cs="Times New Roman"/>
          <w:sz w:val="28"/>
          <w:szCs w:val="28"/>
          <w:lang w:val="fr-FR"/>
        </w:rPr>
        <w:t xml:space="preserve"> an</w:t>
      </w:r>
      <w:r w:rsidRPr="000E1F0A">
        <w:rPr>
          <w:rFonts w:cs="Times New Roman"/>
          <w:sz w:val="28"/>
          <w:szCs w:val="28"/>
          <w:lang w:val="en-GB"/>
        </w:rPr>
        <w:t xml:space="preserve"> Higher</w:t>
      </w:r>
      <w:r w:rsidRPr="000E1F0A">
        <w:rPr>
          <w:rFonts w:cs="Times New Roman"/>
          <w:sz w:val="28"/>
          <w:szCs w:val="28"/>
          <w:lang w:val="fr-FR"/>
        </w:rPr>
        <w:t xml:space="preserve"> National</w:t>
      </w:r>
      <w:r w:rsidRPr="000E1F0A">
        <w:rPr>
          <w:rFonts w:cs="Times New Roman"/>
          <w:sz w:val="28"/>
          <w:szCs w:val="28"/>
          <w:lang w:val="en-GB"/>
        </w:rPr>
        <w:t xml:space="preserve"> Certificate</w:t>
      </w:r>
      <w:r w:rsidRPr="000E1F0A">
        <w:rPr>
          <w:rFonts w:cs="Times New Roman"/>
          <w:sz w:val="28"/>
          <w:szCs w:val="28"/>
          <w:lang w:val="fr-FR"/>
        </w:rPr>
        <w:t xml:space="preserve"> (HNC) or</w:t>
      </w:r>
      <w:r w:rsidRPr="000E1F0A">
        <w:rPr>
          <w:rFonts w:cs="Times New Roman"/>
          <w:sz w:val="28"/>
          <w:szCs w:val="28"/>
          <w:lang w:val="en-GB"/>
        </w:rPr>
        <w:t xml:space="preserve"> Higher</w:t>
      </w:r>
      <w:r w:rsidRPr="000E1F0A">
        <w:rPr>
          <w:rFonts w:cs="Times New Roman"/>
          <w:sz w:val="28"/>
          <w:szCs w:val="28"/>
          <w:lang w:val="fr-FR"/>
        </w:rPr>
        <w:t xml:space="preserve"> National</w:t>
      </w:r>
      <w:r w:rsidRPr="000E1F0A">
        <w:rPr>
          <w:rFonts w:cs="Times New Roman"/>
          <w:sz w:val="28"/>
          <w:szCs w:val="28"/>
          <w:lang w:val="en-GB"/>
        </w:rPr>
        <w:t xml:space="preserve"> Diploma</w:t>
      </w:r>
      <w:r w:rsidRPr="000E1F0A">
        <w:rPr>
          <w:rFonts w:cs="Times New Roman"/>
          <w:sz w:val="28"/>
          <w:szCs w:val="28"/>
          <w:lang w:val="fr-FR"/>
        </w:rPr>
        <w:t xml:space="preserve"> (HND) at a</w:t>
      </w:r>
      <w:r w:rsidRPr="000E1F0A">
        <w:rPr>
          <w:rFonts w:cs="Times New Roman"/>
          <w:sz w:val="28"/>
          <w:szCs w:val="28"/>
          <w:lang w:val="en-GB"/>
        </w:rPr>
        <w:t xml:space="preserve"> further education college</w:t>
      </w:r>
      <w:r w:rsidRPr="000E1F0A">
        <w:rPr>
          <w:rFonts w:cs="Times New Roman"/>
          <w:sz w:val="28"/>
          <w:szCs w:val="28"/>
          <w:lang w:val="fr-FR"/>
        </w:rPr>
        <w:t>.</w:t>
      </w:r>
    </w:p>
    <w:p w14:paraId="7F0D5DD3" w14:textId="77777777" w:rsidR="009F64AD" w:rsidRPr="000E1F0A" w:rsidRDefault="009F64AD" w:rsidP="00D47919">
      <w:pPr>
        <w:spacing w:line="0" w:lineRule="atLeast"/>
        <w:jc w:val="both"/>
        <w:rPr>
          <w:rFonts w:cs="Times New Roman"/>
          <w:sz w:val="28"/>
          <w:szCs w:val="28"/>
          <w:lang w:val="fr-FR"/>
        </w:rPr>
      </w:pPr>
    </w:p>
    <w:p w14:paraId="3ED56AA1"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lang w:val="en-GB"/>
        </w:rPr>
        <w:t xml:space="preserve">Articulation Hubs: </w:t>
      </w:r>
      <w:r w:rsidRPr="000E1F0A">
        <w:rPr>
          <w:rFonts w:cs="Times New Roman"/>
          <w:sz w:val="28"/>
          <w:szCs w:val="28"/>
        </w:rPr>
        <w:t>colleges and universities clustered around a lead university that had a high level of articulation activity.</w:t>
      </w:r>
    </w:p>
    <w:p w14:paraId="1C686973" w14:textId="77777777" w:rsidR="00046515" w:rsidRPr="000E1F0A" w:rsidRDefault="00046515" w:rsidP="00D47919">
      <w:pPr>
        <w:spacing w:line="0" w:lineRule="atLeast"/>
        <w:jc w:val="both"/>
        <w:rPr>
          <w:rFonts w:cs="Times New Roman"/>
          <w:b/>
          <w:sz w:val="28"/>
          <w:szCs w:val="28"/>
        </w:rPr>
      </w:pPr>
    </w:p>
    <w:p w14:paraId="6CA214C6"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 xml:space="preserve">Learning programme: </w:t>
      </w:r>
      <w:r w:rsidRPr="000E1F0A">
        <w:rPr>
          <w:rFonts w:cs="Times New Roman"/>
          <w:sz w:val="28"/>
          <w:szCs w:val="28"/>
        </w:rPr>
        <w:t>A process that an individual can undertake to achieve the learning outcomes that make up a qualification.</w:t>
      </w:r>
    </w:p>
    <w:p w14:paraId="2103F262" w14:textId="77777777" w:rsidR="009F64AD" w:rsidRPr="000E1F0A" w:rsidRDefault="009F64AD" w:rsidP="00D47919">
      <w:pPr>
        <w:jc w:val="both"/>
        <w:rPr>
          <w:rFonts w:cs="Times New Roman"/>
          <w:sz w:val="28"/>
          <w:szCs w:val="28"/>
        </w:rPr>
      </w:pPr>
    </w:p>
    <w:p w14:paraId="2F765638"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 xml:space="preserve">Credit Rating: </w:t>
      </w:r>
      <w:r w:rsidRPr="000E1F0A">
        <w:rPr>
          <w:rFonts w:cs="Times New Roman"/>
          <w:sz w:val="28"/>
          <w:szCs w:val="28"/>
        </w:rPr>
        <w:t>The process of allocating SCQF Level and Credit Points to qualifications and learning</w:t>
      </w:r>
      <w:r w:rsidRPr="000E1F0A">
        <w:rPr>
          <w:rFonts w:cs="Times New Roman"/>
          <w:sz w:val="28"/>
          <w:szCs w:val="28"/>
          <w:lang w:val="en-GB"/>
        </w:rPr>
        <w:t xml:space="preserve"> programmes</w:t>
      </w:r>
      <w:r w:rsidRPr="000E1F0A">
        <w:rPr>
          <w:rFonts w:cs="Times New Roman"/>
          <w:sz w:val="28"/>
          <w:szCs w:val="28"/>
        </w:rPr>
        <w:t>, whether formal, non-formal or informal.</w:t>
      </w:r>
    </w:p>
    <w:p w14:paraId="69D67A28" w14:textId="77777777" w:rsidR="009F64AD" w:rsidRPr="000E1F0A" w:rsidRDefault="009F64AD" w:rsidP="00D47919">
      <w:pPr>
        <w:spacing w:line="0" w:lineRule="atLeast"/>
        <w:jc w:val="both"/>
        <w:rPr>
          <w:rFonts w:cs="Times New Roman"/>
          <w:b/>
          <w:sz w:val="28"/>
          <w:szCs w:val="28"/>
        </w:rPr>
      </w:pPr>
    </w:p>
    <w:p w14:paraId="64194C3C"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 xml:space="preserve">SCQF Credit Points: </w:t>
      </w:r>
      <w:r w:rsidRPr="000E1F0A">
        <w:rPr>
          <w:rFonts w:cs="Times New Roman"/>
          <w:sz w:val="28"/>
          <w:szCs w:val="28"/>
        </w:rPr>
        <w:t>Credit Points allocated to a qualification or learning programme indicate the typical amount of time that it would take a learner to achieve the learning outcomes of the qualification or learning programme. Ten notional learning hours equates to one SCQF Credit Point.</w:t>
      </w:r>
    </w:p>
    <w:p w14:paraId="398E95BB" w14:textId="77777777" w:rsidR="009F64AD" w:rsidRPr="000E1F0A" w:rsidRDefault="009F64AD" w:rsidP="00D47919">
      <w:pPr>
        <w:spacing w:line="0" w:lineRule="atLeast"/>
        <w:jc w:val="both"/>
        <w:rPr>
          <w:rFonts w:cs="Times New Roman"/>
          <w:sz w:val="28"/>
          <w:szCs w:val="28"/>
        </w:rPr>
      </w:pPr>
    </w:p>
    <w:p w14:paraId="2E12EB0B"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 xml:space="preserve">Credit Rating Body: </w:t>
      </w:r>
      <w:r w:rsidRPr="000E1F0A">
        <w:rPr>
          <w:rFonts w:cs="Times New Roman"/>
          <w:sz w:val="28"/>
          <w:szCs w:val="28"/>
        </w:rPr>
        <w:t>An</w:t>
      </w:r>
      <w:r w:rsidRPr="000E1F0A">
        <w:rPr>
          <w:rFonts w:cs="Times New Roman"/>
          <w:sz w:val="28"/>
          <w:szCs w:val="28"/>
          <w:lang w:val="en-GB"/>
        </w:rPr>
        <w:t xml:space="preserve"> organisation</w:t>
      </w:r>
      <w:r w:rsidRPr="000E1F0A">
        <w:rPr>
          <w:rFonts w:cs="Times New Roman"/>
          <w:sz w:val="28"/>
          <w:szCs w:val="28"/>
        </w:rPr>
        <w:t xml:space="preserve"> that carries out credit rating for the SCQF. These are Scotland’s colleges; Scottish Higher Education Institutions (HEIs); SQA; and other organisations that have been approved by the SCQF Partnership.</w:t>
      </w:r>
    </w:p>
    <w:p w14:paraId="26CFE31C" w14:textId="77777777" w:rsidR="009F64AD" w:rsidRPr="000E1F0A" w:rsidRDefault="009F64AD" w:rsidP="00D47919">
      <w:pPr>
        <w:spacing w:line="0" w:lineRule="atLeast"/>
        <w:jc w:val="both"/>
        <w:rPr>
          <w:rFonts w:cs="Times New Roman"/>
          <w:sz w:val="28"/>
          <w:szCs w:val="28"/>
        </w:rPr>
      </w:pPr>
    </w:p>
    <w:p w14:paraId="1048620C"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 xml:space="preserve">Credit Transfer: </w:t>
      </w:r>
      <w:r w:rsidRPr="000E1F0A">
        <w:rPr>
          <w:rFonts w:cs="Times New Roman"/>
          <w:sz w:val="28"/>
          <w:szCs w:val="28"/>
        </w:rPr>
        <w:t>The transfer of SCQF Credit Points from one programme into another to</w:t>
      </w:r>
      <w:r w:rsidRPr="000E1F0A">
        <w:rPr>
          <w:rFonts w:cs="Times New Roman"/>
          <w:sz w:val="28"/>
          <w:szCs w:val="28"/>
          <w:lang w:val="en-GB"/>
        </w:rPr>
        <w:t xml:space="preserve"> minimise</w:t>
      </w:r>
      <w:r w:rsidRPr="000E1F0A">
        <w:rPr>
          <w:rFonts w:cs="Times New Roman"/>
          <w:sz w:val="28"/>
          <w:szCs w:val="28"/>
        </w:rPr>
        <w:t xml:space="preserve"> the duplication of learning.</w:t>
      </w:r>
    </w:p>
    <w:p w14:paraId="43E614AA" w14:textId="77777777" w:rsidR="009F64AD" w:rsidRPr="000E1F0A" w:rsidRDefault="009F64AD" w:rsidP="00D47919">
      <w:pPr>
        <w:spacing w:line="0" w:lineRule="atLeast"/>
        <w:jc w:val="both"/>
        <w:rPr>
          <w:rFonts w:cs="Times New Roman"/>
          <w:sz w:val="28"/>
          <w:szCs w:val="28"/>
        </w:rPr>
      </w:pPr>
    </w:p>
    <w:p w14:paraId="74F62C38" w14:textId="77777777" w:rsidR="00021DF6" w:rsidRDefault="00021DF6">
      <w:pPr>
        <w:widowControl/>
        <w:rPr>
          <w:rFonts w:cs="Times New Roman"/>
          <w:b/>
          <w:sz w:val="28"/>
          <w:szCs w:val="28"/>
        </w:rPr>
      </w:pPr>
      <w:r>
        <w:rPr>
          <w:rFonts w:cs="Times New Roman"/>
          <w:b/>
          <w:sz w:val="28"/>
          <w:szCs w:val="28"/>
        </w:rPr>
        <w:br w:type="page"/>
      </w:r>
    </w:p>
    <w:p w14:paraId="6CB3A156" w14:textId="2D9980FD" w:rsidR="009F64AD" w:rsidRPr="000E1F0A" w:rsidRDefault="009F64AD" w:rsidP="00D47919">
      <w:pPr>
        <w:spacing w:line="0" w:lineRule="atLeast"/>
        <w:jc w:val="both"/>
        <w:rPr>
          <w:rFonts w:cs="Times New Roman"/>
          <w:sz w:val="28"/>
          <w:szCs w:val="28"/>
        </w:rPr>
      </w:pPr>
      <w:r w:rsidRPr="000E1F0A">
        <w:rPr>
          <w:rFonts w:cs="Times New Roman"/>
          <w:b/>
          <w:sz w:val="28"/>
          <w:szCs w:val="28"/>
        </w:rPr>
        <w:lastRenderedPageBreak/>
        <w:t xml:space="preserve">Learning Outcomes: </w:t>
      </w:r>
      <w:r w:rsidRPr="000E1F0A">
        <w:rPr>
          <w:rFonts w:cs="Times New Roman"/>
          <w:sz w:val="28"/>
          <w:szCs w:val="28"/>
        </w:rPr>
        <w:t>Statements of what a learner knows, understands and is able to do on completion of a learning process, which are defined in terms of knowledge, skills and competence.</w:t>
      </w:r>
    </w:p>
    <w:p w14:paraId="42414971" w14:textId="77777777" w:rsidR="009F64AD" w:rsidRPr="000E1F0A" w:rsidRDefault="009F64AD" w:rsidP="00D47919">
      <w:pPr>
        <w:spacing w:line="0" w:lineRule="atLeast"/>
        <w:jc w:val="both"/>
        <w:rPr>
          <w:rFonts w:cs="Times New Roman"/>
          <w:sz w:val="28"/>
          <w:szCs w:val="28"/>
        </w:rPr>
      </w:pPr>
    </w:p>
    <w:p w14:paraId="5DAB4ECA"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Learning Providers:</w:t>
      </w:r>
      <w:r w:rsidRPr="000E1F0A">
        <w:rPr>
          <w:rFonts w:cs="Times New Roman"/>
          <w:sz w:val="28"/>
          <w:szCs w:val="28"/>
        </w:rPr>
        <w:t xml:space="preserve"> Organisations across all education and training sectors that provide formal, non-formal or informal learning.</w:t>
      </w:r>
    </w:p>
    <w:p w14:paraId="0FFA73F4" w14:textId="77777777" w:rsidR="009F64AD" w:rsidRPr="000E1F0A" w:rsidRDefault="009F64AD" w:rsidP="00D47919">
      <w:pPr>
        <w:spacing w:line="0" w:lineRule="atLeast"/>
        <w:jc w:val="both"/>
        <w:rPr>
          <w:rFonts w:cs="Times New Roman"/>
          <w:sz w:val="28"/>
          <w:szCs w:val="28"/>
        </w:rPr>
      </w:pPr>
    </w:p>
    <w:p w14:paraId="163EFF95"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Notional Learning Hours:</w:t>
      </w:r>
      <w:r w:rsidRPr="000E1F0A">
        <w:rPr>
          <w:rFonts w:cs="Times New Roman"/>
          <w:sz w:val="28"/>
          <w:szCs w:val="28"/>
        </w:rPr>
        <w:t xml:space="preserve"> The time required for a typical learner at a specified SCQF Level to achieve the learning outcomes. Includes all the learning activities required for the achievement of the learning outcomes as well as the assessment.</w:t>
      </w:r>
    </w:p>
    <w:p w14:paraId="09DFA37D" w14:textId="77777777" w:rsidR="009F64AD" w:rsidRPr="000E1F0A" w:rsidRDefault="009F64AD" w:rsidP="00D47919">
      <w:pPr>
        <w:spacing w:line="0" w:lineRule="atLeast"/>
        <w:jc w:val="both"/>
        <w:rPr>
          <w:rFonts w:cs="Times New Roman"/>
          <w:sz w:val="28"/>
          <w:szCs w:val="28"/>
        </w:rPr>
      </w:pPr>
    </w:p>
    <w:p w14:paraId="638FBA44" w14:textId="77777777" w:rsidR="009F64AD" w:rsidRPr="000E1F0A" w:rsidRDefault="009F64AD" w:rsidP="00D47919">
      <w:pPr>
        <w:spacing w:line="0" w:lineRule="atLeast"/>
        <w:jc w:val="both"/>
        <w:rPr>
          <w:rFonts w:cs="Times New Roman"/>
          <w:sz w:val="28"/>
          <w:szCs w:val="28"/>
        </w:rPr>
      </w:pPr>
      <w:r w:rsidRPr="000E1F0A">
        <w:rPr>
          <w:rFonts w:cs="Times New Roman"/>
          <w:b/>
          <w:sz w:val="28"/>
          <w:szCs w:val="28"/>
        </w:rPr>
        <w:t xml:space="preserve">Further Education College: </w:t>
      </w:r>
      <w:r w:rsidRPr="000E1F0A">
        <w:rPr>
          <w:rFonts w:cs="Times New Roman"/>
          <w:sz w:val="28"/>
          <w:szCs w:val="28"/>
        </w:rPr>
        <w:t>Colleges offering courses and qualifications in a wide range of vocational and academic subjects at many levels. Some</w:t>
      </w:r>
      <w:r w:rsidRPr="000E1F0A">
        <w:rPr>
          <w:rFonts w:cs="Times New Roman"/>
          <w:sz w:val="28"/>
          <w:szCs w:val="28"/>
          <w:lang w:val="en-GB"/>
        </w:rPr>
        <w:t xml:space="preserve"> specialise</w:t>
      </w:r>
      <w:r w:rsidRPr="000E1F0A">
        <w:rPr>
          <w:rFonts w:cs="Times New Roman"/>
          <w:sz w:val="28"/>
          <w:szCs w:val="28"/>
        </w:rPr>
        <w:t xml:space="preserve"> in particular industry sectors such as art and design, catering, engineering or finance. They often have links with companies, so that students studying vocational courses can combine classroom learning with work experience.</w:t>
      </w:r>
    </w:p>
    <w:p w14:paraId="1BE9A3F6" w14:textId="77777777" w:rsidR="009F64AD" w:rsidRPr="000E1F0A" w:rsidRDefault="009F64AD" w:rsidP="00D47919">
      <w:pPr>
        <w:spacing w:line="0" w:lineRule="atLeast"/>
        <w:jc w:val="both"/>
        <w:rPr>
          <w:rFonts w:cs="Times New Roman"/>
          <w:sz w:val="28"/>
          <w:szCs w:val="28"/>
        </w:rPr>
      </w:pPr>
    </w:p>
    <w:p w14:paraId="6D43E55D" w14:textId="77777777" w:rsidR="009F64AD" w:rsidRPr="000E1F0A" w:rsidRDefault="009F64AD" w:rsidP="00D47919">
      <w:pPr>
        <w:spacing w:line="0" w:lineRule="atLeast"/>
        <w:jc w:val="both"/>
        <w:rPr>
          <w:rFonts w:cs="Times New Roman"/>
          <w:sz w:val="28"/>
          <w:szCs w:val="28"/>
          <w:lang w:val="fr-FR"/>
        </w:rPr>
      </w:pPr>
      <w:r w:rsidRPr="000E1F0A">
        <w:rPr>
          <w:rFonts w:cs="Times New Roman"/>
          <w:b/>
          <w:sz w:val="28"/>
          <w:szCs w:val="28"/>
        </w:rPr>
        <w:t>Private</w:t>
      </w:r>
      <w:r w:rsidRPr="000E1F0A">
        <w:rPr>
          <w:rFonts w:cs="Times New Roman"/>
          <w:b/>
          <w:sz w:val="28"/>
          <w:szCs w:val="28"/>
          <w:lang w:val="fr-FR"/>
        </w:rPr>
        <w:t xml:space="preserve"> training providers:</w:t>
      </w:r>
      <w:r w:rsidRPr="000E1F0A">
        <w:rPr>
          <w:rFonts w:cs="Times New Roman"/>
          <w:sz w:val="28"/>
          <w:szCs w:val="28"/>
          <w:lang w:val="en-GB"/>
        </w:rPr>
        <w:t xml:space="preserve"> Offer</w:t>
      </w:r>
      <w:r w:rsidRPr="000E1F0A">
        <w:rPr>
          <w:rFonts w:cs="Times New Roman"/>
          <w:sz w:val="28"/>
          <w:szCs w:val="28"/>
          <w:lang w:val="fr-FR"/>
        </w:rPr>
        <w:t xml:space="preserve"> a</w:t>
      </w:r>
      <w:r w:rsidRPr="000E1F0A">
        <w:rPr>
          <w:rFonts w:cs="Times New Roman"/>
          <w:sz w:val="28"/>
          <w:szCs w:val="28"/>
          <w:lang w:val="en-GB"/>
        </w:rPr>
        <w:t xml:space="preserve"> wide</w:t>
      </w:r>
      <w:r w:rsidRPr="000E1F0A">
        <w:rPr>
          <w:rFonts w:cs="Times New Roman"/>
          <w:sz w:val="28"/>
          <w:szCs w:val="28"/>
          <w:lang w:val="fr-FR"/>
        </w:rPr>
        <w:t xml:space="preserve"> range of</w:t>
      </w:r>
      <w:r w:rsidRPr="000E1F0A">
        <w:rPr>
          <w:rFonts w:cs="Times New Roman"/>
          <w:sz w:val="28"/>
          <w:szCs w:val="28"/>
          <w:lang w:val="en-GB"/>
        </w:rPr>
        <w:t xml:space="preserve"> work-based</w:t>
      </w:r>
      <w:r w:rsidRPr="000E1F0A">
        <w:rPr>
          <w:rFonts w:cs="Times New Roman"/>
          <w:sz w:val="28"/>
          <w:szCs w:val="28"/>
          <w:lang w:val="fr-FR"/>
        </w:rPr>
        <w:t xml:space="preserve"> training for</w:t>
      </w:r>
      <w:r w:rsidRPr="000E1F0A">
        <w:rPr>
          <w:rFonts w:cs="Times New Roman"/>
          <w:sz w:val="28"/>
          <w:szCs w:val="28"/>
          <w:lang w:val="en-GB"/>
        </w:rPr>
        <w:t xml:space="preserve"> students seeking</w:t>
      </w:r>
      <w:r w:rsidRPr="000E1F0A">
        <w:rPr>
          <w:rFonts w:cs="Times New Roman"/>
          <w:sz w:val="28"/>
          <w:szCs w:val="28"/>
          <w:lang w:val="fr-FR"/>
        </w:rPr>
        <w:t xml:space="preserve"> to</w:t>
      </w:r>
      <w:r w:rsidRPr="000E1F0A">
        <w:rPr>
          <w:rFonts w:cs="Times New Roman"/>
          <w:sz w:val="28"/>
          <w:szCs w:val="28"/>
          <w:lang w:val="en-GB"/>
        </w:rPr>
        <w:t xml:space="preserve"> build careers</w:t>
      </w:r>
      <w:r w:rsidRPr="000E1F0A">
        <w:rPr>
          <w:rFonts w:cs="Times New Roman"/>
          <w:sz w:val="28"/>
          <w:szCs w:val="28"/>
          <w:lang w:val="fr-FR"/>
        </w:rPr>
        <w:t xml:space="preserve"> in</w:t>
      </w:r>
      <w:r w:rsidRPr="000E1F0A">
        <w:rPr>
          <w:rFonts w:cs="Times New Roman"/>
          <w:sz w:val="28"/>
          <w:szCs w:val="28"/>
          <w:lang w:val="en-GB"/>
        </w:rPr>
        <w:t xml:space="preserve"> specific</w:t>
      </w:r>
      <w:r w:rsidRPr="000E1F0A">
        <w:rPr>
          <w:rFonts w:cs="Times New Roman"/>
          <w:sz w:val="28"/>
          <w:szCs w:val="28"/>
          <w:lang w:val="fr-FR"/>
        </w:rPr>
        <w:t xml:space="preserve"> industries.</w:t>
      </w:r>
      <w:r w:rsidRPr="000E1F0A">
        <w:rPr>
          <w:rFonts w:cs="Times New Roman"/>
          <w:sz w:val="28"/>
          <w:szCs w:val="28"/>
          <w:lang w:val="en-GB"/>
        </w:rPr>
        <w:t xml:space="preserve"> Private</w:t>
      </w:r>
      <w:r w:rsidRPr="000E1F0A">
        <w:rPr>
          <w:rFonts w:cs="Times New Roman"/>
          <w:sz w:val="28"/>
          <w:szCs w:val="28"/>
          <w:lang w:val="fr-FR"/>
        </w:rPr>
        <w:t xml:space="preserve"> training providers</w:t>
      </w:r>
      <w:r w:rsidRPr="000E1F0A">
        <w:rPr>
          <w:rFonts w:cs="Times New Roman"/>
          <w:sz w:val="28"/>
          <w:szCs w:val="28"/>
          <w:lang w:val="en-GB"/>
        </w:rPr>
        <w:t xml:space="preserve"> work with colleges</w:t>
      </w:r>
      <w:r w:rsidRPr="000E1F0A">
        <w:rPr>
          <w:rFonts w:cs="Times New Roman"/>
          <w:sz w:val="28"/>
          <w:szCs w:val="28"/>
          <w:lang w:val="fr-FR"/>
        </w:rPr>
        <w:t xml:space="preserve"> and</w:t>
      </w:r>
      <w:r w:rsidRPr="000E1F0A">
        <w:rPr>
          <w:rFonts w:cs="Times New Roman"/>
          <w:sz w:val="28"/>
          <w:szCs w:val="28"/>
          <w:lang w:val="en-GB"/>
        </w:rPr>
        <w:t xml:space="preserve"> employers</w:t>
      </w:r>
      <w:r w:rsidRPr="000E1F0A">
        <w:rPr>
          <w:rFonts w:cs="Times New Roman"/>
          <w:sz w:val="28"/>
          <w:szCs w:val="28"/>
          <w:lang w:val="fr-FR"/>
        </w:rPr>
        <w:t xml:space="preserve"> to</w:t>
      </w:r>
      <w:r w:rsidRPr="000E1F0A">
        <w:rPr>
          <w:rFonts w:cs="Times New Roman"/>
          <w:sz w:val="28"/>
          <w:szCs w:val="28"/>
          <w:lang w:val="en-GB"/>
        </w:rPr>
        <w:t xml:space="preserve"> provide practical</w:t>
      </w:r>
      <w:r w:rsidRPr="000E1F0A">
        <w:rPr>
          <w:rFonts w:cs="Times New Roman"/>
          <w:sz w:val="28"/>
          <w:szCs w:val="28"/>
          <w:lang w:val="fr-FR"/>
        </w:rPr>
        <w:t xml:space="preserve"> training and</w:t>
      </w:r>
      <w:r w:rsidRPr="000E1F0A">
        <w:rPr>
          <w:rFonts w:cs="Times New Roman"/>
          <w:sz w:val="28"/>
          <w:szCs w:val="28"/>
          <w:lang w:val="en-GB"/>
        </w:rPr>
        <w:t xml:space="preserve"> recognised</w:t>
      </w:r>
      <w:r w:rsidRPr="000E1F0A">
        <w:rPr>
          <w:rFonts w:cs="Times New Roman"/>
          <w:sz w:val="28"/>
          <w:szCs w:val="28"/>
          <w:lang w:val="fr-FR"/>
        </w:rPr>
        <w:t xml:space="preserve"> qualifications in</w:t>
      </w:r>
      <w:r w:rsidRPr="000E1F0A">
        <w:rPr>
          <w:rFonts w:cs="Times New Roman"/>
          <w:sz w:val="28"/>
          <w:szCs w:val="28"/>
          <w:lang w:val="en-GB"/>
        </w:rPr>
        <w:t xml:space="preserve"> subjects such</w:t>
      </w:r>
      <w:r w:rsidRPr="000E1F0A">
        <w:rPr>
          <w:rFonts w:cs="Times New Roman"/>
          <w:sz w:val="28"/>
          <w:szCs w:val="28"/>
          <w:lang w:val="fr-FR"/>
        </w:rPr>
        <w:t xml:space="preserve"> as engineering, construction, ICT and</w:t>
      </w:r>
      <w:r w:rsidRPr="000E1F0A">
        <w:rPr>
          <w:rFonts w:cs="Times New Roman"/>
          <w:sz w:val="28"/>
          <w:szCs w:val="28"/>
          <w:lang w:val="en-GB"/>
        </w:rPr>
        <w:t xml:space="preserve"> health</w:t>
      </w:r>
      <w:r w:rsidRPr="000E1F0A">
        <w:rPr>
          <w:rFonts w:cs="Times New Roman"/>
          <w:sz w:val="28"/>
          <w:szCs w:val="28"/>
          <w:lang w:val="fr-FR"/>
        </w:rPr>
        <w:t xml:space="preserve"> and social care.</w:t>
      </w:r>
    </w:p>
    <w:p w14:paraId="60C3082F" w14:textId="77777777" w:rsidR="009F64AD" w:rsidRPr="000E1F0A" w:rsidRDefault="009F64AD" w:rsidP="00C63BF0">
      <w:pPr>
        <w:spacing w:line="300" w:lineRule="atLeast"/>
        <w:jc w:val="both"/>
        <w:rPr>
          <w:rFonts w:cs="Times New Roman"/>
          <w:color w:val="FF0000"/>
          <w:sz w:val="28"/>
          <w:szCs w:val="28"/>
        </w:rPr>
      </w:pPr>
    </w:p>
    <w:p w14:paraId="351DE664" w14:textId="77777777" w:rsidR="00922615" w:rsidRPr="000E1F0A" w:rsidRDefault="009F64AD" w:rsidP="00922615">
      <w:pPr>
        <w:overflowPunct w:val="0"/>
        <w:autoSpaceDE w:val="0"/>
        <w:autoSpaceDN w:val="0"/>
        <w:adjustRightInd w:val="0"/>
        <w:spacing w:line="300" w:lineRule="atLeast"/>
        <w:ind w:right="20"/>
        <w:jc w:val="both"/>
        <w:rPr>
          <w:rFonts w:cs="Times New Roman"/>
          <w:b/>
          <w:sz w:val="28"/>
          <w:szCs w:val="28"/>
        </w:rPr>
      </w:pPr>
      <w:r w:rsidRPr="000E1F0A">
        <w:rPr>
          <w:rFonts w:cs="Times New Roman"/>
          <w:b/>
          <w:sz w:val="28"/>
          <w:szCs w:val="28"/>
        </w:rPr>
        <w:t>4.1</w:t>
      </w:r>
      <w:r w:rsidR="00E05F61" w:rsidRPr="000E1F0A">
        <w:rPr>
          <w:rFonts w:cs="Times New Roman"/>
          <w:b/>
          <w:sz w:val="28"/>
          <w:szCs w:val="28"/>
        </w:rPr>
        <w:tab/>
      </w:r>
      <w:r w:rsidR="00AD30D0">
        <w:rPr>
          <w:rFonts w:cs="Times New Roman" w:hint="eastAsia"/>
          <w:b/>
          <w:sz w:val="28"/>
          <w:szCs w:val="28"/>
          <w:lang w:eastAsia="zh-HK"/>
        </w:rPr>
        <w:tab/>
      </w:r>
      <w:r w:rsidR="00F44E99" w:rsidRPr="000E1F0A">
        <w:rPr>
          <w:rFonts w:cs="Times New Roman"/>
          <w:b/>
          <w:sz w:val="28"/>
          <w:szCs w:val="28"/>
        </w:rPr>
        <w:t>SCQF Aims and Development</w:t>
      </w:r>
    </w:p>
    <w:p w14:paraId="571C52B5" w14:textId="77777777" w:rsidR="00922615" w:rsidRPr="000E1F0A" w:rsidRDefault="00922615" w:rsidP="00922615">
      <w:pPr>
        <w:spacing w:line="300" w:lineRule="atLeast"/>
        <w:jc w:val="both"/>
        <w:rPr>
          <w:rFonts w:cs="Times New Roman"/>
          <w:sz w:val="28"/>
          <w:szCs w:val="28"/>
        </w:rPr>
      </w:pPr>
    </w:p>
    <w:p w14:paraId="749DD56C" w14:textId="77777777" w:rsidR="00B4369C" w:rsidRPr="000E1F0A" w:rsidRDefault="00922615" w:rsidP="00D47919">
      <w:pPr>
        <w:spacing w:line="0" w:lineRule="atLeast"/>
        <w:jc w:val="both"/>
        <w:rPr>
          <w:rFonts w:cs="Times New Roman"/>
          <w:bCs/>
          <w:sz w:val="28"/>
          <w:szCs w:val="28"/>
        </w:rPr>
      </w:pPr>
      <w:r w:rsidRPr="000E1F0A">
        <w:rPr>
          <w:rFonts w:cs="Times New Roman"/>
          <w:sz w:val="28"/>
          <w:szCs w:val="28"/>
        </w:rPr>
        <w:t xml:space="preserve">The SCQF </w:t>
      </w:r>
      <w:r w:rsidR="00E05F61" w:rsidRPr="000E1F0A">
        <w:rPr>
          <w:rFonts w:cs="Times New Roman"/>
          <w:sz w:val="28"/>
          <w:szCs w:val="28"/>
        </w:rPr>
        <w:t xml:space="preserve">was formally launched in 2001.  </w:t>
      </w:r>
      <w:r w:rsidRPr="000E1F0A">
        <w:rPr>
          <w:rFonts w:cs="Times New Roman"/>
          <w:sz w:val="28"/>
          <w:szCs w:val="28"/>
        </w:rPr>
        <w:t xml:space="preserve">Since that time it has become the standard </w:t>
      </w:r>
      <w:r w:rsidRPr="000E1F0A">
        <w:rPr>
          <w:rFonts w:cs="Times New Roman"/>
          <w:bCs/>
          <w:sz w:val="28"/>
          <w:szCs w:val="28"/>
        </w:rPr>
        <w:t>means of describing the level and credit value of all mainstream qualifications</w:t>
      </w:r>
      <w:r w:rsidRPr="000E1F0A">
        <w:rPr>
          <w:rStyle w:val="FootnoteReference"/>
          <w:rFonts w:cs="Times New Roman"/>
          <w:sz w:val="28"/>
          <w:szCs w:val="28"/>
        </w:rPr>
        <w:footnoteReference w:id="2"/>
      </w:r>
      <w:r w:rsidRPr="000E1F0A">
        <w:rPr>
          <w:rFonts w:cs="Times New Roman"/>
          <w:bCs/>
          <w:sz w:val="28"/>
          <w:szCs w:val="28"/>
        </w:rPr>
        <w:t xml:space="preserve"> and training</w:t>
      </w:r>
      <w:r w:rsidRPr="000E1F0A">
        <w:rPr>
          <w:rFonts w:cs="Times New Roman"/>
          <w:bCs/>
          <w:sz w:val="28"/>
          <w:szCs w:val="28"/>
          <w:lang w:val="en-GB"/>
        </w:rPr>
        <w:t xml:space="preserve"> programmes</w:t>
      </w:r>
      <w:r w:rsidRPr="000E1F0A">
        <w:rPr>
          <w:rFonts w:cs="Times New Roman"/>
          <w:bCs/>
          <w:sz w:val="28"/>
          <w:szCs w:val="28"/>
        </w:rPr>
        <w:t xml:space="preserve"> in Scotland, and is also used for recruitment and workforce developme</w:t>
      </w:r>
      <w:r w:rsidR="00E05F61" w:rsidRPr="000E1F0A">
        <w:rPr>
          <w:rFonts w:cs="Times New Roman"/>
          <w:bCs/>
          <w:sz w:val="28"/>
          <w:szCs w:val="28"/>
        </w:rPr>
        <w:t xml:space="preserve">nt in some employment sectors.  </w:t>
      </w:r>
    </w:p>
    <w:p w14:paraId="6611911C" w14:textId="77777777" w:rsidR="00B4369C" w:rsidRPr="000E1F0A" w:rsidRDefault="00B4369C" w:rsidP="00D47919">
      <w:pPr>
        <w:spacing w:line="0" w:lineRule="atLeast"/>
        <w:jc w:val="both"/>
        <w:rPr>
          <w:rFonts w:cs="Times New Roman"/>
          <w:bCs/>
          <w:sz w:val="28"/>
          <w:szCs w:val="28"/>
        </w:rPr>
      </w:pPr>
    </w:p>
    <w:p w14:paraId="4AF8C932" w14:textId="478E8E9A" w:rsidR="00B004F3" w:rsidRPr="000E1F0A" w:rsidRDefault="00922615" w:rsidP="00D47919">
      <w:pPr>
        <w:spacing w:line="0" w:lineRule="atLeast"/>
        <w:jc w:val="both"/>
        <w:rPr>
          <w:rFonts w:cs="Times New Roman"/>
          <w:bCs/>
          <w:sz w:val="28"/>
          <w:szCs w:val="28"/>
        </w:rPr>
      </w:pPr>
      <w:r w:rsidRPr="000E1F0A">
        <w:rPr>
          <w:rFonts w:cs="Times New Roman"/>
          <w:bCs/>
          <w:sz w:val="28"/>
          <w:szCs w:val="28"/>
        </w:rPr>
        <w:t>The scope of the Framework has extended considerably since it was launched and it now contains a number of important local, national and international qualifications.  Examples of these include:</w:t>
      </w:r>
      <w:r w:rsidRPr="000E1F0A">
        <w:rPr>
          <w:rFonts w:cs="Times New Roman"/>
          <w:bCs/>
          <w:sz w:val="28"/>
          <w:szCs w:val="28"/>
          <w:lang w:val="en-GB"/>
        </w:rPr>
        <w:t xml:space="preserve"> programmes</w:t>
      </w:r>
      <w:r w:rsidRPr="000E1F0A">
        <w:rPr>
          <w:rFonts w:cs="Times New Roman"/>
          <w:bCs/>
          <w:sz w:val="28"/>
          <w:szCs w:val="28"/>
        </w:rPr>
        <w:t xml:space="preserve"> to increase the capacity of volunteer workers in community learning and development, the qualifications of the Scottish Police, and </w:t>
      </w:r>
      <w:r w:rsidR="00DF707D">
        <w:rPr>
          <w:rFonts w:cs="Times New Roman"/>
          <w:bCs/>
          <w:sz w:val="28"/>
          <w:szCs w:val="28"/>
        </w:rPr>
        <w:t>NHS Education</w:t>
      </w:r>
      <w:r w:rsidR="00DF707D" w:rsidRPr="000E1F0A">
        <w:rPr>
          <w:rFonts w:cs="Times New Roman"/>
          <w:bCs/>
          <w:sz w:val="28"/>
          <w:szCs w:val="28"/>
        </w:rPr>
        <w:t xml:space="preserve"> </w:t>
      </w:r>
      <w:r w:rsidRPr="000E1F0A">
        <w:rPr>
          <w:rFonts w:cs="Times New Roman"/>
          <w:bCs/>
          <w:sz w:val="28"/>
          <w:szCs w:val="28"/>
        </w:rPr>
        <w:t>qualifications. Work continues to extend the scope, use and un</w:t>
      </w:r>
      <w:r w:rsidR="00E05F61" w:rsidRPr="000E1F0A">
        <w:rPr>
          <w:rFonts w:cs="Times New Roman"/>
          <w:bCs/>
          <w:sz w:val="28"/>
          <w:szCs w:val="28"/>
        </w:rPr>
        <w:t xml:space="preserve">derstanding of the Framework. </w:t>
      </w:r>
    </w:p>
    <w:p w14:paraId="454B5DD4" w14:textId="77777777" w:rsidR="00B004F3" w:rsidRPr="000E1F0A" w:rsidRDefault="00B004F3" w:rsidP="00D47919">
      <w:pPr>
        <w:spacing w:line="0" w:lineRule="atLeast"/>
        <w:jc w:val="both"/>
        <w:rPr>
          <w:rFonts w:cs="Times New Roman"/>
          <w:bCs/>
          <w:sz w:val="28"/>
          <w:szCs w:val="28"/>
        </w:rPr>
      </w:pPr>
    </w:p>
    <w:p w14:paraId="775B5F9C" w14:textId="45091649" w:rsidR="00B004F3" w:rsidRPr="000E1F0A" w:rsidRDefault="00832714" w:rsidP="00021DF6">
      <w:pPr>
        <w:widowControl/>
        <w:rPr>
          <w:rFonts w:cs="Times New Roman"/>
          <w:bCs/>
          <w:sz w:val="28"/>
          <w:szCs w:val="28"/>
        </w:rPr>
      </w:pPr>
      <w:r>
        <w:rPr>
          <w:rFonts w:cs="Times New Roman"/>
          <w:bCs/>
          <w:sz w:val="28"/>
          <w:szCs w:val="28"/>
        </w:rPr>
        <w:br w:type="page"/>
      </w:r>
      <w:r w:rsidR="00B004F3" w:rsidRPr="000E1F0A">
        <w:rPr>
          <w:rFonts w:cs="Times New Roman"/>
          <w:bCs/>
          <w:sz w:val="28"/>
          <w:szCs w:val="28"/>
        </w:rPr>
        <w:lastRenderedPageBreak/>
        <w:t>The main purpose of the SCQF is to make the Scottish system of qualifications, and the way in which they relate to each other, easier to understand and use.  It is intended to:</w:t>
      </w:r>
    </w:p>
    <w:p w14:paraId="076FDC76" w14:textId="77777777" w:rsidR="00B004F3" w:rsidRPr="000E1F0A" w:rsidRDefault="00B004F3" w:rsidP="00D47919">
      <w:pPr>
        <w:pStyle w:val="ListParagraph"/>
        <w:numPr>
          <w:ilvl w:val="0"/>
          <w:numId w:val="63"/>
        </w:numPr>
        <w:spacing w:line="0" w:lineRule="atLeast"/>
        <w:ind w:left="840"/>
        <w:jc w:val="both"/>
        <w:rPr>
          <w:rFonts w:ascii="Times New Roman" w:hAnsi="Times New Roman"/>
          <w:bCs/>
          <w:sz w:val="28"/>
          <w:szCs w:val="28"/>
        </w:rPr>
      </w:pPr>
      <w:r w:rsidRPr="000E1F0A">
        <w:rPr>
          <w:rFonts w:ascii="Times New Roman" w:hAnsi="Times New Roman"/>
          <w:bCs/>
          <w:sz w:val="28"/>
          <w:szCs w:val="28"/>
        </w:rPr>
        <w:t xml:space="preserve">support lifelong learning </w:t>
      </w:r>
    </w:p>
    <w:p w14:paraId="696946D9" w14:textId="28A0E33C" w:rsidR="00B004F3" w:rsidRPr="000E1F0A" w:rsidRDefault="00B004F3" w:rsidP="00D47919">
      <w:pPr>
        <w:pStyle w:val="ListParagraph"/>
        <w:numPr>
          <w:ilvl w:val="0"/>
          <w:numId w:val="63"/>
        </w:numPr>
        <w:spacing w:line="0" w:lineRule="atLeast"/>
        <w:ind w:left="840"/>
        <w:jc w:val="both"/>
        <w:rPr>
          <w:rFonts w:ascii="Times New Roman" w:hAnsi="Times New Roman"/>
          <w:bCs/>
          <w:sz w:val="28"/>
          <w:szCs w:val="28"/>
        </w:rPr>
      </w:pPr>
      <w:r w:rsidRPr="000E1F0A">
        <w:rPr>
          <w:rFonts w:ascii="Times New Roman" w:hAnsi="Times New Roman"/>
          <w:bCs/>
          <w:sz w:val="28"/>
          <w:szCs w:val="28"/>
        </w:rPr>
        <w:t>clarify entry and exit points for qualifications and credit-rated learning programmes at whatever level</w:t>
      </w:r>
    </w:p>
    <w:p w14:paraId="06CFE494" w14:textId="77777777" w:rsidR="00B004F3" w:rsidRPr="000E1F0A" w:rsidRDefault="00B004F3" w:rsidP="00D47919">
      <w:pPr>
        <w:pStyle w:val="ListParagraph"/>
        <w:numPr>
          <w:ilvl w:val="0"/>
          <w:numId w:val="63"/>
        </w:numPr>
        <w:spacing w:line="0" w:lineRule="atLeast"/>
        <w:ind w:left="840"/>
        <w:jc w:val="both"/>
        <w:rPr>
          <w:rFonts w:ascii="Times New Roman" w:hAnsi="Times New Roman"/>
          <w:bCs/>
          <w:sz w:val="28"/>
          <w:szCs w:val="28"/>
        </w:rPr>
      </w:pPr>
      <w:r w:rsidRPr="000E1F0A">
        <w:rPr>
          <w:rFonts w:ascii="Times New Roman" w:hAnsi="Times New Roman"/>
          <w:bCs/>
          <w:sz w:val="28"/>
          <w:szCs w:val="28"/>
        </w:rPr>
        <w:t xml:space="preserve">show learners and others possible routes for progression and credit transfer </w:t>
      </w:r>
    </w:p>
    <w:p w14:paraId="7080AAE6" w14:textId="77777777" w:rsidR="00B004F3" w:rsidRPr="000E1F0A" w:rsidRDefault="00B004F3" w:rsidP="00D47919">
      <w:pPr>
        <w:pStyle w:val="ListParagraph"/>
        <w:numPr>
          <w:ilvl w:val="0"/>
          <w:numId w:val="63"/>
        </w:numPr>
        <w:spacing w:line="0" w:lineRule="atLeast"/>
        <w:ind w:left="840"/>
        <w:jc w:val="both"/>
        <w:rPr>
          <w:rFonts w:ascii="Times New Roman" w:hAnsi="Times New Roman"/>
          <w:bCs/>
          <w:sz w:val="28"/>
          <w:szCs w:val="28"/>
        </w:rPr>
      </w:pPr>
      <w:r w:rsidRPr="000E1F0A">
        <w:rPr>
          <w:rFonts w:ascii="Times New Roman" w:hAnsi="Times New Roman"/>
          <w:bCs/>
          <w:sz w:val="28"/>
          <w:szCs w:val="28"/>
        </w:rPr>
        <w:t>show the level and credit (size) of the different types of Scottish qualification</w:t>
      </w:r>
    </w:p>
    <w:p w14:paraId="13292F0C" w14:textId="77777777" w:rsidR="00B004F3" w:rsidRPr="000E1F0A" w:rsidRDefault="00B004F3" w:rsidP="00D47919">
      <w:pPr>
        <w:pStyle w:val="ListParagraph"/>
        <w:numPr>
          <w:ilvl w:val="0"/>
          <w:numId w:val="63"/>
        </w:numPr>
        <w:spacing w:line="0" w:lineRule="atLeast"/>
        <w:ind w:left="840"/>
        <w:jc w:val="both"/>
        <w:rPr>
          <w:rFonts w:ascii="Times New Roman" w:hAnsi="Times New Roman"/>
          <w:bCs/>
          <w:sz w:val="28"/>
          <w:szCs w:val="28"/>
        </w:rPr>
      </w:pPr>
      <w:r w:rsidRPr="000E1F0A">
        <w:rPr>
          <w:rFonts w:ascii="Times New Roman" w:hAnsi="Times New Roman"/>
          <w:bCs/>
          <w:sz w:val="28"/>
          <w:szCs w:val="28"/>
        </w:rPr>
        <w:t>enable credit links to be made between qualifications and learning programmes so as to assist learners to build on previous successes</w:t>
      </w:r>
    </w:p>
    <w:p w14:paraId="2DFE8BA5" w14:textId="77777777" w:rsidR="00B4369C" w:rsidRPr="000E1F0A" w:rsidRDefault="00B4369C" w:rsidP="00D47919">
      <w:pPr>
        <w:spacing w:line="0" w:lineRule="atLeast"/>
        <w:jc w:val="both"/>
        <w:rPr>
          <w:rFonts w:cs="Times New Roman"/>
          <w:bCs/>
          <w:sz w:val="28"/>
          <w:szCs w:val="28"/>
        </w:rPr>
      </w:pPr>
    </w:p>
    <w:p w14:paraId="193FF9D5" w14:textId="77777777" w:rsidR="00B4369C" w:rsidRPr="000E1F0A" w:rsidRDefault="00D47715" w:rsidP="00D47919">
      <w:pPr>
        <w:spacing w:line="0" w:lineRule="atLeast"/>
        <w:jc w:val="both"/>
        <w:rPr>
          <w:rFonts w:cs="Times New Roman"/>
          <w:sz w:val="28"/>
          <w:szCs w:val="28"/>
        </w:rPr>
      </w:pPr>
      <w:r w:rsidRPr="000E1F0A">
        <w:rPr>
          <w:rFonts w:cs="Times New Roman"/>
          <w:sz w:val="28"/>
          <w:szCs w:val="28"/>
        </w:rPr>
        <w:t xml:space="preserve">Since 2009 there have been many changes to education and training in Scotland which affect the SCQF, and the progressive implementation of the SCQF has led to new priorities and processes and re-stated principles.  </w:t>
      </w:r>
    </w:p>
    <w:p w14:paraId="46601F65" w14:textId="77777777" w:rsidR="00B4369C" w:rsidRPr="000E1F0A" w:rsidRDefault="00B4369C" w:rsidP="00D47919">
      <w:pPr>
        <w:spacing w:line="0" w:lineRule="atLeast"/>
        <w:jc w:val="both"/>
        <w:rPr>
          <w:rFonts w:cs="Times New Roman"/>
          <w:sz w:val="28"/>
          <w:szCs w:val="28"/>
        </w:rPr>
      </w:pPr>
    </w:p>
    <w:p w14:paraId="70A13650" w14:textId="77777777" w:rsidR="00D47715" w:rsidRPr="000E1F0A" w:rsidRDefault="00D47715" w:rsidP="00D47919">
      <w:pPr>
        <w:spacing w:line="0" w:lineRule="atLeast"/>
        <w:jc w:val="both"/>
        <w:rPr>
          <w:rFonts w:cs="Times New Roman"/>
          <w:sz w:val="28"/>
          <w:szCs w:val="28"/>
        </w:rPr>
      </w:pPr>
      <w:r w:rsidRPr="000E1F0A">
        <w:rPr>
          <w:rFonts w:cs="Times New Roman"/>
          <w:sz w:val="28"/>
          <w:szCs w:val="28"/>
        </w:rPr>
        <w:t>The SCQF level descriptors were reviewed and revised in 2012, a range of development work, support materials and guidance documents on Recognition of Prior Learning (RPL) were introduced, more than five hundred new qualifications and learning</w:t>
      </w:r>
      <w:r w:rsidRPr="000E1F0A">
        <w:rPr>
          <w:rFonts w:cs="Times New Roman"/>
          <w:sz w:val="28"/>
          <w:szCs w:val="28"/>
          <w:lang w:val="en-GB"/>
        </w:rPr>
        <w:t xml:space="preserve"> programmes</w:t>
      </w:r>
      <w:r w:rsidRPr="000E1F0A">
        <w:rPr>
          <w:rFonts w:cs="Times New Roman"/>
          <w:sz w:val="28"/>
          <w:szCs w:val="28"/>
        </w:rPr>
        <w:t xml:space="preserve"> were entered in the SCQF database, all culminating in the publication of a new SCQF Handbook in 2015.  All of these are reflected in this referencing report.  </w:t>
      </w:r>
    </w:p>
    <w:p w14:paraId="73AD85FB" w14:textId="77777777" w:rsidR="00D47715" w:rsidRPr="000E1F0A" w:rsidRDefault="00D47715" w:rsidP="00D47919">
      <w:pPr>
        <w:spacing w:line="0" w:lineRule="atLeast"/>
        <w:jc w:val="both"/>
        <w:rPr>
          <w:rFonts w:cs="Times New Roman"/>
          <w:bCs/>
          <w:sz w:val="28"/>
          <w:szCs w:val="28"/>
        </w:rPr>
      </w:pPr>
    </w:p>
    <w:p w14:paraId="62F9F62D" w14:textId="77777777" w:rsidR="00B4369C" w:rsidRPr="000E1F0A" w:rsidRDefault="00B4369C" w:rsidP="00D47919">
      <w:pPr>
        <w:widowControl/>
        <w:jc w:val="both"/>
        <w:rPr>
          <w:rFonts w:cs="Times New Roman"/>
          <w:bCs/>
          <w:sz w:val="28"/>
          <w:szCs w:val="28"/>
        </w:rPr>
      </w:pPr>
      <w:r w:rsidRPr="000E1F0A">
        <w:rPr>
          <w:rFonts w:cs="Times New Roman"/>
          <w:bCs/>
          <w:sz w:val="28"/>
          <w:szCs w:val="28"/>
        </w:rPr>
        <w:br w:type="page"/>
      </w:r>
    </w:p>
    <w:p w14:paraId="2A661043" w14:textId="77777777" w:rsidR="00922615" w:rsidRPr="000E1F0A" w:rsidRDefault="00922615" w:rsidP="00046515">
      <w:pPr>
        <w:spacing w:line="0" w:lineRule="atLeast"/>
        <w:rPr>
          <w:rFonts w:cs="Times New Roman"/>
          <w:bCs/>
          <w:sz w:val="28"/>
          <w:szCs w:val="28"/>
        </w:rPr>
      </w:pPr>
      <w:r w:rsidRPr="000E1F0A">
        <w:rPr>
          <w:rFonts w:cs="Times New Roman"/>
          <w:bCs/>
          <w:sz w:val="28"/>
          <w:szCs w:val="28"/>
        </w:rPr>
        <w:lastRenderedPageBreak/>
        <w:t>The Framework diagram depicting mainstream qualifications in Scotland is shown in Figure 1 below.</w:t>
      </w:r>
    </w:p>
    <w:p w14:paraId="288AB41B" w14:textId="77777777" w:rsidR="00046515" w:rsidRPr="000E1F0A" w:rsidRDefault="00046515" w:rsidP="00046515">
      <w:pPr>
        <w:widowControl/>
        <w:rPr>
          <w:rFonts w:cs="Times New Roman"/>
          <w:bCs/>
          <w:sz w:val="28"/>
          <w:szCs w:val="28"/>
        </w:rPr>
      </w:pPr>
    </w:p>
    <w:p w14:paraId="6C2C3A82" w14:textId="77777777" w:rsidR="00922615" w:rsidRPr="00E96898" w:rsidRDefault="00922615" w:rsidP="00E96898">
      <w:pPr>
        <w:widowControl/>
        <w:jc w:val="center"/>
        <w:rPr>
          <w:rFonts w:cs="Times New Roman"/>
          <w:b/>
          <w:bCs/>
          <w:sz w:val="28"/>
          <w:szCs w:val="28"/>
          <w:lang w:eastAsia="zh-HK"/>
        </w:rPr>
      </w:pPr>
      <w:r w:rsidRPr="00E96898">
        <w:rPr>
          <w:rFonts w:cs="Times New Roman"/>
          <w:b/>
          <w:bCs/>
          <w:sz w:val="28"/>
          <w:szCs w:val="28"/>
        </w:rPr>
        <w:t>Figure 1:</w:t>
      </w:r>
      <w:r w:rsidR="00F44E99" w:rsidRPr="00E96898">
        <w:rPr>
          <w:rFonts w:cs="Times New Roman"/>
          <w:b/>
          <w:bCs/>
          <w:sz w:val="28"/>
          <w:szCs w:val="28"/>
        </w:rPr>
        <w:t xml:space="preserve"> </w:t>
      </w:r>
      <w:r w:rsidRPr="00E96898">
        <w:rPr>
          <w:rFonts w:cs="Times New Roman"/>
          <w:b/>
          <w:bCs/>
          <w:sz w:val="28"/>
          <w:szCs w:val="28"/>
        </w:rPr>
        <w:t>The Scottish Credit and Qualifications Framework</w:t>
      </w:r>
    </w:p>
    <w:p w14:paraId="77CD9119" w14:textId="1ADDC07F" w:rsidR="00922615" w:rsidRPr="00AD30D0" w:rsidRDefault="00DF707D" w:rsidP="00922615">
      <w:pPr>
        <w:spacing w:line="300" w:lineRule="atLeast"/>
        <w:jc w:val="center"/>
        <w:rPr>
          <w:rFonts w:cs="Arial"/>
          <w:bCs/>
        </w:rPr>
      </w:pPr>
      <w:r>
        <w:rPr>
          <w:noProof/>
          <w:lang w:val="en-GB" w:eastAsia="en-GB"/>
        </w:rPr>
        <w:drawing>
          <wp:inline distT="0" distB="0" distL="0" distR="0" wp14:anchorId="482E8880" wp14:editId="30341858">
            <wp:extent cx="5732145" cy="3230880"/>
            <wp:effectExtent l="0" t="0" r="1905" b="7620"/>
            <wp:docPr id="1638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Content Placeholder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230880"/>
                    </a:xfrm>
                    <a:prstGeom prst="rect">
                      <a:avLst/>
                    </a:prstGeom>
                    <a:noFill/>
                    <a:ln>
                      <a:noFill/>
                    </a:ln>
                    <a:extLst/>
                  </pic:spPr>
                </pic:pic>
              </a:graphicData>
            </a:graphic>
          </wp:inline>
        </w:drawing>
      </w:r>
    </w:p>
    <w:p w14:paraId="2444604C" w14:textId="28273D24" w:rsidR="00922615" w:rsidRDefault="00922615" w:rsidP="00922615">
      <w:pPr>
        <w:spacing w:line="300" w:lineRule="atLeast"/>
        <w:jc w:val="both"/>
        <w:rPr>
          <w:b/>
          <w:szCs w:val="24"/>
        </w:rPr>
      </w:pPr>
    </w:p>
    <w:p w14:paraId="6E2F12F5" w14:textId="77777777" w:rsidR="00F44E99" w:rsidRDefault="00F44E99" w:rsidP="00922615">
      <w:pPr>
        <w:spacing w:line="300" w:lineRule="atLeast"/>
        <w:jc w:val="both"/>
        <w:rPr>
          <w:rFonts w:ascii="Arial" w:hAnsi="Arial" w:cs="Arial"/>
          <w:b/>
          <w:sz w:val="22"/>
          <w:szCs w:val="24"/>
        </w:rPr>
      </w:pPr>
    </w:p>
    <w:p w14:paraId="1EF7288F" w14:textId="77777777" w:rsidR="00922615" w:rsidRPr="000E1F0A" w:rsidRDefault="00E96898" w:rsidP="00922615">
      <w:pPr>
        <w:spacing w:line="300" w:lineRule="atLeast"/>
        <w:jc w:val="both"/>
        <w:rPr>
          <w:rFonts w:cs="Times New Roman"/>
          <w:b/>
          <w:sz w:val="28"/>
          <w:szCs w:val="28"/>
        </w:rPr>
      </w:pPr>
      <w:r>
        <w:rPr>
          <w:rFonts w:cs="Times New Roman"/>
          <w:b/>
          <w:sz w:val="28"/>
          <w:szCs w:val="28"/>
        </w:rPr>
        <w:t>4.2</w:t>
      </w:r>
      <w:r w:rsidR="00A311B5">
        <w:rPr>
          <w:rFonts w:cs="Times New Roman" w:hint="eastAsia"/>
          <w:b/>
          <w:sz w:val="28"/>
          <w:szCs w:val="28"/>
          <w:lang w:eastAsia="zh-HK"/>
        </w:rPr>
        <w:t xml:space="preserve"> </w:t>
      </w:r>
      <w:r w:rsidR="007F6569" w:rsidRPr="000E1F0A">
        <w:rPr>
          <w:rFonts w:cs="Times New Roman"/>
          <w:b/>
          <w:sz w:val="28"/>
          <w:szCs w:val="28"/>
          <w:lang w:eastAsia="zh-HK"/>
        </w:rPr>
        <w:tab/>
      </w:r>
      <w:r w:rsidR="00922615" w:rsidRPr="000E1F0A">
        <w:rPr>
          <w:rFonts w:cs="Times New Roman"/>
          <w:b/>
          <w:sz w:val="28"/>
          <w:szCs w:val="28"/>
        </w:rPr>
        <w:t>Education and Training Landscape</w:t>
      </w:r>
    </w:p>
    <w:p w14:paraId="0ADBAAA1" w14:textId="77777777" w:rsidR="00F44E99" w:rsidRPr="000E1F0A" w:rsidRDefault="00F44E99" w:rsidP="00922615">
      <w:pPr>
        <w:spacing w:line="300" w:lineRule="atLeast"/>
        <w:jc w:val="both"/>
        <w:rPr>
          <w:rFonts w:cs="Times New Roman"/>
          <w:b/>
          <w:sz w:val="28"/>
          <w:szCs w:val="28"/>
        </w:rPr>
      </w:pPr>
    </w:p>
    <w:p w14:paraId="282D8A34" w14:textId="77777777" w:rsidR="00046515" w:rsidRPr="000E1F0A" w:rsidRDefault="00922615" w:rsidP="00D47919">
      <w:pPr>
        <w:spacing w:line="0" w:lineRule="atLeast"/>
        <w:jc w:val="both"/>
        <w:rPr>
          <w:rFonts w:cs="Times New Roman"/>
          <w:sz w:val="28"/>
          <w:szCs w:val="28"/>
        </w:rPr>
      </w:pPr>
      <w:r w:rsidRPr="000E1F0A">
        <w:rPr>
          <w:rFonts w:cs="Times New Roman"/>
          <w:sz w:val="28"/>
          <w:szCs w:val="28"/>
        </w:rPr>
        <w:t>The main learning contexts for learning leading to qualifications in the SCQF are shown in Figure 2 below.  This shows the school system, and, in broad terms, the main forms of education and training available to young people on completion of compulsory education.  Further information about each of these routes is given in the following sub-sections, with information about the legal status and structure of the school, college, higher education and community routes, together with important features of delivery, the kinds of qualification and learning</w:t>
      </w:r>
      <w:r w:rsidRPr="000E1F0A">
        <w:rPr>
          <w:rFonts w:cs="Times New Roman"/>
          <w:sz w:val="28"/>
          <w:szCs w:val="28"/>
          <w:lang w:val="en-GB"/>
        </w:rPr>
        <w:t xml:space="preserve"> programmes</w:t>
      </w:r>
      <w:r w:rsidRPr="000E1F0A">
        <w:rPr>
          <w:rFonts w:cs="Times New Roman"/>
          <w:sz w:val="28"/>
          <w:szCs w:val="28"/>
        </w:rPr>
        <w:t xml:space="preserve"> offered and the main features of quality assurance which applies.</w:t>
      </w:r>
      <w:r w:rsidRPr="000E1F0A">
        <w:rPr>
          <w:rStyle w:val="FootnoteReference"/>
          <w:rFonts w:cs="Times New Roman"/>
          <w:sz w:val="28"/>
          <w:szCs w:val="28"/>
        </w:rPr>
        <w:footnoteReference w:id="3"/>
      </w:r>
      <w:r w:rsidRPr="000E1F0A">
        <w:rPr>
          <w:rFonts w:cs="Times New Roman"/>
          <w:sz w:val="28"/>
          <w:szCs w:val="28"/>
        </w:rPr>
        <w:t xml:space="preserve"> </w:t>
      </w:r>
    </w:p>
    <w:p w14:paraId="761BAAB4" w14:textId="2907A50A" w:rsidR="00B55B79" w:rsidRDefault="00B55B79">
      <w:pPr>
        <w:widowControl/>
        <w:rPr>
          <w:rFonts w:ascii="Arial" w:hAnsi="Arial" w:cs="Arial"/>
          <w:sz w:val="22"/>
        </w:rPr>
      </w:pPr>
      <w:r>
        <w:rPr>
          <w:rFonts w:ascii="Arial" w:hAnsi="Arial" w:cs="Arial"/>
          <w:sz w:val="22"/>
        </w:rPr>
        <w:br w:type="page"/>
      </w:r>
    </w:p>
    <w:p w14:paraId="25533246" w14:textId="77777777" w:rsidR="00046515" w:rsidRDefault="00046515" w:rsidP="00D47919">
      <w:pPr>
        <w:spacing w:line="0" w:lineRule="atLeast"/>
        <w:jc w:val="both"/>
        <w:rPr>
          <w:rFonts w:ascii="Arial" w:hAnsi="Arial" w:cs="Arial"/>
          <w:sz w:val="22"/>
        </w:rPr>
      </w:pPr>
    </w:p>
    <w:p w14:paraId="1E70B5FA" w14:textId="77777777" w:rsidR="00922615" w:rsidRPr="009F64AD" w:rsidRDefault="00922615" w:rsidP="00046515">
      <w:pPr>
        <w:spacing w:line="0" w:lineRule="atLeast"/>
        <w:rPr>
          <w:rFonts w:ascii="Arial" w:hAnsi="Arial" w:cs="Arial"/>
          <w:sz w:val="22"/>
        </w:rPr>
      </w:pPr>
      <w:r w:rsidRPr="009F64AD">
        <w:rPr>
          <w:rFonts w:ascii="Arial" w:hAnsi="Arial" w:cs="Arial"/>
          <w:sz w:val="22"/>
        </w:rPr>
        <w:t xml:space="preserve"> </w:t>
      </w:r>
    </w:p>
    <w:tbl>
      <w:tblPr>
        <w:tblW w:w="98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1836"/>
        <w:gridCol w:w="1779"/>
        <w:gridCol w:w="1842"/>
        <w:gridCol w:w="1701"/>
        <w:gridCol w:w="1743"/>
      </w:tblGrid>
      <w:tr w:rsidR="00922615" w:rsidRPr="000E1F0A" w14:paraId="169E096C" w14:textId="77777777" w:rsidTr="000E1F0A">
        <w:trPr>
          <w:trHeight w:val="730"/>
        </w:trPr>
        <w:tc>
          <w:tcPr>
            <w:tcW w:w="9823" w:type="dxa"/>
            <w:gridSpan w:val="6"/>
            <w:shd w:val="clear" w:color="auto" w:fill="1F497D"/>
          </w:tcPr>
          <w:p w14:paraId="6501F197" w14:textId="77777777" w:rsidR="00922615" w:rsidRPr="000E1F0A" w:rsidRDefault="00E05F61" w:rsidP="003D553F">
            <w:pPr>
              <w:spacing w:before="240" w:after="120" w:line="300" w:lineRule="atLeast"/>
              <w:jc w:val="both"/>
              <w:rPr>
                <w:rFonts w:cs="Times New Roman"/>
                <w:color w:val="FFFFFF"/>
                <w:szCs w:val="23"/>
              </w:rPr>
            </w:pPr>
            <w:r w:rsidRPr="000E1F0A">
              <w:rPr>
                <w:rFonts w:cs="Times New Roman"/>
                <w:szCs w:val="23"/>
              </w:rPr>
              <w:br w:type="page"/>
            </w:r>
            <w:r w:rsidR="00922615" w:rsidRPr="000E1F0A">
              <w:rPr>
                <w:rFonts w:cs="Times New Roman"/>
                <w:color w:val="FFFFFF"/>
                <w:szCs w:val="23"/>
              </w:rPr>
              <w:t xml:space="preserve">FIGURE 2:  Learning contexts leading to qualifications in the SCQF </w:t>
            </w:r>
          </w:p>
        </w:tc>
      </w:tr>
      <w:tr w:rsidR="00922615" w:rsidRPr="000E1F0A" w14:paraId="556EEDA4" w14:textId="77777777" w:rsidTr="000E1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01"/>
        </w:trPr>
        <w:tc>
          <w:tcPr>
            <w:tcW w:w="922" w:type="dxa"/>
            <w:vMerge w:val="restart"/>
            <w:tcBorders>
              <w:top w:val="single" w:sz="8" w:space="0" w:color="000000"/>
              <w:left w:val="single" w:sz="8" w:space="0" w:color="000000"/>
              <w:right w:val="single" w:sz="8" w:space="0" w:color="000000"/>
            </w:tcBorders>
            <w:shd w:val="clear" w:color="auto" w:fill="DEDEDE"/>
            <w:tcMar>
              <w:top w:w="79" w:type="dxa"/>
              <w:left w:w="168" w:type="dxa"/>
              <w:bottom w:w="79" w:type="dxa"/>
              <w:right w:w="168" w:type="dxa"/>
            </w:tcMar>
            <w:hideMark/>
          </w:tcPr>
          <w:p w14:paraId="47DC265C" w14:textId="77777777" w:rsidR="00922615" w:rsidRPr="000E1F0A" w:rsidRDefault="00922615" w:rsidP="003D553F">
            <w:pPr>
              <w:spacing w:line="300" w:lineRule="atLeast"/>
              <w:jc w:val="both"/>
              <w:rPr>
                <w:rFonts w:cs="Times New Roman"/>
                <w:szCs w:val="23"/>
              </w:rPr>
            </w:pPr>
            <w:r w:rsidRPr="000E1F0A">
              <w:rPr>
                <w:rFonts w:cs="Times New Roman"/>
                <w:szCs w:val="23"/>
              </w:rPr>
              <w:t>Ages</w:t>
            </w:r>
          </w:p>
          <w:p w14:paraId="63B8851D" w14:textId="77777777" w:rsidR="00922615" w:rsidRPr="000E1F0A" w:rsidRDefault="00922615" w:rsidP="003D553F">
            <w:pPr>
              <w:spacing w:line="300" w:lineRule="atLeast"/>
              <w:jc w:val="both"/>
              <w:rPr>
                <w:rFonts w:cs="Times New Roman"/>
                <w:szCs w:val="23"/>
              </w:rPr>
            </w:pPr>
          </w:p>
          <w:p w14:paraId="38D7A6BE" w14:textId="77777777" w:rsidR="00922615" w:rsidRPr="000E1F0A" w:rsidRDefault="00922615" w:rsidP="003D553F">
            <w:pPr>
              <w:spacing w:line="300" w:lineRule="atLeast"/>
              <w:jc w:val="both"/>
              <w:rPr>
                <w:rFonts w:cs="Times New Roman"/>
                <w:szCs w:val="23"/>
              </w:rPr>
            </w:pPr>
          </w:p>
          <w:p w14:paraId="44248E81" w14:textId="77777777" w:rsidR="00922615" w:rsidRPr="000E1F0A" w:rsidRDefault="00922615" w:rsidP="003D553F">
            <w:pPr>
              <w:spacing w:line="300" w:lineRule="atLeast"/>
              <w:jc w:val="both"/>
              <w:rPr>
                <w:rFonts w:cs="Times New Roman"/>
                <w:szCs w:val="23"/>
              </w:rPr>
            </w:pPr>
          </w:p>
          <w:p w14:paraId="497BCFA4" w14:textId="77777777" w:rsidR="00922615" w:rsidRPr="000E1F0A" w:rsidRDefault="00922615" w:rsidP="003D553F">
            <w:pPr>
              <w:spacing w:line="300" w:lineRule="atLeast"/>
              <w:jc w:val="both"/>
              <w:rPr>
                <w:rFonts w:cs="Times New Roman"/>
                <w:szCs w:val="23"/>
              </w:rPr>
            </w:pPr>
            <w:r w:rsidRPr="000E1F0A">
              <w:rPr>
                <w:rFonts w:cs="Times New Roman"/>
                <w:bCs/>
                <w:szCs w:val="23"/>
              </w:rPr>
              <w:t>17+</w:t>
            </w:r>
            <w:r w:rsidRPr="000E1F0A">
              <w:rPr>
                <w:rFonts w:cs="Times New Roman"/>
                <w:szCs w:val="23"/>
              </w:rPr>
              <w:t xml:space="preserve"> </w:t>
            </w:r>
          </w:p>
        </w:tc>
        <w:tc>
          <w:tcPr>
            <w:tcW w:w="1836" w:type="dxa"/>
            <w:tcBorders>
              <w:top w:val="single" w:sz="8" w:space="0" w:color="000000"/>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2DD9AC2F" w14:textId="77777777" w:rsidR="00922615" w:rsidRPr="000E1F0A" w:rsidRDefault="00922615" w:rsidP="003D553F">
            <w:pPr>
              <w:spacing w:line="300" w:lineRule="atLeast"/>
              <w:jc w:val="both"/>
              <w:rPr>
                <w:rFonts w:cs="Times New Roman"/>
                <w:color w:val="403152"/>
                <w:szCs w:val="23"/>
              </w:rPr>
            </w:pPr>
          </w:p>
        </w:tc>
        <w:tc>
          <w:tcPr>
            <w:tcW w:w="1779" w:type="dxa"/>
            <w:vMerge w:val="restart"/>
            <w:tcBorders>
              <w:top w:val="single" w:sz="8" w:space="0" w:color="000000"/>
              <w:left w:val="single" w:sz="8" w:space="0" w:color="000000"/>
              <w:bottom w:val="single" w:sz="8" w:space="0" w:color="000000"/>
              <w:right w:val="single" w:sz="8" w:space="0" w:color="000000"/>
            </w:tcBorders>
            <w:shd w:val="clear" w:color="auto" w:fill="CCC0D9"/>
            <w:tcMar>
              <w:top w:w="79" w:type="dxa"/>
              <w:left w:w="168" w:type="dxa"/>
              <w:bottom w:w="79" w:type="dxa"/>
              <w:right w:w="168" w:type="dxa"/>
            </w:tcMar>
            <w:hideMark/>
          </w:tcPr>
          <w:p w14:paraId="12AF463E" w14:textId="77777777" w:rsidR="00922615" w:rsidRPr="000E1F0A" w:rsidRDefault="00922615" w:rsidP="003D553F">
            <w:pPr>
              <w:spacing w:line="300" w:lineRule="atLeast"/>
              <w:rPr>
                <w:rFonts w:cs="Times New Roman"/>
                <w:color w:val="403152"/>
                <w:szCs w:val="23"/>
              </w:rPr>
            </w:pPr>
            <w:r w:rsidRPr="000E1F0A">
              <w:rPr>
                <w:rFonts w:cs="Times New Roman"/>
                <w:bCs/>
                <w:color w:val="403152"/>
                <w:szCs w:val="23"/>
              </w:rPr>
              <w:t>Scottish Colleges</w:t>
            </w:r>
          </w:p>
          <w:p w14:paraId="692670B8" w14:textId="77777777" w:rsidR="00922615" w:rsidRPr="000E1F0A" w:rsidRDefault="00922615" w:rsidP="003D553F">
            <w:pPr>
              <w:spacing w:line="300" w:lineRule="atLeast"/>
              <w:rPr>
                <w:rFonts w:cs="Times New Roman"/>
                <w:color w:val="403152"/>
                <w:szCs w:val="23"/>
              </w:rPr>
            </w:pPr>
            <w:r w:rsidRPr="000E1F0A">
              <w:rPr>
                <w:rFonts w:cs="Times New Roman"/>
                <w:color w:val="403152"/>
                <w:szCs w:val="23"/>
              </w:rPr>
              <w:t>Qualifications at SCQF levels 1-12.</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CCC0D9"/>
            <w:tcMar>
              <w:top w:w="79" w:type="dxa"/>
              <w:left w:w="168" w:type="dxa"/>
              <w:bottom w:w="79" w:type="dxa"/>
              <w:right w:w="168" w:type="dxa"/>
            </w:tcMar>
            <w:hideMark/>
          </w:tcPr>
          <w:p w14:paraId="02BF2587" w14:textId="77777777" w:rsidR="00922615" w:rsidRPr="000E1F0A" w:rsidRDefault="00922615" w:rsidP="003D553F">
            <w:pPr>
              <w:spacing w:line="300" w:lineRule="atLeast"/>
              <w:rPr>
                <w:rFonts w:cs="Times New Roman"/>
                <w:bCs/>
                <w:color w:val="403152"/>
                <w:szCs w:val="23"/>
              </w:rPr>
            </w:pPr>
            <w:r w:rsidRPr="000E1F0A">
              <w:rPr>
                <w:rFonts w:cs="Times New Roman"/>
                <w:bCs/>
                <w:color w:val="403152"/>
                <w:szCs w:val="23"/>
              </w:rPr>
              <w:t>Universities and specific higher education institutions</w:t>
            </w:r>
          </w:p>
          <w:p w14:paraId="7A0F67FB" w14:textId="77777777" w:rsidR="00922615" w:rsidRPr="000E1F0A" w:rsidRDefault="00922615" w:rsidP="003D553F">
            <w:pPr>
              <w:spacing w:line="300" w:lineRule="atLeast"/>
              <w:jc w:val="both"/>
              <w:rPr>
                <w:rFonts w:cs="Times New Roman"/>
                <w:color w:val="403152"/>
                <w:szCs w:val="23"/>
              </w:rPr>
            </w:pPr>
            <w:r w:rsidRPr="000E1F0A">
              <w:rPr>
                <w:rFonts w:cs="Times New Roman"/>
                <w:color w:val="403152"/>
                <w:szCs w:val="23"/>
              </w:rPr>
              <w:t xml:space="preserve">Qualifications at SCQF levels </w:t>
            </w:r>
          </w:p>
          <w:p w14:paraId="3C151461" w14:textId="77777777" w:rsidR="00922615" w:rsidRPr="000E1F0A" w:rsidRDefault="00922615" w:rsidP="003D553F">
            <w:pPr>
              <w:spacing w:line="300" w:lineRule="atLeast"/>
              <w:jc w:val="both"/>
              <w:rPr>
                <w:rFonts w:cs="Times New Roman"/>
                <w:color w:val="403152"/>
                <w:szCs w:val="23"/>
              </w:rPr>
            </w:pPr>
            <w:r w:rsidRPr="000E1F0A">
              <w:rPr>
                <w:rFonts w:cs="Times New Roman"/>
                <w:color w:val="403152"/>
                <w:szCs w:val="23"/>
              </w:rPr>
              <w:t>7-12.</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CCC0D9"/>
            <w:tcMar>
              <w:top w:w="79" w:type="dxa"/>
              <w:left w:w="168" w:type="dxa"/>
              <w:bottom w:w="79" w:type="dxa"/>
              <w:right w:w="168" w:type="dxa"/>
            </w:tcMar>
            <w:hideMark/>
          </w:tcPr>
          <w:p w14:paraId="0FBB91F3" w14:textId="77777777" w:rsidR="00922615" w:rsidRPr="000E1F0A" w:rsidRDefault="00922615" w:rsidP="003D553F">
            <w:pPr>
              <w:spacing w:line="300" w:lineRule="atLeast"/>
              <w:rPr>
                <w:rFonts w:cs="Times New Roman"/>
                <w:color w:val="403152"/>
                <w:szCs w:val="23"/>
              </w:rPr>
            </w:pPr>
            <w:r w:rsidRPr="000E1F0A">
              <w:rPr>
                <w:rFonts w:cs="Times New Roman"/>
                <w:bCs/>
                <w:color w:val="403152"/>
                <w:szCs w:val="23"/>
              </w:rPr>
              <w:t>Communities</w:t>
            </w:r>
          </w:p>
          <w:p w14:paraId="29DAE069" w14:textId="77777777" w:rsidR="00922615" w:rsidRPr="000E1F0A" w:rsidRDefault="00922615" w:rsidP="003D553F">
            <w:pPr>
              <w:spacing w:line="300" w:lineRule="atLeast"/>
              <w:rPr>
                <w:rFonts w:cs="Times New Roman"/>
                <w:bCs/>
                <w:color w:val="403152"/>
                <w:szCs w:val="23"/>
              </w:rPr>
            </w:pPr>
            <w:r w:rsidRPr="000E1F0A">
              <w:rPr>
                <w:rFonts w:cs="Times New Roman"/>
                <w:color w:val="403152"/>
                <w:szCs w:val="23"/>
              </w:rPr>
              <w:t>Qualifications at all SCQF levels.</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auto" w:fill="CCC0D9"/>
            <w:tcMar>
              <w:top w:w="79" w:type="dxa"/>
              <w:left w:w="168" w:type="dxa"/>
              <w:bottom w:w="79" w:type="dxa"/>
              <w:right w:w="168" w:type="dxa"/>
            </w:tcMar>
            <w:hideMark/>
          </w:tcPr>
          <w:p w14:paraId="4CDFDA69" w14:textId="77777777" w:rsidR="00922615" w:rsidRPr="000E1F0A" w:rsidRDefault="00922615" w:rsidP="003D553F">
            <w:pPr>
              <w:spacing w:line="300" w:lineRule="atLeast"/>
              <w:rPr>
                <w:rFonts w:cs="Times New Roman"/>
                <w:bCs/>
                <w:color w:val="403152"/>
                <w:szCs w:val="23"/>
              </w:rPr>
            </w:pPr>
            <w:r w:rsidRPr="000E1F0A">
              <w:rPr>
                <w:rFonts w:cs="Times New Roman"/>
                <w:bCs/>
                <w:color w:val="403152"/>
                <w:szCs w:val="23"/>
              </w:rPr>
              <w:t xml:space="preserve">Workplaces </w:t>
            </w:r>
          </w:p>
          <w:p w14:paraId="42CAC5D0" w14:textId="77777777" w:rsidR="00922615" w:rsidRPr="000E1F0A" w:rsidRDefault="00922615" w:rsidP="003D553F">
            <w:pPr>
              <w:spacing w:line="300" w:lineRule="atLeast"/>
              <w:rPr>
                <w:rFonts w:cs="Times New Roman"/>
                <w:color w:val="403152"/>
                <w:szCs w:val="23"/>
              </w:rPr>
            </w:pPr>
            <w:r w:rsidRPr="000E1F0A">
              <w:rPr>
                <w:rFonts w:cs="Times New Roman"/>
                <w:color w:val="403152"/>
                <w:szCs w:val="23"/>
              </w:rPr>
              <w:t xml:space="preserve">Qualifications at SCQF levels </w:t>
            </w:r>
          </w:p>
          <w:p w14:paraId="781383F7" w14:textId="77777777" w:rsidR="00922615" w:rsidRPr="000E1F0A" w:rsidRDefault="00922615" w:rsidP="003D553F">
            <w:pPr>
              <w:spacing w:line="300" w:lineRule="atLeast"/>
              <w:rPr>
                <w:rFonts w:cs="Times New Roman"/>
                <w:bCs/>
                <w:color w:val="403152"/>
                <w:szCs w:val="23"/>
              </w:rPr>
            </w:pPr>
            <w:r w:rsidRPr="000E1F0A">
              <w:rPr>
                <w:rFonts w:cs="Times New Roman"/>
                <w:color w:val="403152"/>
                <w:szCs w:val="23"/>
              </w:rPr>
              <w:t>3-12.</w:t>
            </w:r>
          </w:p>
          <w:p w14:paraId="1FBA9EE8" w14:textId="77777777" w:rsidR="00922615" w:rsidRPr="000E1F0A" w:rsidRDefault="00922615" w:rsidP="003D553F">
            <w:pPr>
              <w:spacing w:line="300" w:lineRule="atLeast"/>
              <w:rPr>
                <w:rFonts w:cs="Times New Roman"/>
                <w:color w:val="403152"/>
                <w:szCs w:val="23"/>
              </w:rPr>
            </w:pPr>
          </w:p>
        </w:tc>
      </w:tr>
      <w:tr w:rsidR="00922615" w:rsidRPr="000E1F0A" w14:paraId="2E727005" w14:textId="77777777" w:rsidTr="000E1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00"/>
        </w:trPr>
        <w:tc>
          <w:tcPr>
            <w:tcW w:w="922" w:type="dxa"/>
            <w:vMerge/>
            <w:tcBorders>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1B9F91BC" w14:textId="77777777" w:rsidR="00922615" w:rsidRPr="000E1F0A" w:rsidRDefault="00922615" w:rsidP="003D553F">
            <w:pPr>
              <w:spacing w:line="300" w:lineRule="atLeast"/>
              <w:jc w:val="both"/>
              <w:rPr>
                <w:rFonts w:cs="Times New Roman"/>
                <w:szCs w:val="23"/>
              </w:rPr>
            </w:pPr>
          </w:p>
        </w:tc>
        <w:tc>
          <w:tcPr>
            <w:tcW w:w="1836" w:type="dxa"/>
            <w:vMerge w:val="restart"/>
            <w:tcBorders>
              <w:top w:val="single" w:sz="8" w:space="0" w:color="000000"/>
              <w:left w:val="single" w:sz="8" w:space="0" w:color="000000"/>
              <w:bottom w:val="single" w:sz="8" w:space="0" w:color="000000"/>
              <w:right w:val="single" w:sz="8" w:space="0" w:color="000000"/>
            </w:tcBorders>
            <w:shd w:val="clear" w:color="auto" w:fill="CCC0D9"/>
            <w:tcMar>
              <w:top w:w="79" w:type="dxa"/>
              <w:left w:w="168" w:type="dxa"/>
              <w:bottom w:w="79" w:type="dxa"/>
              <w:right w:w="168" w:type="dxa"/>
            </w:tcMar>
            <w:hideMark/>
          </w:tcPr>
          <w:p w14:paraId="53A69504" w14:textId="77777777" w:rsidR="00922615" w:rsidRPr="000E1F0A" w:rsidRDefault="00922615" w:rsidP="003D553F">
            <w:pPr>
              <w:spacing w:line="300" w:lineRule="atLeast"/>
              <w:rPr>
                <w:rFonts w:cs="Times New Roman"/>
                <w:bCs/>
                <w:color w:val="403152"/>
                <w:szCs w:val="23"/>
              </w:rPr>
            </w:pPr>
            <w:r w:rsidRPr="000E1F0A">
              <w:rPr>
                <w:rFonts w:cs="Times New Roman"/>
                <w:bCs/>
                <w:color w:val="403152"/>
                <w:szCs w:val="23"/>
              </w:rPr>
              <w:t xml:space="preserve">Secondary School Senior Phase – </w:t>
            </w:r>
            <w:r w:rsidRPr="000E1F0A">
              <w:rPr>
                <w:rFonts w:cs="Times New Roman"/>
                <w:color w:val="403152"/>
                <w:szCs w:val="23"/>
              </w:rPr>
              <w:t>years S5&amp;S6.  Mainly qualifications at SCQF levels 5-7.</w:t>
            </w:r>
          </w:p>
        </w:tc>
        <w:tc>
          <w:tcPr>
            <w:tcW w:w="1779" w:type="dxa"/>
            <w:vMerge/>
            <w:tcBorders>
              <w:top w:val="single" w:sz="8" w:space="0" w:color="000000"/>
              <w:left w:val="single" w:sz="8" w:space="0" w:color="000000"/>
              <w:bottom w:val="single" w:sz="8" w:space="0" w:color="000000"/>
              <w:right w:val="single" w:sz="8" w:space="0" w:color="000000"/>
            </w:tcBorders>
            <w:shd w:val="clear" w:color="auto" w:fill="CCC0D9"/>
            <w:vAlign w:val="center"/>
            <w:hideMark/>
          </w:tcPr>
          <w:p w14:paraId="38AF8B60" w14:textId="77777777" w:rsidR="00922615" w:rsidRPr="000E1F0A" w:rsidRDefault="00922615" w:rsidP="003D553F">
            <w:pPr>
              <w:spacing w:line="300" w:lineRule="atLeast"/>
              <w:jc w:val="both"/>
              <w:rPr>
                <w:rFonts w:cs="Times New Roman"/>
                <w:color w:val="403152"/>
                <w:szCs w:val="23"/>
              </w:rPr>
            </w:pPr>
          </w:p>
        </w:tc>
        <w:tc>
          <w:tcPr>
            <w:tcW w:w="1842" w:type="dxa"/>
            <w:vMerge/>
            <w:tcBorders>
              <w:top w:val="single" w:sz="8" w:space="0" w:color="000000"/>
              <w:left w:val="single" w:sz="8" w:space="0" w:color="000000"/>
              <w:bottom w:val="single" w:sz="8" w:space="0" w:color="000000"/>
              <w:right w:val="single" w:sz="8" w:space="0" w:color="000000"/>
            </w:tcBorders>
            <w:shd w:val="clear" w:color="auto" w:fill="CCC0D9"/>
            <w:vAlign w:val="center"/>
            <w:hideMark/>
          </w:tcPr>
          <w:p w14:paraId="4182C24F" w14:textId="77777777" w:rsidR="00922615" w:rsidRPr="000E1F0A" w:rsidRDefault="00922615" w:rsidP="003D553F">
            <w:pPr>
              <w:spacing w:line="300" w:lineRule="atLeast"/>
              <w:jc w:val="both"/>
              <w:rPr>
                <w:rFonts w:cs="Times New Roman"/>
                <w:color w:val="403152"/>
                <w:szCs w:val="23"/>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B2A1C7"/>
            <w:vAlign w:val="center"/>
            <w:hideMark/>
          </w:tcPr>
          <w:p w14:paraId="506521C5" w14:textId="77777777" w:rsidR="00922615" w:rsidRPr="000E1F0A" w:rsidRDefault="00922615" w:rsidP="003D553F">
            <w:pPr>
              <w:spacing w:line="300" w:lineRule="atLeast"/>
              <w:jc w:val="both"/>
              <w:rPr>
                <w:rFonts w:cs="Times New Roman"/>
                <w:color w:val="403152"/>
                <w:szCs w:val="23"/>
              </w:rPr>
            </w:pPr>
          </w:p>
        </w:tc>
        <w:tc>
          <w:tcPr>
            <w:tcW w:w="1743" w:type="dxa"/>
            <w:vMerge/>
            <w:tcBorders>
              <w:top w:val="single" w:sz="8" w:space="0" w:color="000000"/>
              <w:left w:val="single" w:sz="8" w:space="0" w:color="000000"/>
              <w:bottom w:val="single" w:sz="8" w:space="0" w:color="000000"/>
              <w:right w:val="single" w:sz="8" w:space="0" w:color="000000"/>
            </w:tcBorders>
            <w:shd w:val="clear" w:color="auto" w:fill="B2A1C7"/>
            <w:vAlign w:val="center"/>
            <w:hideMark/>
          </w:tcPr>
          <w:p w14:paraId="52CD70EF" w14:textId="77777777" w:rsidR="00922615" w:rsidRPr="000E1F0A" w:rsidRDefault="00922615" w:rsidP="003D553F">
            <w:pPr>
              <w:spacing w:line="300" w:lineRule="atLeast"/>
              <w:jc w:val="both"/>
              <w:rPr>
                <w:rFonts w:cs="Times New Roman"/>
                <w:color w:val="403152"/>
                <w:szCs w:val="23"/>
              </w:rPr>
            </w:pPr>
          </w:p>
        </w:tc>
      </w:tr>
      <w:tr w:rsidR="00922615" w:rsidRPr="000E1F0A" w14:paraId="75B4BB1A" w14:textId="77777777" w:rsidTr="000E1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83"/>
        </w:trPr>
        <w:tc>
          <w:tcPr>
            <w:tcW w:w="922" w:type="dxa"/>
            <w:tcBorders>
              <w:top w:val="single" w:sz="8" w:space="0" w:color="000000"/>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77403892" w14:textId="77777777" w:rsidR="00922615" w:rsidRPr="000E1F0A" w:rsidRDefault="00922615" w:rsidP="003D553F">
            <w:pPr>
              <w:spacing w:line="300" w:lineRule="atLeast"/>
              <w:jc w:val="both"/>
              <w:rPr>
                <w:rFonts w:cs="Times New Roman"/>
                <w:szCs w:val="23"/>
              </w:rPr>
            </w:pPr>
            <w:r w:rsidRPr="000E1F0A">
              <w:rPr>
                <w:rFonts w:cs="Times New Roman"/>
                <w:bCs/>
                <w:szCs w:val="23"/>
              </w:rPr>
              <w:t>16+</w:t>
            </w:r>
            <w:r w:rsidRPr="000E1F0A">
              <w:rPr>
                <w:rFonts w:cs="Times New Roman"/>
                <w:szCs w:val="23"/>
              </w:rPr>
              <w:t xml:space="preserve"> </w:t>
            </w:r>
          </w:p>
        </w:tc>
        <w:tc>
          <w:tcPr>
            <w:tcW w:w="1836" w:type="dxa"/>
            <w:vMerge/>
            <w:tcBorders>
              <w:top w:val="single" w:sz="8" w:space="0" w:color="000000"/>
              <w:left w:val="single" w:sz="8" w:space="0" w:color="000000"/>
              <w:bottom w:val="single" w:sz="8" w:space="0" w:color="000000"/>
              <w:right w:val="single" w:sz="8" w:space="0" w:color="000000"/>
            </w:tcBorders>
            <w:vAlign w:val="center"/>
            <w:hideMark/>
          </w:tcPr>
          <w:p w14:paraId="75C72130" w14:textId="77777777" w:rsidR="00922615" w:rsidRPr="000E1F0A" w:rsidRDefault="00922615" w:rsidP="003D553F">
            <w:pPr>
              <w:spacing w:line="300" w:lineRule="atLeast"/>
              <w:jc w:val="both"/>
              <w:rPr>
                <w:rFonts w:cs="Times New Roman"/>
                <w:color w:val="403152"/>
                <w:szCs w:val="23"/>
              </w:rPr>
            </w:pPr>
          </w:p>
        </w:tc>
        <w:tc>
          <w:tcPr>
            <w:tcW w:w="1779" w:type="dxa"/>
            <w:vMerge/>
            <w:tcBorders>
              <w:top w:val="single" w:sz="8" w:space="0" w:color="000000"/>
              <w:left w:val="single" w:sz="8" w:space="0" w:color="000000"/>
              <w:bottom w:val="single" w:sz="8" w:space="0" w:color="000000"/>
              <w:right w:val="single" w:sz="8" w:space="0" w:color="000000"/>
            </w:tcBorders>
            <w:vAlign w:val="center"/>
            <w:hideMark/>
          </w:tcPr>
          <w:p w14:paraId="73511ADB" w14:textId="77777777" w:rsidR="00922615" w:rsidRPr="000E1F0A" w:rsidRDefault="00922615" w:rsidP="003D553F">
            <w:pPr>
              <w:spacing w:line="300" w:lineRule="atLeast"/>
              <w:jc w:val="both"/>
              <w:rPr>
                <w:rFonts w:cs="Times New Roman"/>
                <w:color w:val="403152"/>
                <w:szCs w:val="23"/>
              </w:rPr>
            </w:pPr>
          </w:p>
        </w:tc>
        <w:tc>
          <w:tcPr>
            <w:tcW w:w="1842" w:type="dxa"/>
            <w:tcBorders>
              <w:top w:val="single" w:sz="8" w:space="0" w:color="000000"/>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09803D78" w14:textId="77777777" w:rsidR="00922615" w:rsidRPr="000E1F0A" w:rsidRDefault="00922615" w:rsidP="003D553F">
            <w:pPr>
              <w:spacing w:line="300" w:lineRule="atLeast"/>
              <w:jc w:val="both"/>
              <w:rPr>
                <w:rFonts w:cs="Times New Roman"/>
                <w:color w:val="403152"/>
                <w:szCs w:val="23"/>
              </w:rPr>
            </w:pPr>
          </w:p>
          <w:p w14:paraId="17C2EC74" w14:textId="77777777" w:rsidR="00922615" w:rsidRPr="000E1F0A" w:rsidRDefault="00922615" w:rsidP="003D553F">
            <w:pPr>
              <w:spacing w:line="300" w:lineRule="atLeast"/>
              <w:jc w:val="both"/>
              <w:rPr>
                <w:rFonts w:cs="Times New Roman"/>
                <w:color w:val="403152"/>
                <w:szCs w:val="23"/>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BF5D909" w14:textId="77777777" w:rsidR="00922615" w:rsidRPr="000E1F0A" w:rsidRDefault="00922615" w:rsidP="003D553F">
            <w:pPr>
              <w:spacing w:line="300" w:lineRule="atLeast"/>
              <w:jc w:val="both"/>
              <w:rPr>
                <w:rFonts w:cs="Times New Roman"/>
                <w:color w:val="403152"/>
                <w:szCs w:val="23"/>
              </w:rPr>
            </w:pPr>
          </w:p>
        </w:tc>
        <w:tc>
          <w:tcPr>
            <w:tcW w:w="1743" w:type="dxa"/>
            <w:vMerge/>
            <w:tcBorders>
              <w:top w:val="single" w:sz="8" w:space="0" w:color="000000"/>
              <w:left w:val="single" w:sz="8" w:space="0" w:color="000000"/>
              <w:bottom w:val="single" w:sz="8" w:space="0" w:color="000000"/>
              <w:right w:val="single" w:sz="8" w:space="0" w:color="000000"/>
            </w:tcBorders>
            <w:vAlign w:val="center"/>
            <w:hideMark/>
          </w:tcPr>
          <w:p w14:paraId="1193FF45" w14:textId="77777777" w:rsidR="00922615" w:rsidRPr="000E1F0A" w:rsidRDefault="00922615" w:rsidP="003D553F">
            <w:pPr>
              <w:spacing w:line="300" w:lineRule="atLeast"/>
              <w:jc w:val="both"/>
              <w:rPr>
                <w:rFonts w:cs="Times New Roman"/>
                <w:color w:val="403152"/>
                <w:szCs w:val="23"/>
              </w:rPr>
            </w:pPr>
          </w:p>
        </w:tc>
      </w:tr>
      <w:tr w:rsidR="00922615" w:rsidRPr="000E1F0A" w14:paraId="078799DC" w14:textId="77777777" w:rsidTr="000E1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66"/>
        </w:trPr>
        <w:tc>
          <w:tcPr>
            <w:tcW w:w="922" w:type="dxa"/>
            <w:tcBorders>
              <w:top w:val="single" w:sz="8" w:space="0" w:color="000000"/>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317AC7C3" w14:textId="77777777" w:rsidR="00922615" w:rsidRPr="000E1F0A" w:rsidRDefault="00922615" w:rsidP="003D553F">
            <w:pPr>
              <w:spacing w:line="300" w:lineRule="atLeast"/>
              <w:jc w:val="both"/>
              <w:rPr>
                <w:rFonts w:cs="Times New Roman"/>
                <w:szCs w:val="23"/>
              </w:rPr>
            </w:pPr>
            <w:r w:rsidRPr="000E1F0A">
              <w:rPr>
                <w:rFonts w:cs="Times New Roman"/>
                <w:bCs/>
                <w:szCs w:val="23"/>
              </w:rPr>
              <w:t>16</w:t>
            </w:r>
            <w:r w:rsidRPr="000E1F0A">
              <w:rPr>
                <w:rFonts w:cs="Times New Roman"/>
                <w:szCs w:val="23"/>
              </w:rPr>
              <w:t xml:space="preserve"> </w:t>
            </w:r>
          </w:p>
        </w:tc>
        <w:tc>
          <w:tcPr>
            <w:tcW w:w="8901" w:type="dxa"/>
            <w:gridSpan w:val="5"/>
            <w:tcBorders>
              <w:top w:val="single" w:sz="8" w:space="0" w:color="000000"/>
              <w:left w:val="single" w:sz="8" w:space="0" w:color="000000"/>
              <w:bottom w:val="single" w:sz="8" w:space="0" w:color="000000"/>
              <w:right w:val="single" w:sz="8" w:space="0" w:color="000000"/>
            </w:tcBorders>
            <w:shd w:val="clear" w:color="auto" w:fill="DAC6DC"/>
            <w:tcMar>
              <w:top w:w="79" w:type="dxa"/>
              <w:left w:w="168" w:type="dxa"/>
              <w:bottom w:w="79" w:type="dxa"/>
              <w:right w:w="168" w:type="dxa"/>
            </w:tcMar>
            <w:hideMark/>
          </w:tcPr>
          <w:p w14:paraId="4E4E4C4C" w14:textId="77777777" w:rsidR="00922615" w:rsidRPr="000E1F0A" w:rsidRDefault="00922615" w:rsidP="003D553F">
            <w:pPr>
              <w:spacing w:line="300" w:lineRule="atLeast"/>
              <w:jc w:val="both"/>
              <w:rPr>
                <w:rFonts w:cs="Times New Roman"/>
                <w:color w:val="403152"/>
                <w:szCs w:val="23"/>
              </w:rPr>
            </w:pPr>
            <w:r w:rsidRPr="000E1F0A">
              <w:rPr>
                <w:rFonts w:cs="Times New Roman"/>
                <w:bCs/>
                <w:color w:val="403152"/>
                <w:szCs w:val="23"/>
              </w:rPr>
              <w:t xml:space="preserve">Secondary School Beginning of the Senior Phase </w:t>
            </w:r>
            <w:r w:rsidRPr="000E1F0A">
              <w:rPr>
                <w:rFonts w:cs="Times New Roman"/>
                <w:color w:val="403152"/>
                <w:szCs w:val="23"/>
              </w:rPr>
              <w:t xml:space="preserve"> – year S4 </w:t>
            </w:r>
            <w:r w:rsidRPr="000E1F0A">
              <w:rPr>
                <w:rFonts w:cs="Times New Roman"/>
                <w:bCs/>
                <w:color w:val="403152"/>
                <w:szCs w:val="23"/>
              </w:rPr>
              <w:t>(Compulsory)</w:t>
            </w:r>
            <w:r w:rsidRPr="000E1F0A">
              <w:rPr>
                <w:rFonts w:cs="Times New Roman"/>
                <w:color w:val="403152"/>
                <w:szCs w:val="23"/>
              </w:rPr>
              <w:t xml:space="preserve"> </w:t>
            </w:r>
          </w:p>
          <w:p w14:paraId="2CD1CBE3" w14:textId="77777777" w:rsidR="00922615" w:rsidRPr="000E1F0A" w:rsidRDefault="00922615" w:rsidP="003D553F">
            <w:pPr>
              <w:spacing w:line="300" w:lineRule="atLeast"/>
              <w:jc w:val="both"/>
              <w:rPr>
                <w:rFonts w:cs="Times New Roman"/>
                <w:color w:val="403152"/>
                <w:szCs w:val="23"/>
              </w:rPr>
            </w:pPr>
            <w:r w:rsidRPr="000E1F0A">
              <w:rPr>
                <w:rFonts w:cs="Times New Roman"/>
                <w:color w:val="403152"/>
                <w:szCs w:val="23"/>
              </w:rPr>
              <w:t>Qualifications at SCQF levels 1-5.</w:t>
            </w:r>
          </w:p>
        </w:tc>
      </w:tr>
      <w:tr w:rsidR="00922615" w:rsidRPr="000E1F0A" w14:paraId="46324A59" w14:textId="77777777" w:rsidTr="000E1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66"/>
        </w:trPr>
        <w:tc>
          <w:tcPr>
            <w:tcW w:w="922" w:type="dxa"/>
            <w:tcBorders>
              <w:top w:val="single" w:sz="8" w:space="0" w:color="000000"/>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782650F4" w14:textId="77777777" w:rsidR="00922615" w:rsidRPr="000E1F0A" w:rsidRDefault="00922615" w:rsidP="003D553F">
            <w:pPr>
              <w:spacing w:line="300" w:lineRule="atLeast"/>
              <w:jc w:val="both"/>
              <w:rPr>
                <w:rFonts w:cs="Times New Roman"/>
                <w:bCs/>
                <w:szCs w:val="23"/>
              </w:rPr>
            </w:pPr>
            <w:r w:rsidRPr="000E1F0A">
              <w:rPr>
                <w:rFonts w:cs="Times New Roman"/>
                <w:bCs/>
                <w:szCs w:val="23"/>
              </w:rPr>
              <w:t>13-15</w:t>
            </w:r>
          </w:p>
        </w:tc>
        <w:tc>
          <w:tcPr>
            <w:tcW w:w="8901" w:type="dxa"/>
            <w:gridSpan w:val="5"/>
            <w:tcBorders>
              <w:top w:val="single" w:sz="8" w:space="0" w:color="000000"/>
              <w:left w:val="single" w:sz="8" w:space="0" w:color="000000"/>
              <w:bottom w:val="single" w:sz="8" w:space="0" w:color="000000"/>
              <w:right w:val="single" w:sz="8" w:space="0" w:color="000000"/>
            </w:tcBorders>
            <w:shd w:val="clear" w:color="auto" w:fill="EDDBE9"/>
            <w:tcMar>
              <w:top w:w="79" w:type="dxa"/>
              <w:left w:w="168" w:type="dxa"/>
              <w:bottom w:w="79" w:type="dxa"/>
              <w:right w:w="168" w:type="dxa"/>
            </w:tcMar>
            <w:hideMark/>
          </w:tcPr>
          <w:p w14:paraId="70FC9E25" w14:textId="77777777" w:rsidR="00922615" w:rsidRPr="000E1F0A" w:rsidRDefault="00922615" w:rsidP="003D553F">
            <w:pPr>
              <w:spacing w:line="300" w:lineRule="atLeast"/>
              <w:jc w:val="both"/>
              <w:rPr>
                <w:rFonts w:cs="Times New Roman"/>
                <w:bCs/>
                <w:color w:val="403152"/>
                <w:szCs w:val="23"/>
              </w:rPr>
            </w:pPr>
            <w:r w:rsidRPr="000E1F0A">
              <w:rPr>
                <w:rFonts w:cs="Times New Roman"/>
                <w:bCs/>
                <w:color w:val="403152"/>
                <w:szCs w:val="23"/>
              </w:rPr>
              <w:t>Secondary School</w:t>
            </w:r>
            <w:r w:rsidRPr="000E1F0A">
              <w:rPr>
                <w:rFonts w:cs="Times New Roman"/>
                <w:color w:val="403152"/>
                <w:szCs w:val="23"/>
              </w:rPr>
              <w:t xml:space="preserve"> – years S1-S3 </w:t>
            </w:r>
            <w:r w:rsidRPr="000E1F0A">
              <w:rPr>
                <w:rFonts w:cs="Times New Roman"/>
                <w:bCs/>
                <w:color w:val="403152"/>
                <w:szCs w:val="23"/>
              </w:rPr>
              <w:t xml:space="preserve">(Compulsory) – broad general education </w:t>
            </w:r>
          </w:p>
          <w:p w14:paraId="264BD4E0" w14:textId="77777777" w:rsidR="00922615" w:rsidRPr="000E1F0A" w:rsidRDefault="00922615" w:rsidP="003D553F">
            <w:pPr>
              <w:spacing w:line="300" w:lineRule="atLeast"/>
              <w:jc w:val="both"/>
              <w:rPr>
                <w:rFonts w:cs="Times New Roman"/>
                <w:bCs/>
                <w:color w:val="403152"/>
                <w:szCs w:val="23"/>
              </w:rPr>
            </w:pPr>
            <w:r w:rsidRPr="000E1F0A">
              <w:rPr>
                <w:rFonts w:cs="Times New Roman"/>
                <w:bCs/>
                <w:color w:val="403152"/>
                <w:szCs w:val="23"/>
              </w:rPr>
              <w:t>Experiences and outcomes – no national qualifications.</w:t>
            </w:r>
          </w:p>
        </w:tc>
      </w:tr>
      <w:tr w:rsidR="00922615" w:rsidRPr="000E1F0A" w14:paraId="03B73BEB" w14:textId="77777777" w:rsidTr="000E1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46"/>
        </w:trPr>
        <w:tc>
          <w:tcPr>
            <w:tcW w:w="922" w:type="dxa"/>
            <w:tcBorders>
              <w:top w:val="single" w:sz="8" w:space="0" w:color="000000"/>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125B2249" w14:textId="77777777" w:rsidR="00922615" w:rsidRPr="000E1F0A" w:rsidRDefault="00922615" w:rsidP="003D553F">
            <w:pPr>
              <w:spacing w:line="300" w:lineRule="atLeast"/>
              <w:jc w:val="both"/>
              <w:rPr>
                <w:rFonts w:cs="Times New Roman"/>
                <w:szCs w:val="23"/>
              </w:rPr>
            </w:pPr>
            <w:r w:rsidRPr="000E1F0A">
              <w:rPr>
                <w:rFonts w:cs="Times New Roman"/>
                <w:bCs/>
                <w:szCs w:val="23"/>
              </w:rPr>
              <w:t>5-12</w:t>
            </w:r>
            <w:r w:rsidRPr="000E1F0A">
              <w:rPr>
                <w:rFonts w:cs="Times New Roman"/>
                <w:szCs w:val="23"/>
              </w:rPr>
              <w:t xml:space="preserve"> </w:t>
            </w:r>
          </w:p>
        </w:tc>
        <w:tc>
          <w:tcPr>
            <w:tcW w:w="8901" w:type="dxa"/>
            <w:gridSpan w:val="5"/>
            <w:tcBorders>
              <w:top w:val="single" w:sz="8" w:space="0" w:color="000000"/>
              <w:left w:val="single" w:sz="8" w:space="0" w:color="000000"/>
              <w:bottom w:val="single" w:sz="8" w:space="0" w:color="000000"/>
              <w:right w:val="single" w:sz="8" w:space="0" w:color="000000"/>
            </w:tcBorders>
            <w:shd w:val="clear" w:color="auto" w:fill="F2E6F1"/>
            <w:tcMar>
              <w:top w:w="79" w:type="dxa"/>
              <w:left w:w="168" w:type="dxa"/>
              <w:bottom w:w="79" w:type="dxa"/>
              <w:right w:w="168" w:type="dxa"/>
            </w:tcMar>
            <w:hideMark/>
          </w:tcPr>
          <w:p w14:paraId="4D3EF7DA" w14:textId="77777777" w:rsidR="00922615" w:rsidRPr="000E1F0A" w:rsidRDefault="00922615" w:rsidP="003D553F">
            <w:pPr>
              <w:spacing w:line="300" w:lineRule="atLeast"/>
              <w:jc w:val="both"/>
              <w:rPr>
                <w:rFonts w:cs="Times New Roman"/>
                <w:color w:val="403152"/>
                <w:szCs w:val="23"/>
              </w:rPr>
            </w:pPr>
            <w:r w:rsidRPr="000E1F0A">
              <w:rPr>
                <w:rFonts w:cs="Times New Roman"/>
                <w:bCs/>
                <w:color w:val="403152"/>
                <w:szCs w:val="23"/>
              </w:rPr>
              <w:t>Primary school</w:t>
            </w:r>
            <w:r w:rsidRPr="000E1F0A">
              <w:rPr>
                <w:rFonts w:cs="Times New Roman"/>
                <w:color w:val="403152"/>
                <w:szCs w:val="23"/>
              </w:rPr>
              <w:t xml:space="preserve"> – years P1-P7 (national learning outcomes).</w:t>
            </w:r>
          </w:p>
        </w:tc>
      </w:tr>
      <w:tr w:rsidR="00922615" w:rsidRPr="000E1F0A" w14:paraId="10CE48A1" w14:textId="77777777" w:rsidTr="000E1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6"/>
        </w:trPr>
        <w:tc>
          <w:tcPr>
            <w:tcW w:w="922" w:type="dxa"/>
            <w:tcBorders>
              <w:top w:val="single" w:sz="8" w:space="0" w:color="000000"/>
              <w:left w:val="single" w:sz="8" w:space="0" w:color="000000"/>
              <w:bottom w:val="single" w:sz="8" w:space="0" w:color="000000"/>
              <w:right w:val="single" w:sz="8" w:space="0" w:color="000000"/>
            </w:tcBorders>
            <w:shd w:val="clear" w:color="auto" w:fill="DEDEDE"/>
            <w:tcMar>
              <w:top w:w="79" w:type="dxa"/>
              <w:left w:w="168" w:type="dxa"/>
              <w:bottom w:w="79" w:type="dxa"/>
              <w:right w:w="168" w:type="dxa"/>
            </w:tcMar>
            <w:hideMark/>
          </w:tcPr>
          <w:p w14:paraId="2782520E" w14:textId="77777777" w:rsidR="00922615" w:rsidRPr="000E1F0A" w:rsidRDefault="00922615" w:rsidP="003D553F">
            <w:pPr>
              <w:spacing w:line="300" w:lineRule="atLeast"/>
              <w:jc w:val="both"/>
              <w:rPr>
                <w:rFonts w:cs="Times New Roman"/>
                <w:szCs w:val="23"/>
              </w:rPr>
            </w:pPr>
            <w:r w:rsidRPr="000E1F0A">
              <w:rPr>
                <w:rFonts w:cs="Times New Roman"/>
                <w:bCs/>
                <w:szCs w:val="23"/>
              </w:rPr>
              <w:t>3-4</w:t>
            </w:r>
            <w:r w:rsidRPr="000E1F0A">
              <w:rPr>
                <w:rFonts w:cs="Times New Roman"/>
                <w:szCs w:val="23"/>
              </w:rPr>
              <w:t xml:space="preserve"> </w:t>
            </w:r>
          </w:p>
        </w:tc>
        <w:tc>
          <w:tcPr>
            <w:tcW w:w="8901" w:type="dxa"/>
            <w:gridSpan w:val="5"/>
            <w:tcBorders>
              <w:top w:val="single" w:sz="8" w:space="0" w:color="000000"/>
              <w:left w:val="single" w:sz="8" w:space="0" w:color="000000"/>
              <w:bottom w:val="single" w:sz="8" w:space="0" w:color="000000"/>
              <w:right w:val="single" w:sz="8" w:space="0" w:color="000000"/>
            </w:tcBorders>
            <w:shd w:val="clear" w:color="auto" w:fill="F2E6F1"/>
            <w:tcMar>
              <w:top w:w="79" w:type="dxa"/>
              <w:left w:w="168" w:type="dxa"/>
              <w:bottom w:w="79" w:type="dxa"/>
              <w:right w:w="168" w:type="dxa"/>
            </w:tcMar>
            <w:hideMark/>
          </w:tcPr>
          <w:p w14:paraId="4D92B8F4" w14:textId="77777777" w:rsidR="00922615" w:rsidRPr="000E1F0A" w:rsidRDefault="00922615" w:rsidP="003D553F">
            <w:pPr>
              <w:spacing w:line="300" w:lineRule="atLeast"/>
              <w:jc w:val="both"/>
              <w:rPr>
                <w:rFonts w:cs="Times New Roman"/>
                <w:color w:val="403152"/>
                <w:szCs w:val="23"/>
              </w:rPr>
            </w:pPr>
            <w:r w:rsidRPr="000E1F0A">
              <w:rPr>
                <w:rFonts w:cs="Times New Roman"/>
                <w:bCs/>
                <w:color w:val="403152"/>
                <w:szCs w:val="23"/>
              </w:rPr>
              <w:t>Pre-school</w:t>
            </w:r>
            <w:r w:rsidRPr="000E1F0A">
              <w:rPr>
                <w:rFonts w:cs="Times New Roman"/>
                <w:color w:val="403152"/>
                <w:szCs w:val="23"/>
              </w:rPr>
              <w:t xml:space="preserve"> (national learning outcomes).</w:t>
            </w:r>
          </w:p>
        </w:tc>
      </w:tr>
    </w:tbl>
    <w:p w14:paraId="54C4EFC0" w14:textId="77777777" w:rsidR="00922615" w:rsidRDefault="00922615" w:rsidP="00922615">
      <w:pPr>
        <w:spacing w:line="300" w:lineRule="atLeast"/>
        <w:jc w:val="both"/>
        <w:rPr>
          <w:rFonts w:cs="Arial"/>
          <w:color w:val="FF0000"/>
        </w:rPr>
      </w:pPr>
    </w:p>
    <w:p w14:paraId="222E797C" w14:textId="77777777" w:rsidR="000909CB" w:rsidRPr="000E1F0A" w:rsidRDefault="000909CB" w:rsidP="000909CB">
      <w:pPr>
        <w:spacing w:line="300" w:lineRule="atLeast"/>
        <w:jc w:val="both"/>
        <w:rPr>
          <w:rFonts w:eastAsia="Times New Roman" w:cs="Times New Roman"/>
          <w:i/>
          <w:kern w:val="0"/>
          <w:sz w:val="28"/>
          <w:szCs w:val="28"/>
          <w:lang w:val="en" w:eastAsia="en-GB"/>
        </w:rPr>
      </w:pPr>
      <w:r w:rsidRPr="000E1F0A">
        <w:rPr>
          <w:rFonts w:eastAsia="Times New Roman" w:cs="Times New Roman"/>
          <w:i/>
          <w:kern w:val="0"/>
          <w:sz w:val="28"/>
          <w:szCs w:val="28"/>
          <w:lang w:val="en" w:eastAsia="en-GB"/>
        </w:rPr>
        <w:t>A note on the Scottish Qualifications Authority</w:t>
      </w:r>
      <w:r w:rsidR="004219B8" w:rsidRPr="000E1F0A">
        <w:rPr>
          <w:rFonts w:eastAsia="Times New Roman" w:cs="Times New Roman"/>
          <w:i/>
          <w:kern w:val="0"/>
          <w:sz w:val="28"/>
          <w:szCs w:val="28"/>
          <w:lang w:val="en" w:eastAsia="en-GB"/>
        </w:rPr>
        <w:t xml:space="preserve"> (SQA)</w:t>
      </w:r>
    </w:p>
    <w:p w14:paraId="6BF750A1" w14:textId="77777777" w:rsidR="000909CB" w:rsidRPr="000E1F0A" w:rsidRDefault="000909CB" w:rsidP="000909CB">
      <w:pPr>
        <w:spacing w:line="300" w:lineRule="atLeast"/>
        <w:jc w:val="both"/>
        <w:rPr>
          <w:rFonts w:eastAsia="Times New Roman" w:cs="Times New Roman"/>
          <w:kern w:val="0"/>
          <w:sz w:val="28"/>
          <w:szCs w:val="28"/>
          <w:lang w:val="en" w:eastAsia="en-GB"/>
        </w:rPr>
      </w:pPr>
    </w:p>
    <w:p w14:paraId="09DD0E61" w14:textId="77777777" w:rsidR="000909CB" w:rsidRPr="000E1F0A" w:rsidRDefault="000909CB" w:rsidP="00D47919">
      <w:pPr>
        <w:spacing w:line="0" w:lineRule="atLeast"/>
        <w:jc w:val="both"/>
        <w:rPr>
          <w:rFonts w:eastAsia="Times New Roman" w:cs="Times New Roman"/>
          <w:kern w:val="0"/>
          <w:sz w:val="28"/>
          <w:szCs w:val="28"/>
          <w:lang w:val="en" w:eastAsia="en-GB"/>
        </w:rPr>
      </w:pPr>
      <w:r w:rsidRPr="000E1F0A">
        <w:rPr>
          <w:rFonts w:eastAsia="Times New Roman" w:cs="Times New Roman"/>
          <w:kern w:val="0"/>
          <w:sz w:val="28"/>
          <w:szCs w:val="28"/>
          <w:lang w:val="en" w:eastAsia="en-GB"/>
        </w:rPr>
        <w:t>SQA is the national accreditation and awarding body in Scotland. The Education (Scotland) Act 1996 sets out SQA’s functions and the governance arrangements to oversee SQA’s distinct accreditation, regulatory and awarding functions. SQA is sponsored by the Scottish Government’s Learning Directorate.</w:t>
      </w:r>
    </w:p>
    <w:p w14:paraId="007D4348" w14:textId="77777777" w:rsidR="000909CB" w:rsidRPr="000E1F0A" w:rsidRDefault="000909CB" w:rsidP="00D47919">
      <w:pPr>
        <w:spacing w:line="0" w:lineRule="atLeast"/>
        <w:jc w:val="both"/>
        <w:rPr>
          <w:rFonts w:eastAsia="Times New Roman" w:cs="Times New Roman"/>
          <w:kern w:val="0"/>
          <w:sz w:val="28"/>
          <w:szCs w:val="28"/>
          <w:lang w:val="en" w:eastAsia="en-GB"/>
        </w:rPr>
      </w:pPr>
    </w:p>
    <w:p w14:paraId="608AE2CB" w14:textId="77777777" w:rsidR="000909CB" w:rsidRPr="000E1F0A" w:rsidRDefault="000909CB" w:rsidP="00D47919">
      <w:pPr>
        <w:spacing w:line="0" w:lineRule="atLeast"/>
        <w:jc w:val="both"/>
        <w:rPr>
          <w:rFonts w:eastAsia="Times New Roman" w:cs="Times New Roman"/>
          <w:kern w:val="0"/>
          <w:sz w:val="28"/>
          <w:szCs w:val="28"/>
          <w:lang w:val="en" w:eastAsia="en-GB"/>
        </w:rPr>
      </w:pPr>
      <w:r w:rsidRPr="000E1F0A">
        <w:rPr>
          <w:rFonts w:eastAsia="Times New Roman" w:cs="Times New Roman"/>
          <w:kern w:val="0"/>
          <w:sz w:val="28"/>
          <w:szCs w:val="28"/>
          <w:lang w:val="en" w:eastAsia="en-GB"/>
        </w:rPr>
        <w:t>In its accreditation role, SQA accredits vocational qualifications that are offered across Scotland, including Scottish Vocational Qualifications, and approves awarding bodies that wish to award them.</w:t>
      </w:r>
    </w:p>
    <w:p w14:paraId="4B2B6415" w14:textId="77777777" w:rsidR="000909CB" w:rsidRPr="000E1F0A" w:rsidRDefault="000909CB" w:rsidP="00D47919">
      <w:pPr>
        <w:spacing w:line="0" w:lineRule="atLeast"/>
        <w:jc w:val="both"/>
        <w:rPr>
          <w:rFonts w:eastAsia="Times New Roman" w:cs="Times New Roman"/>
          <w:kern w:val="0"/>
          <w:sz w:val="28"/>
          <w:szCs w:val="28"/>
          <w:lang w:val="en" w:eastAsia="en-GB"/>
        </w:rPr>
      </w:pPr>
    </w:p>
    <w:p w14:paraId="5AAB52DE" w14:textId="77777777" w:rsidR="000909CB" w:rsidRPr="000E1F0A" w:rsidRDefault="000909CB" w:rsidP="00D47919">
      <w:pPr>
        <w:spacing w:line="0" w:lineRule="atLeast"/>
        <w:jc w:val="both"/>
        <w:rPr>
          <w:rFonts w:eastAsia="Times New Roman" w:cs="Times New Roman"/>
          <w:kern w:val="0"/>
          <w:sz w:val="28"/>
          <w:szCs w:val="28"/>
          <w:lang w:val="en" w:eastAsia="en-GB"/>
        </w:rPr>
      </w:pPr>
      <w:r w:rsidRPr="000E1F0A">
        <w:rPr>
          <w:rFonts w:eastAsia="Times New Roman" w:cs="Times New Roman"/>
          <w:kern w:val="0"/>
          <w:sz w:val="28"/>
          <w:szCs w:val="28"/>
          <w:lang w:val="en" w:eastAsia="en-GB"/>
        </w:rPr>
        <w:t xml:space="preserve">SQA is the statutory awarding body for qualifications in Scotland. Its duties are to develop, validate, quality assure and award a national framework of </w:t>
      </w:r>
      <w:r w:rsidRPr="000E1F0A">
        <w:rPr>
          <w:rFonts w:eastAsia="Times New Roman" w:cs="Times New Roman"/>
          <w:kern w:val="0"/>
          <w:sz w:val="28"/>
          <w:szCs w:val="28"/>
          <w:lang w:val="en" w:eastAsia="en-GB"/>
        </w:rPr>
        <w:lastRenderedPageBreak/>
        <w:t>qualifications for Scotland. In addition, SQA has a statutory duty as the regulator for National Qualifications in Scotland as defined by the Equality Act (2010).</w:t>
      </w:r>
    </w:p>
    <w:p w14:paraId="7996F54C" w14:textId="77777777" w:rsidR="000909CB" w:rsidRPr="000E1F0A" w:rsidRDefault="000909CB" w:rsidP="00D47919">
      <w:pPr>
        <w:spacing w:line="0" w:lineRule="atLeast"/>
        <w:jc w:val="both"/>
        <w:rPr>
          <w:rFonts w:eastAsia="Times New Roman" w:cs="Times New Roman"/>
          <w:kern w:val="0"/>
          <w:sz w:val="28"/>
          <w:szCs w:val="28"/>
          <w:lang w:val="en" w:eastAsia="en-GB"/>
        </w:rPr>
      </w:pPr>
    </w:p>
    <w:p w14:paraId="2F4D5EF8" w14:textId="77777777" w:rsidR="004219B8" w:rsidRPr="000E1F0A" w:rsidRDefault="004219B8" w:rsidP="00D47919">
      <w:pPr>
        <w:spacing w:line="0" w:lineRule="atLeast"/>
        <w:jc w:val="both"/>
        <w:rPr>
          <w:rFonts w:eastAsia="Times New Roman" w:cs="Times New Roman"/>
          <w:kern w:val="0"/>
          <w:sz w:val="28"/>
          <w:szCs w:val="28"/>
          <w:lang w:val="en" w:eastAsia="en-GB"/>
        </w:rPr>
      </w:pPr>
      <w:r w:rsidRPr="000E1F0A">
        <w:rPr>
          <w:rFonts w:eastAsia="Times New Roman" w:cs="Times New Roman"/>
          <w:kern w:val="0"/>
          <w:sz w:val="28"/>
          <w:szCs w:val="28"/>
          <w:lang w:val="en" w:eastAsia="en-GB"/>
        </w:rPr>
        <w:t>The majority of school and college qualifications in Scotland are provided by the SQA however other awarding bodies also operate in Scotland offering a range of qualifications.</w:t>
      </w:r>
    </w:p>
    <w:p w14:paraId="46411B66" w14:textId="77777777" w:rsidR="00046515" w:rsidRPr="000E1F0A" w:rsidRDefault="00046515" w:rsidP="00046515">
      <w:pPr>
        <w:widowControl/>
        <w:rPr>
          <w:rFonts w:cs="Times New Roman"/>
          <w:sz w:val="28"/>
          <w:szCs w:val="28"/>
          <w:lang w:val="en-GB" w:eastAsia="en-GB"/>
        </w:rPr>
      </w:pPr>
    </w:p>
    <w:p w14:paraId="4AC4E096" w14:textId="77777777" w:rsidR="00922615" w:rsidRPr="000E1F0A" w:rsidRDefault="00F44E99" w:rsidP="00046515">
      <w:pPr>
        <w:widowControl/>
        <w:rPr>
          <w:rFonts w:cs="Times New Roman"/>
          <w:b/>
          <w:sz w:val="28"/>
          <w:szCs w:val="28"/>
          <w:lang w:val="en-GB" w:eastAsia="en-GB"/>
        </w:rPr>
      </w:pPr>
      <w:r w:rsidRPr="000E1F0A">
        <w:rPr>
          <w:rFonts w:cs="Times New Roman"/>
          <w:b/>
          <w:sz w:val="28"/>
          <w:szCs w:val="28"/>
          <w:lang w:val="en-GB" w:eastAsia="en-GB"/>
        </w:rPr>
        <w:t>4.2</w:t>
      </w:r>
      <w:r w:rsidR="00E05F61" w:rsidRPr="000E1F0A">
        <w:rPr>
          <w:rFonts w:cs="Times New Roman"/>
          <w:b/>
          <w:sz w:val="28"/>
          <w:szCs w:val="28"/>
          <w:lang w:val="en-GB" w:eastAsia="en-GB"/>
        </w:rPr>
        <w:t>.1</w:t>
      </w:r>
      <w:r w:rsidR="00E05F61" w:rsidRPr="000E1F0A">
        <w:rPr>
          <w:rFonts w:cs="Times New Roman"/>
          <w:b/>
          <w:sz w:val="28"/>
          <w:szCs w:val="28"/>
          <w:lang w:val="en-GB" w:eastAsia="en-GB"/>
        </w:rPr>
        <w:tab/>
        <w:t>Scottish Schools</w:t>
      </w:r>
    </w:p>
    <w:p w14:paraId="7DE8ADBC" w14:textId="77777777" w:rsidR="00922615" w:rsidRPr="000E1F0A" w:rsidRDefault="00922615" w:rsidP="00922615">
      <w:pPr>
        <w:spacing w:line="300" w:lineRule="atLeast"/>
        <w:jc w:val="both"/>
        <w:rPr>
          <w:rFonts w:cs="Times New Roman"/>
          <w:sz w:val="28"/>
          <w:szCs w:val="28"/>
        </w:rPr>
      </w:pPr>
    </w:p>
    <w:p w14:paraId="625DFDEE" w14:textId="77777777" w:rsidR="00922615" w:rsidRPr="000E1F0A" w:rsidRDefault="00922615" w:rsidP="00D47919">
      <w:pPr>
        <w:spacing w:line="0" w:lineRule="atLeast"/>
        <w:jc w:val="both"/>
        <w:rPr>
          <w:rFonts w:cs="Times New Roman"/>
          <w:b/>
          <w:sz w:val="28"/>
          <w:szCs w:val="28"/>
        </w:rPr>
      </w:pPr>
      <w:r w:rsidRPr="000E1F0A">
        <w:rPr>
          <w:rFonts w:cs="Times New Roman"/>
          <w:b/>
          <w:sz w:val="28"/>
          <w:szCs w:val="28"/>
        </w:rPr>
        <w:t>Legal basis and structure</w:t>
      </w:r>
    </w:p>
    <w:p w14:paraId="4AE37E62" w14:textId="77777777" w:rsidR="00922615" w:rsidRPr="000E1F0A" w:rsidRDefault="00922615" w:rsidP="00D47919">
      <w:pPr>
        <w:spacing w:line="0" w:lineRule="atLeast"/>
        <w:jc w:val="both"/>
        <w:rPr>
          <w:rFonts w:cs="Times New Roman"/>
          <w:sz w:val="28"/>
          <w:szCs w:val="28"/>
        </w:rPr>
      </w:pPr>
      <w:r w:rsidRPr="000E1F0A">
        <w:rPr>
          <w:rFonts w:cs="Times New Roman"/>
          <w:sz w:val="28"/>
          <w:szCs w:val="28"/>
        </w:rPr>
        <w:t>The</w:t>
      </w:r>
      <w:r w:rsidRPr="000E1F0A">
        <w:rPr>
          <w:rStyle w:val="apple-converted-space"/>
          <w:rFonts w:cs="Times New Roman"/>
          <w:color w:val="252525"/>
          <w:sz w:val="28"/>
          <w:szCs w:val="28"/>
        </w:rPr>
        <w:t> </w:t>
      </w:r>
      <w:r w:rsidRPr="000E1F0A">
        <w:rPr>
          <w:rFonts w:cs="Times New Roman"/>
          <w:sz w:val="28"/>
          <w:szCs w:val="28"/>
        </w:rPr>
        <w:t>Scotland Act 1998</w:t>
      </w:r>
      <w:r w:rsidRPr="000E1F0A">
        <w:rPr>
          <w:rStyle w:val="apple-converted-space"/>
          <w:rFonts w:cs="Times New Roman"/>
          <w:color w:val="252525"/>
          <w:sz w:val="28"/>
          <w:szCs w:val="28"/>
        </w:rPr>
        <w:t> </w:t>
      </w:r>
      <w:r w:rsidRPr="000E1F0A">
        <w:rPr>
          <w:rFonts w:cs="Times New Roman"/>
          <w:sz w:val="28"/>
          <w:szCs w:val="28"/>
        </w:rPr>
        <w:t>gives the</w:t>
      </w:r>
      <w:r w:rsidRPr="000E1F0A">
        <w:rPr>
          <w:rStyle w:val="apple-converted-space"/>
          <w:rFonts w:cs="Times New Roman"/>
          <w:color w:val="252525"/>
          <w:sz w:val="28"/>
          <w:szCs w:val="28"/>
        </w:rPr>
        <w:t> </w:t>
      </w:r>
      <w:r w:rsidRPr="000E1F0A">
        <w:rPr>
          <w:rFonts w:cs="Times New Roman"/>
          <w:sz w:val="28"/>
          <w:szCs w:val="28"/>
        </w:rPr>
        <w:t>Scottish Parliament</w:t>
      </w:r>
      <w:r w:rsidRPr="000E1F0A">
        <w:rPr>
          <w:rStyle w:val="apple-converted-space"/>
          <w:rFonts w:cs="Times New Roman"/>
          <w:color w:val="252525"/>
          <w:sz w:val="28"/>
          <w:szCs w:val="28"/>
        </w:rPr>
        <w:t> </w:t>
      </w:r>
      <w:r w:rsidRPr="000E1F0A">
        <w:rPr>
          <w:rFonts w:cs="Times New Roman"/>
          <w:sz w:val="28"/>
          <w:szCs w:val="28"/>
        </w:rPr>
        <w:t>legislative control over all education matters, but much of the structure of Scottish education is set by the Education (Scotland) Act 1980.  These Acts and other more recent acts are supplemented by regulations issued by the Scottish Government which have the force of law and by guidance issued by Education Scotland, which sets de facto norms and standards for the quality of teaching and learning.</w:t>
      </w:r>
    </w:p>
    <w:p w14:paraId="14745729" w14:textId="77777777" w:rsidR="00922615" w:rsidRPr="000E1F0A" w:rsidRDefault="00922615" w:rsidP="00D47919">
      <w:pPr>
        <w:spacing w:line="0" w:lineRule="atLeast"/>
        <w:jc w:val="both"/>
        <w:rPr>
          <w:rFonts w:cs="Times New Roman"/>
          <w:sz w:val="28"/>
          <w:szCs w:val="28"/>
        </w:rPr>
      </w:pPr>
    </w:p>
    <w:p w14:paraId="4E408667" w14:textId="77777777" w:rsidR="00922615" w:rsidRPr="000E1F0A" w:rsidRDefault="00922615" w:rsidP="00D47919">
      <w:pPr>
        <w:spacing w:line="0" w:lineRule="atLeast"/>
        <w:jc w:val="both"/>
        <w:rPr>
          <w:rFonts w:cs="Times New Roman"/>
          <w:sz w:val="28"/>
          <w:szCs w:val="28"/>
        </w:rPr>
      </w:pPr>
      <w:r w:rsidRPr="000E1F0A">
        <w:rPr>
          <w:rFonts w:cs="Times New Roman"/>
          <w:sz w:val="28"/>
          <w:szCs w:val="28"/>
        </w:rPr>
        <w:t>The school curriculum is not governed by legislation in Scotland and there are no compulsory subjects/qualifications that a pupil must take within the Scottish education system. However, guidance on the curriculum – now the Curriculum for Excellence, sets standards which schools are expected to meet.  Inspections of educational standards and capacity-building activities in schools are conducted by Education Scotland, which incorporates the national educational inspectorate.</w:t>
      </w:r>
    </w:p>
    <w:p w14:paraId="1C70F456" w14:textId="77777777" w:rsidR="000909CB" w:rsidRPr="000E1F0A" w:rsidRDefault="000909CB" w:rsidP="00D47919">
      <w:pPr>
        <w:spacing w:line="0" w:lineRule="atLeast"/>
        <w:jc w:val="both"/>
        <w:rPr>
          <w:rFonts w:cs="Times New Roman"/>
          <w:sz w:val="28"/>
          <w:szCs w:val="28"/>
        </w:rPr>
      </w:pPr>
    </w:p>
    <w:p w14:paraId="345A55B1" w14:textId="77777777" w:rsidR="000909CB" w:rsidRPr="000E1F0A" w:rsidRDefault="000909CB" w:rsidP="00C63BF0">
      <w:pPr>
        <w:pStyle w:val="NormalWeb"/>
        <w:shd w:val="clear" w:color="auto" w:fill="FFFFFF"/>
        <w:spacing w:before="0" w:beforeAutospacing="0" w:after="0" w:afterAutospacing="0" w:line="0" w:lineRule="atLeast"/>
        <w:jc w:val="both"/>
        <w:rPr>
          <w:rFonts w:ascii="Times New Roman" w:hAnsi="Times New Roman"/>
          <w:sz w:val="28"/>
          <w:szCs w:val="28"/>
          <w:lang w:val="en-GB" w:eastAsia="en-GB" w:bidi="ar-SA"/>
        </w:rPr>
      </w:pPr>
      <w:r w:rsidRPr="000E1F0A">
        <w:rPr>
          <w:rFonts w:ascii="Times New Roman" w:hAnsi="Times New Roman"/>
          <w:b/>
          <w:sz w:val="28"/>
          <w:szCs w:val="28"/>
          <w:lang w:val="en-GB" w:eastAsia="en-GB" w:bidi="ar-SA"/>
        </w:rPr>
        <w:t>Curriculum for Excellence</w:t>
      </w:r>
      <w:r w:rsidRPr="000E1F0A">
        <w:rPr>
          <w:rFonts w:ascii="Times New Roman" w:hAnsi="Times New Roman"/>
          <w:sz w:val="28"/>
          <w:szCs w:val="28"/>
          <w:lang w:val="en-GB" w:eastAsia="en-GB" w:bidi="ar-SA"/>
        </w:rPr>
        <w:t xml:space="preserve"> </w:t>
      </w:r>
      <w:r w:rsidRPr="000E1F0A">
        <w:rPr>
          <w:rStyle w:val="FootnoteReference"/>
          <w:rFonts w:ascii="Times New Roman" w:hAnsi="Times New Roman"/>
          <w:sz w:val="28"/>
          <w:szCs w:val="28"/>
          <w:lang w:val="en-GB" w:eastAsia="en-GB" w:bidi="ar-SA"/>
        </w:rPr>
        <w:footnoteReference w:id="4"/>
      </w:r>
    </w:p>
    <w:p w14:paraId="089647F6" w14:textId="77777777" w:rsidR="000909CB" w:rsidRPr="000E1F0A" w:rsidRDefault="000909CB" w:rsidP="007F6569">
      <w:pPr>
        <w:pStyle w:val="NormalWeb"/>
        <w:shd w:val="clear" w:color="auto" w:fill="FFFFFF"/>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lang w:val="en-GB" w:eastAsia="en-GB" w:bidi="ar-SA"/>
        </w:rPr>
        <w:t xml:space="preserve">A new “Curriculum for Excellence” based on a structure of experiences and outcomes for young people from 3-18 </w:t>
      </w:r>
      <w:r w:rsidRPr="000E1F0A">
        <w:rPr>
          <w:rStyle w:val="apple-converted-space"/>
          <w:rFonts w:ascii="Times New Roman" w:hAnsi="Times New Roman"/>
          <w:sz w:val="28"/>
          <w:szCs w:val="28"/>
        </w:rPr>
        <w:t xml:space="preserve">was introduced in schools and colleges in 2010. </w:t>
      </w:r>
      <w:r w:rsidRPr="000E1F0A">
        <w:rPr>
          <w:rFonts w:ascii="Times New Roman" w:hAnsi="Times New Roman"/>
          <w:sz w:val="28"/>
          <w:szCs w:val="28"/>
        </w:rPr>
        <w:t xml:space="preserve">It resulted from a “National Debate on Education” which led to the identification of four key purposes of education: enabling young people to become, successful learners, confident individuals, responsible citizens and effective contributors.  </w:t>
      </w:r>
    </w:p>
    <w:p w14:paraId="085367FC" w14:textId="77777777" w:rsidR="00922615" w:rsidRPr="00304786" w:rsidRDefault="00922615" w:rsidP="00D56886">
      <w:pPr>
        <w:spacing w:line="0" w:lineRule="atLeast"/>
        <w:jc w:val="both"/>
        <w:rPr>
          <w:rFonts w:ascii="Arial" w:hAnsi="Arial"/>
          <w:sz w:val="22"/>
        </w:rPr>
      </w:pPr>
    </w:p>
    <w:p w14:paraId="02C8EA32" w14:textId="77777777" w:rsidR="00922615" w:rsidRPr="000E1F0A" w:rsidRDefault="00922615" w:rsidP="00D47919">
      <w:pPr>
        <w:spacing w:line="0" w:lineRule="atLeast"/>
        <w:jc w:val="both"/>
        <w:rPr>
          <w:rFonts w:cs="Times New Roman"/>
          <w:b/>
          <w:sz w:val="28"/>
          <w:szCs w:val="28"/>
        </w:rPr>
      </w:pPr>
      <w:r w:rsidRPr="000E1F0A">
        <w:rPr>
          <w:rFonts w:cs="Times New Roman"/>
          <w:b/>
          <w:sz w:val="28"/>
          <w:szCs w:val="28"/>
        </w:rPr>
        <w:t>Qualifications</w:t>
      </w:r>
    </w:p>
    <w:p w14:paraId="70CD23C1" w14:textId="77777777" w:rsidR="00922615" w:rsidRPr="000E1F0A" w:rsidRDefault="00922615" w:rsidP="00D47919">
      <w:pPr>
        <w:spacing w:line="0" w:lineRule="atLeast"/>
        <w:jc w:val="both"/>
        <w:rPr>
          <w:rFonts w:cs="Times New Roman"/>
          <w:sz w:val="28"/>
          <w:szCs w:val="28"/>
        </w:rPr>
      </w:pPr>
      <w:r w:rsidRPr="000E1F0A">
        <w:rPr>
          <w:rFonts w:cs="Times New Roman"/>
          <w:sz w:val="28"/>
          <w:szCs w:val="28"/>
        </w:rPr>
        <w:t xml:space="preserve">SQA began to introduce new and revised qualifications linked to Curriculum for Excellence in 2013/14.  These qualifications, known as National Courses, </w:t>
      </w:r>
      <w:r w:rsidRPr="000E1F0A">
        <w:rPr>
          <w:rFonts w:cs="Times New Roman"/>
          <w:sz w:val="28"/>
          <w:szCs w:val="28"/>
        </w:rPr>
        <w:lastRenderedPageBreak/>
        <w:t xml:space="preserve">Highers and Advanced Highers are subject-based, or topic-based and are made up of units of outcomes.  There are also Scottish Baccalaureates </w:t>
      </w:r>
      <w:r w:rsidR="009A5440" w:rsidRPr="000E1F0A">
        <w:rPr>
          <w:rFonts w:cs="Times New Roman"/>
          <w:sz w:val="28"/>
          <w:szCs w:val="28"/>
        </w:rPr>
        <w:t xml:space="preserve">(a group award) </w:t>
      </w:r>
      <w:r w:rsidRPr="000E1F0A">
        <w:rPr>
          <w:rFonts w:cs="Times New Roman"/>
          <w:sz w:val="28"/>
          <w:szCs w:val="28"/>
        </w:rPr>
        <w:t>which consist of Advanced Highers, Highers and an interdisciplinary project at SCQF level 7.</w:t>
      </w:r>
      <w:r w:rsidRPr="000E1F0A">
        <w:rPr>
          <w:rFonts w:cs="Times New Roman"/>
          <w:color w:val="FF0000"/>
          <w:sz w:val="28"/>
          <w:szCs w:val="28"/>
        </w:rPr>
        <w:t xml:space="preserve"> </w:t>
      </w:r>
      <w:r w:rsidRPr="000E1F0A">
        <w:rPr>
          <w:rFonts w:cs="Times New Roman"/>
          <w:sz w:val="28"/>
          <w:szCs w:val="28"/>
        </w:rPr>
        <w:t>These qualifications and units are recorded on the SQA’s Scottish Qualifications Certificate which also denotes the SCQF level and credit value of each module or unit achieved.  Awards are made on the basis of combinations of assessment, including externally verified ongoing assessment by teachers and national examinations held annually.  The outcomes required by specific national qualifications are kept under review by the SQA, which is responsible for maintaining the currency of the qualifications.  It does this on the basis of an annual review, with revisions where necessary.</w:t>
      </w:r>
    </w:p>
    <w:p w14:paraId="08E187AC" w14:textId="77777777" w:rsidR="00922615" w:rsidRPr="000E1F0A" w:rsidRDefault="00922615" w:rsidP="00D47919">
      <w:pPr>
        <w:spacing w:line="300" w:lineRule="atLeast"/>
        <w:jc w:val="both"/>
        <w:rPr>
          <w:rFonts w:cs="Times New Roman"/>
          <w:sz w:val="28"/>
          <w:szCs w:val="28"/>
        </w:rPr>
      </w:pPr>
    </w:p>
    <w:p w14:paraId="4F1E92E5" w14:textId="77777777" w:rsidR="000465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sz w:val="28"/>
          <w:szCs w:val="28"/>
          <w:lang w:val="en-GB" w:eastAsia="en-GB" w:bidi="ar-SA"/>
        </w:rPr>
      </w:pPr>
      <w:r w:rsidRPr="000E1F0A">
        <w:rPr>
          <w:rFonts w:ascii="Times New Roman" w:hAnsi="Times New Roman"/>
          <w:sz w:val="28"/>
          <w:szCs w:val="28"/>
          <w:lang w:val="en-GB" w:eastAsia="en-GB" w:bidi="ar-SA"/>
        </w:rPr>
        <w:t>In the fourth year of secondary school – the final compulsory year – young people enter a senior phase which can continue for up to three years at school or in college, taking Highers in 5</w:t>
      </w:r>
      <w:r w:rsidRPr="000E1F0A">
        <w:rPr>
          <w:rFonts w:ascii="Times New Roman" w:hAnsi="Times New Roman"/>
          <w:sz w:val="28"/>
          <w:szCs w:val="28"/>
          <w:vertAlign w:val="superscript"/>
          <w:lang w:val="en-GB" w:eastAsia="en-GB" w:bidi="ar-SA"/>
        </w:rPr>
        <w:t>th</w:t>
      </w:r>
      <w:r w:rsidRPr="000E1F0A">
        <w:rPr>
          <w:rFonts w:ascii="Times New Roman" w:hAnsi="Times New Roman"/>
          <w:sz w:val="28"/>
          <w:szCs w:val="28"/>
          <w:lang w:val="en-GB" w:eastAsia="en-GB" w:bidi="ar-SA"/>
        </w:rPr>
        <w:t xml:space="preserve"> year at age 16/17.  In the senior phase, they will take national qualifications in a wide range of general and vocational subjects at SCQF levels 1-7 and may also take other qualifications offered by the Scottish Qualifications Authority (SQA) or other awarding bodies to reflect their wider achievements.</w:t>
      </w:r>
    </w:p>
    <w:p w14:paraId="62F64AFC"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sz w:val="28"/>
          <w:szCs w:val="28"/>
          <w:lang w:val="en-GB" w:eastAsia="en-GB" w:bidi="ar-SA"/>
        </w:rPr>
      </w:pPr>
      <w:r w:rsidRPr="000E1F0A">
        <w:rPr>
          <w:rFonts w:ascii="Times New Roman" w:hAnsi="Times New Roman"/>
          <w:sz w:val="28"/>
          <w:szCs w:val="28"/>
          <w:lang w:val="en-GB" w:eastAsia="en-GB" w:bidi="ar-SA"/>
        </w:rPr>
        <w:t xml:space="preserve"> </w:t>
      </w:r>
    </w:p>
    <w:p w14:paraId="1DA77FB0" w14:textId="77777777" w:rsidR="00922615" w:rsidRPr="000E1F0A" w:rsidRDefault="00922615" w:rsidP="00D47919">
      <w:pPr>
        <w:spacing w:line="0" w:lineRule="atLeast"/>
        <w:jc w:val="both"/>
        <w:rPr>
          <w:rFonts w:cs="Times New Roman"/>
          <w:sz w:val="28"/>
          <w:szCs w:val="28"/>
        </w:rPr>
      </w:pPr>
      <w:r w:rsidRPr="000E1F0A">
        <w:rPr>
          <w:rFonts w:cs="Times New Roman"/>
          <w:sz w:val="28"/>
          <w:szCs w:val="28"/>
        </w:rPr>
        <w:t>In Scotland pupils can go to university at age 16/17 with Highers providing the entry requirements for Scottish universities.  However increasing numbers of young people stay on for a 6</w:t>
      </w:r>
      <w:r w:rsidRPr="000E1F0A">
        <w:rPr>
          <w:rFonts w:cs="Times New Roman"/>
          <w:sz w:val="28"/>
          <w:szCs w:val="28"/>
          <w:vertAlign w:val="superscript"/>
        </w:rPr>
        <w:t>th</w:t>
      </w:r>
      <w:r w:rsidRPr="000E1F0A">
        <w:rPr>
          <w:rFonts w:cs="Times New Roman"/>
          <w:sz w:val="28"/>
          <w:szCs w:val="28"/>
        </w:rPr>
        <w:t xml:space="preserve"> year, taking Highers and Advanced Highers, and leave </w:t>
      </w:r>
      <w:r w:rsidR="009A5440" w:rsidRPr="000E1F0A">
        <w:rPr>
          <w:rFonts w:cs="Times New Roman"/>
          <w:sz w:val="28"/>
          <w:szCs w:val="28"/>
        </w:rPr>
        <w:t xml:space="preserve">school </w:t>
      </w:r>
      <w:r w:rsidRPr="000E1F0A">
        <w:rPr>
          <w:rFonts w:cs="Times New Roman"/>
          <w:sz w:val="28"/>
          <w:szCs w:val="28"/>
        </w:rPr>
        <w:t xml:space="preserve">at age 17/18.  </w:t>
      </w:r>
    </w:p>
    <w:p w14:paraId="3DDA4A1F" w14:textId="77777777" w:rsidR="00922615" w:rsidRPr="000E1F0A" w:rsidRDefault="00922615" w:rsidP="00D47919">
      <w:pPr>
        <w:spacing w:line="300" w:lineRule="atLeast"/>
        <w:jc w:val="both"/>
        <w:rPr>
          <w:rFonts w:cs="Times New Roman"/>
          <w:sz w:val="28"/>
          <w:szCs w:val="28"/>
        </w:rPr>
      </w:pPr>
    </w:p>
    <w:p w14:paraId="7A5A502A" w14:textId="77777777" w:rsidR="00922615" w:rsidRPr="000E1F0A" w:rsidRDefault="00922615" w:rsidP="00D47919">
      <w:pPr>
        <w:pStyle w:val="Heading3"/>
        <w:spacing w:before="0" w:line="300" w:lineRule="atLeast"/>
        <w:jc w:val="both"/>
        <w:rPr>
          <w:rFonts w:ascii="Times New Roman" w:hAnsi="Times New Roman"/>
          <w:color w:val="auto"/>
          <w:sz w:val="28"/>
          <w:szCs w:val="28"/>
        </w:rPr>
      </w:pPr>
      <w:r w:rsidRPr="000E1F0A">
        <w:rPr>
          <w:rFonts w:ascii="Times New Roman" w:hAnsi="Times New Roman"/>
          <w:color w:val="auto"/>
          <w:sz w:val="28"/>
          <w:szCs w:val="28"/>
        </w:rPr>
        <w:t>Quality Assurance</w:t>
      </w:r>
    </w:p>
    <w:p w14:paraId="75C25158" w14:textId="77777777" w:rsidR="00922615" w:rsidRPr="000E1F0A" w:rsidRDefault="00922615" w:rsidP="00D47919">
      <w:pPr>
        <w:spacing w:line="0" w:lineRule="atLeast"/>
        <w:jc w:val="both"/>
        <w:rPr>
          <w:rFonts w:cs="Times New Roman"/>
          <w:sz w:val="28"/>
          <w:szCs w:val="28"/>
        </w:rPr>
      </w:pPr>
      <w:r w:rsidRPr="000E1F0A">
        <w:rPr>
          <w:rFonts w:cs="Times New Roman"/>
          <w:sz w:val="28"/>
          <w:szCs w:val="28"/>
        </w:rPr>
        <w:t>Public schools are normally deemed to be competent to offer the National Qualifications described above, however they are subject to periodic inspection by Education Scotland</w:t>
      </w:r>
      <w:r w:rsidRPr="000E1F0A">
        <w:rPr>
          <w:rStyle w:val="FootnoteReference"/>
          <w:rFonts w:cs="Times New Roman"/>
          <w:sz w:val="28"/>
          <w:szCs w:val="28"/>
        </w:rPr>
        <w:footnoteReference w:id="5"/>
      </w:r>
      <w:r w:rsidRPr="000E1F0A">
        <w:rPr>
          <w:rFonts w:cs="Times New Roman"/>
          <w:sz w:val="28"/>
          <w:szCs w:val="28"/>
        </w:rPr>
        <w:t xml:space="preserve"> to ensure that they are meeting appropriate quality standards relating to these qualifications.  </w:t>
      </w:r>
    </w:p>
    <w:p w14:paraId="3AB78100" w14:textId="77777777" w:rsidR="00922615" w:rsidRPr="000E1F0A" w:rsidRDefault="00922615" w:rsidP="00D47919">
      <w:pPr>
        <w:spacing w:line="0" w:lineRule="atLeast"/>
        <w:jc w:val="both"/>
        <w:rPr>
          <w:rFonts w:cs="Times New Roman"/>
          <w:sz w:val="28"/>
          <w:szCs w:val="28"/>
        </w:rPr>
      </w:pPr>
    </w:p>
    <w:p w14:paraId="2CDCA35C" w14:textId="77777777" w:rsidR="00922615" w:rsidRPr="000E1F0A" w:rsidRDefault="00922615" w:rsidP="00D47919">
      <w:pPr>
        <w:spacing w:line="0" w:lineRule="atLeast"/>
        <w:jc w:val="both"/>
        <w:rPr>
          <w:rFonts w:cs="Times New Roman"/>
          <w:sz w:val="28"/>
          <w:szCs w:val="28"/>
          <w:lang w:eastAsia="en-GB"/>
        </w:rPr>
      </w:pPr>
      <w:r w:rsidRPr="000E1F0A">
        <w:rPr>
          <w:rFonts w:cs="Times New Roman"/>
          <w:sz w:val="28"/>
          <w:szCs w:val="28"/>
        </w:rPr>
        <w:t xml:space="preserve">An on-line National Assessment Resource (NAR) has been developed to support teachers’ assessment. The NAR is an online resource for teaching staff which provides quality assured materials in a range of assessment approaches. SQA runs external examinations and external checks on internal assessment carried out in schools and colleges offering these qualifications. </w:t>
      </w:r>
    </w:p>
    <w:p w14:paraId="2773C967" w14:textId="77777777" w:rsidR="00922615" w:rsidRPr="000E1F0A" w:rsidRDefault="00922615" w:rsidP="00D47919">
      <w:pPr>
        <w:spacing w:line="0" w:lineRule="atLeast"/>
        <w:jc w:val="both"/>
        <w:rPr>
          <w:rFonts w:cs="Times New Roman"/>
          <w:color w:val="FF0000"/>
          <w:sz w:val="28"/>
          <w:szCs w:val="28"/>
          <w:lang w:eastAsia="en-GB"/>
        </w:rPr>
      </w:pPr>
    </w:p>
    <w:p w14:paraId="20024B1D" w14:textId="77777777" w:rsidR="00922615" w:rsidRDefault="00922615" w:rsidP="00AD30D0">
      <w:pPr>
        <w:spacing w:line="0" w:lineRule="atLeast"/>
        <w:jc w:val="both"/>
        <w:rPr>
          <w:rFonts w:cs="Times New Roman"/>
          <w:sz w:val="28"/>
          <w:szCs w:val="28"/>
          <w:lang w:eastAsia="zh-HK"/>
        </w:rPr>
      </w:pPr>
      <w:r w:rsidRPr="000E1F0A">
        <w:rPr>
          <w:rFonts w:cs="Times New Roman"/>
          <w:sz w:val="28"/>
          <w:szCs w:val="28"/>
          <w:lang w:eastAsia="en-GB"/>
        </w:rPr>
        <w:t xml:space="preserve">Where schools offer additional </w:t>
      </w:r>
      <w:r w:rsidRPr="000E1F0A">
        <w:rPr>
          <w:rFonts w:cs="Times New Roman"/>
          <w:sz w:val="28"/>
          <w:szCs w:val="28"/>
        </w:rPr>
        <w:t>qualifications and learning</w:t>
      </w:r>
      <w:r w:rsidRPr="000E1F0A">
        <w:rPr>
          <w:rFonts w:cs="Times New Roman"/>
          <w:sz w:val="28"/>
          <w:szCs w:val="28"/>
          <w:lang w:val="en-GB"/>
        </w:rPr>
        <w:t xml:space="preserve"> programmes</w:t>
      </w:r>
      <w:r w:rsidRPr="000E1F0A">
        <w:rPr>
          <w:rFonts w:cs="Times New Roman"/>
          <w:sz w:val="28"/>
          <w:szCs w:val="28"/>
        </w:rPr>
        <w:t xml:space="preserve">, they </w:t>
      </w:r>
      <w:r w:rsidRPr="000E1F0A">
        <w:rPr>
          <w:rFonts w:cs="Times New Roman"/>
          <w:sz w:val="28"/>
          <w:szCs w:val="28"/>
        </w:rPr>
        <w:lastRenderedPageBreak/>
        <w:t>have to meet the quality assurance requirements of the awarding body for the qualification.  This also applies to some SQA qualifications where the teaching, learning and resource requirements go beyond the usual capacity of schools.</w:t>
      </w:r>
    </w:p>
    <w:p w14:paraId="13085115" w14:textId="77777777" w:rsidR="00AD30D0" w:rsidRPr="00AD30D0" w:rsidRDefault="00AD30D0" w:rsidP="00AD30D0">
      <w:pPr>
        <w:spacing w:line="0" w:lineRule="atLeast"/>
        <w:jc w:val="both"/>
        <w:rPr>
          <w:rFonts w:cs="Times New Roman"/>
          <w:sz w:val="28"/>
          <w:szCs w:val="28"/>
          <w:lang w:eastAsia="zh-HK"/>
        </w:rPr>
      </w:pPr>
    </w:p>
    <w:p w14:paraId="411B5949" w14:textId="77777777" w:rsidR="00922615" w:rsidRPr="000E1F0A" w:rsidRDefault="00E05F61" w:rsidP="007F6569">
      <w:pPr>
        <w:spacing w:line="300" w:lineRule="atLeast"/>
        <w:jc w:val="both"/>
        <w:rPr>
          <w:rFonts w:cs="Times New Roman"/>
          <w:b/>
          <w:sz w:val="28"/>
          <w:szCs w:val="28"/>
        </w:rPr>
      </w:pPr>
      <w:r w:rsidRPr="000E1F0A">
        <w:rPr>
          <w:rFonts w:cs="Times New Roman"/>
          <w:b/>
          <w:sz w:val="28"/>
          <w:szCs w:val="28"/>
        </w:rPr>
        <w:t>4.</w:t>
      </w:r>
      <w:r w:rsidR="00F44E99" w:rsidRPr="000E1F0A">
        <w:rPr>
          <w:rFonts w:cs="Times New Roman"/>
          <w:b/>
          <w:sz w:val="28"/>
          <w:szCs w:val="28"/>
        </w:rPr>
        <w:t>2</w:t>
      </w:r>
      <w:r w:rsidRPr="000E1F0A">
        <w:rPr>
          <w:rFonts w:cs="Times New Roman"/>
          <w:b/>
          <w:sz w:val="28"/>
          <w:szCs w:val="28"/>
        </w:rPr>
        <w:t>.2</w:t>
      </w:r>
      <w:r w:rsidRPr="000E1F0A">
        <w:rPr>
          <w:rFonts w:cs="Times New Roman"/>
          <w:b/>
          <w:sz w:val="28"/>
          <w:szCs w:val="28"/>
        </w:rPr>
        <w:tab/>
        <w:t>Scottish Colleges</w:t>
      </w:r>
    </w:p>
    <w:p w14:paraId="513D2A5F" w14:textId="77777777" w:rsidR="00E05F61" w:rsidRPr="000E1F0A" w:rsidRDefault="00E05F61" w:rsidP="00D56886">
      <w:pPr>
        <w:spacing w:line="300" w:lineRule="atLeast"/>
        <w:jc w:val="both"/>
        <w:rPr>
          <w:rFonts w:cs="Times New Roman"/>
          <w:sz w:val="28"/>
          <w:szCs w:val="28"/>
        </w:rPr>
      </w:pPr>
    </w:p>
    <w:p w14:paraId="328F6B15" w14:textId="77777777" w:rsidR="00922615" w:rsidRPr="000E1F0A" w:rsidRDefault="00922615" w:rsidP="002722ED">
      <w:pPr>
        <w:spacing w:line="300" w:lineRule="atLeast"/>
        <w:jc w:val="both"/>
        <w:rPr>
          <w:rFonts w:cs="Times New Roman"/>
          <w:b/>
          <w:sz w:val="28"/>
          <w:szCs w:val="28"/>
        </w:rPr>
      </w:pPr>
      <w:r w:rsidRPr="000E1F0A">
        <w:rPr>
          <w:rFonts w:cs="Times New Roman"/>
          <w:b/>
          <w:sz w:val="28"/>
          <w:szCs w:val="28"/>
        </w:rPr>
        <w:t>Legal basis and structure</w:t>
      </w:r>
    </w:p>
    <w:p w14:paraId="430BE609" w14:textId="6CD79FF4"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sz w:val="28"/>
          <w:szCs w:val="28"/>
          <w:shd w:val="clear" w:color="auto" w:fill="FFFFFF"/>
        </w:rPr>
      </w:pPr>
      <w:r w:rsidRPr="000E1F0A">
        <w:rPr>
          <w:rFonts w:ascii="Times New Roman" w:hAnsi="Times New Roman"/>
          <w:sz w:val="28"/>
          <w:szCs w:val="28"/>
        </w:rPr>
        <w:t xml:space="preserve">Scottish colleges are self-governing organisations in the public sector. They were established with this status in the Further and Higher Education (Scotland) Acts of 1992 and 2005 and they are treated as part of Scottish Government for budgeting, reporting, and accounting purposes. The recent Post-16 Education (Scotland) Act 2013 brought about significant changes to college governance and established a new legal framework for a regional structure of colleges. Scottish colleges are now </w:t>
      </w:r>
      <w:r w:rsidR="00E03038">
        <w:rPr>
          <w:rFonts w:ascii="Times New Roman" w:hAnsi="Times New Roman"/>
          <w:sz w:val="28"/>
          <w:szCs w:val="28"/>
        </w:rPr>
        <w:t>26</w:t>
      </w:r>
      <w:r w:rsidR="00E03038" w:rsidRPr="000E1F0A">
        <w:rPr>
          <w:rFonts w:ascii="Times New Roman" w:hAnsi="Times New Roman"/>
          <w:sz w:val="28"/>
          <w:szCs w:val="28"/>
        </w:rPr>
        <w:t xml:space="preserve"> </w:t>
      </w:r>
      <w:r w:rsidRPr="000E1F0A">
        <w:rPr>
          <w:rFonts w:ascii="Times New Roman" w:hAnsi="Times New Roman"/>
          <w:sz w:val="28"/>
          <w:szCs w:val="28"/>
        </w:rPr>
        <w:t xml:space="preserve">organisations in 13 regions: 10 regions with a single regional college; and three regions with more than one college, but a single regional board that is responsible for strategic planning and allocating funds to the colleges in that region.  In the northern region, Highlands and Islands, there are ten colleges.  There is also a single national residential adult education college which lies outside the regional structure.  </w:t>
      </w:r>
      <w:r w:rsidRPr="000E1F0A">
        <w:rPr>
          <w:rFonts w:ascii="Times New Roman" w:hAnsi="Times New Roman"/>
          <w:sz w:val="28"/>
          <w:szCs w:val="28"/>
          <w:shd w:val="clear" w:color="auto" w:fill="FFFFFF"/>
        </w:rPr>
        <w:t xml:space="preserve">Colleges are managed by autonomous boards of governors and the Chairs of College Regional Boards are appointed through the public appointments process.  A full list of Scottish </w:t>
      </w:r>
      <w:r w:rsidR="003643E2" w:rsidRPr="000E1F0A">
        <w:rPr>
          <w:rFonts w:ascii="Times New Roman" w:hAnsi="Times New Roman"/>
          <w:sz w:val="28"/>
          <w:szCs w:val="28"/>
          <w:shd w:val="clear" w:color="auto" w:fill="FFFFFF"/>
        </w:rPr>
        <w:t>colleges can be found in Annex 3</w:t>
      </w:r>
      <w:r w:rsidRPr="000E1F0A">
        <w:rPr>
          <w:rFonts w:ascii="Times New Roman" w:hAnsi="Times New Roman"/>
          <w:sz w:val="28"/>
          <w:szCs w:val="28"/>
          <w:shd w:val="clear" w:color="auto" w:fill="FFFFFF"/>
        </w:rPr>
        <w:t xml:space="preserve">, </w:t>
      </w:r>
      <w:r w:rsidR="00E05F61" w:rsidRPr="000E1F0A">
        <w:rPr>
          <w:rFonts w:ascii="Times New Roman" w:hAnsi="Times New Roman"/>
          <w:i/>
          <w:sz w:val="28"/>
          <w:szCs w:val="28"/>
          <w:shd w:val="clear" w:color="auto" w:fill="FFFFFF"/>
        </w:rPr>
        <w:t>SCQF Credit Rating Bodies</w:t>
      </w:r>
      <w:r w:rsidRPr="000E1F0A">
        <w:rPr>
          <w:rFonts w:ascii="Times New Roman" w:hAnsi="Times New Roman"/>
          <w:sz w:val="28"/>
          <w:szCs w:val="28"/>
          <w:shd w:val="clear" w:color="auto" w:fill="FFFFFF"/>
        </w:rPr>
        <w:t>.</w:t>
      </w:r>
    </w:p>
    <w:p w14:paraId="3A84C634" w14:textId="77777777" w:rsidR="00922615" w:rsidRPr="000E1F0A" w:rsidRDefault="00922615" w:rsidP="00C63BF0">
      <w:pPr>
        <w:spacing w:line="300" w:lineRule="atLeast"/>
        <w:jc w:val="both"/>
        <w:rPr>
          <w:rFonts w:cs="Times New Roman"/>
          <w:color w:val="000000"/>
          <w:sz w:val="28"/>
          <w:szCs w:val="28"/>
          <w:shd w:val="clear" w:color="auto" w:fill="FFFFFF"/>
        </w:rPr>
      </w:pPr>
    </w:p>
    <w:p w14:paraId="12B4980D" w14:textId="77777777" w:rsidR="00922615" w:rsidRPr="000E1F0A" w:rsidRDefault="00922615" w:rsidP="007F6569">
      <w:pPr>
        <w:spacing w:line="300" w:lineRule="atLeast"/>
        <w:jc w:val="both"/>
        <w:rPr>
          <w:rFonts w:cs="Times New Roman"/>
          <w:b/>
          <w:sz w:val="28"/>
          <w:szCs w:val="28"/>
        </w:rPr>
      </w:pPr>
      <w:r w:rsidRPr="000E1F0A">
        <w:rPr>
          <w:rFonts w:cs="Times New Roman"/>
          <w:b/>
          <w:sz w:val="28"/>
          <w:szCs w:val="28"/>
        </w:rPr>
        <w:t>Qualifications</w:t>
      </w:r>
    </w:p>
    <w:p w14:paraId="3539F86D" w14:textId="77777777" w:rsidR="00922615" w:rsidRPr="000E1F0A" w:rsidRDefault="00922615" w:rsidP="00D56886">
      <w:pPr>
        <w:pStyle w:val="NormalWeb"/>
        <w:shd w:val="clear" w:color="auto" w:fill="FFFFFF"/>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rPr>
        <w:t>Scottish colleges offer a wide range of general, vocational, technical and professional qualifications and learning</w:t>
      </w:r>
      <w:r w:rsidRPr="000E1F0A">
        <w:rPr>
          <w:rFonts w:ascii="Times New Roman" w:hAnsi="Times New Roman"/>
          <w:sz w:val="28"/>
          <w:szCs w:val="28"/>
          <w:lang w:val="en-GB"/>
        </w:rPr>
        <w:t xml:space="preserve"> programmes</w:t>
      </w:r>
      <w:r w:rsidRPr="000E1F0A">
        <w:rPr>
          <w:rFonts w:ascii="Times New Roman" w:hAnsi="Times New Roman"/>
          <w:sz w:val="28"/>
          <w:szCs w:val="28"/>
        </w:rPr>
        <w:t xml:space="preserve">.  Across the sector, they offer provision at most levels of the SCQF, but the majority of provision in most colleges is at SCQF levels 3-8.  </w:t>
      </w:r>
    </w:p>
    <w:p w14:paraId="0BFC2EF0" w14:textId="77777777" w:rsidR="00922615" w:rsidRPr="000E1F0A" w:rsidRDefault="00922615" w:rsidP="002722ED">
      <w:pPr>
        <w:overflowPunct w:val="0"/>
        <w:autoSpaceDE w:val="0"/>
        <w:autoSpaceDN w:val="0"/>
        <w:adjustRightInd w:val="0"/>
        <w:spacing w:line="0" w:lineRule="atLeast"/>
        <w:jc w:val="both"/>
        <w:rPr>
          <w:rFonts w:cs="Times New Roman"/>
          <w:sz w:val="28"/>
          <w:szCs w:val="28"/>
        </w:rPr>
      </w:pPr>
      <w:r w:rsidRPr="000E1F0A">
        <w:rPr>
          <w:rFonts w:cs="Times New Roman"/>
          <w:sz w:val="28"/>
          <w:szCs w:val="28"/>
        </w:rPr>
        <w:t xml:space="preserve">Courses are delivered in colleges through day, evening or weekend classes, in the community, by distance learning and on-line, or in the work place.  Some are short courses and others are designed to incorporate extensive periods of skills development – up to three years – in college workshops, restaurants, studios or other specialist areas, or by combining off-the-job and on-the-job learning.  Most of the qualifications offered in Scottish colleges are awarded by SQA, but colleges also offer the qualifications of other Scottish, UK or international awarding bodies.  </w:t>
      </w:r>
    </w:p>
    <w:p w14:paraId="64A16FA6" w14:textId="77777777" w:rsidR="00922615" w:rsidRPr="00492E88" w:rsidRDefault="00922615" w:rsidP="002722ED">
      <w:pPr>
        <w:overflowPunct w:val="0"/>
        <w:autoSpaceDE w:val="0"/>
        <w:autoSpaceDN w:val="0"/>
        <w:adjustRightInd w:val="0"/>
        <w:spacing w:line="0" w:lineRule="atLeast"/>
        <w:jc w:val="both"/>
        <w:rPr>
          <w:rFonts w:cs="Times New Roman"/>
          <w:sz w:val="28"/>
          <w:szCs w:val="28"/>
        </w:rPr>
      </w:pPr>
    </w:p>
    <w:p w14:paraId="20451191"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sz w:val="28"/>
          <w:szCs w:val="28"/>
        </w:rPr>
        <w:t xml:space="preserve">Colleges can also create their own awards and credit-rate them onto the SCQF.  Most of these are associated with youth work, adult education and community learning, such as access to employment, digital literacy, training of volunteers </w:t>
      </w:r>
      <w:r w:rsidRPr="000E1F0A">
        <w:rPr>
          <w:rFonts w:cs="Times New Roman"/>
          <w:sz w:val="28"/>
          <w:szCs w:val="28"/>
        </w:rPr>
        <w:lastRenderedPageBreak/>
        <w:t>involved in community learning, sport and leisure qualifications.</w:t>
      </w:r>
    </w:p>
    <w:p w14:paraId="14BFAE7C"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p>
    <w:p w14:paraId="1895977A"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sz w:val="28"/>
          <w:szCs w:val="28"/>
        </w:rPr>
        <w:t xml:space="preserve">Scottish colleges offer a range of higher education qualifications.  In particular they offer Higher National Certificates (HNCs) at SCQF level 7 and Higher National Diplomas (HNDs) at SCQF level 8.  These qualifications provide both the practical skills and the theoretical knowledge needed to do a job at a technical level.  Many of these qualifications also offer articulation to university degree courses with various kinds of recognition of prior learning, including exemptions and credit transfer.  So for example completion of an HNC at level 7 would allow access directly into year 2 of an associated degree. A small number of taught degrees are available in Scottish colleges by the authority of a university or other competent higher education institution.  </w:t>
      </w:r>
    </w:p>
    <w:p w14:paraId="3DE0E149" w14:textId="77777777" w:rsidR="00922615" w:rsidRPr="000E1F0A" w:rsidRDefault="00922615" w:rsidP="00C63BF0">
      <w:pPr>
        <w:overflowPunct w:val="0"/>
        <w:autoSpaceDE w:val="0"/>
        <w:autoSpaceDN w:val="0"/>
        <w:adjustRightInd w:val="0"/>
        <w:spacing w:line="0" w:lineRule="atLeast"/>
        <w:jc w:val="both"/>
        <w:rPr>
          <w:rFonts w:cs="Times New Roman"/>
          <w:sz w:val="28"/>
          <w:szCs w:val="28"/>
        </w:rPr>
      </w:pPr>
    </w:p>
    <w:p w14:paraId="772F8FAC" w14:textId="77777777" w:rsidR="00922615" w:rsidRPr="000E1F0A" w:rsidRDefault="00922615" w:rsidP="00D47919">
      <w:pPr>
        <w:spacing w:line="0" w:lineRule="atLeast"/>
        <w:jc w:val="both"/>
        <w:rPr>
          <w:rFonts w:cs="Times New Roman"/>
          <w:b/>
          <w:sz w:val="28"/>
          <w:szCs w:val="28"/>
        </w:rPr>
      </w:pPr>
      <w:r w:rsidRPr="000E1F0A">
        <w:rPr>
          <w:rFonts w:cs="Times New Roman"/>
          <w:b/>
          <w:sz w:val="28"/>
          <w:szCs w:val="28"/>
        </w:rPr>
        <w:t>Quality assurance</w:t>
      </w:r>
    </w:p>
    <w:p w14:paraId="76A7B7BC" w14:textId="77777777" w:rsidR="00922615" w:rsidRPr="000E1F0A" w:rsidRDefault="00922615" w:rsidP="00D47919">
      <w:pPr>
        <w:spacing w:line="0" w:lineRule="atLeast"/>
        <w:jc w:val="both"/>
        <w:rPr>
          <w:rFonts w:cs="Times New Roman"/>
          <w:sz w:val="28"/>
          <w:szCs w:val="28"/>
          <w:lang w:eastAsia="en-GB"/>
        </w:rPr>
      </w:pPr>
      <w:r w:rsidRPr="000E1F0A">
        <w:rPr>
          <w:rFonts w:cs="Times New Roman"/>
          <w:sz w:val="28"/>
          <w:szCs w:val="28"/>
          <w:lang w:eastAsia="en-GB"/>
        </w:rPr>
        <w:t xml:space="preserve">Colleges also have their own quality systems and carry out continuous self-assessment as part of a national programme of enhancement. External reviews of quality are carried out by Education Scotland </w:t>
      </w:r>
      <w:r w:rsidRPr="000E1F0A">
        <w:rPr>
          <w:rFonts w:cs="Times New Roman"/>
          <w:sz w:val="28"/>
          <w:szCs w:val="28"/>
        </w:rPr>
        <w:t>on behalf of the Scottish Funding Council, the body which allocates public funds to colleges and universities.  Additional quality assurance processes may be operated by bodies such as Skills Development Scotland for vocational education and training schemes such as Modern Apprenticeships</w:t>
      </w:r>
      <w:r w:rsidRPr="000E1F0A">
        <w:rPr>
          <w:rStyle w:val="FootnoteReference"/>
          <w:rFonts w:cs="Times New Roman"/>
          <w:sz w:val="28"/>
          <w:szCs w:val="28"/>
        </w:rPr>
        <w:footnoteReference w:id="6"/>
      </w:r>
      <w:r w:rsidRPr="000E1F0A">
        <w:rPr>
          <w:rFonts w:cs="Times New Roman"/>
          <w:sz w:val="28"/>
          <w:szCs w:val="28"/>
        </w:rPr>
        <w:t xml:space="preserve">. </w:t>
      </w:r>
      <w:r w:rsidRPr="000E1F0A">
        <w:rPr>
          <w:rFonts w:cs="Times New Roman"/>
          <w:sz w:val="28"/>
          <w:szCs w:val="28"/>
          <w:lang w:eastAsia="en-GB"/>
        </w:rPr>
        <w:t>Quality assurance mechanisms in Scottish colleges include an active element of student participation and feedback.  The College Development Network</w:t>
      </w:r>
      <w:r w:rsidRPr="000E1F0A">
        <w:rPr>
          <w:rStyle w:val="FootnoteReference"/>
          <w:rFonts w:cs="Times New Roman"/>
          <w:sz w:val="28"/>
          <w:szCs w:val="28"/>
          <w:lang w:eastAsia="en-GB"/>
        </w:rPr>
        <w:footnoteReference w:id="7"/>
      </w:r>
      <w:r w:rsidRPr="000E1F0A">
        <w:rPr>
          <w:rFonts w:cs="Times New Roman"/>
          <w:sz w:val="28"/>
          <w:szCs w:val="28"/>
          <w:lang w:eastAsia="en-GB"/>
        </w:rPr>
        <w:t xml:space="preserve"> runs a number of workshops aimed at developing and sharing good practice in quality assurance.</w:t>
      </w:r>
    </w:p>
    <w:p w14:paraId="1B40AA0D" w14:textId="77777777" w:rsidR="00922615" w:rsidRPr="00492E88" w:rsidRDefault="00922615" w:rsidP="007F6569">
      <w:pPr>
        <w:pStyle w:val="Heading3"/>
        <w:spacing w:before="0" w:line="0" w:lineRule="atLeast"/>
        <w:jc w:val="both"/>
        <w:rPr>
          <w:rFonts w:ascii="Calibri" w:eastAsiaTheme="minorEastAsia" w:hAnsi="Calibri"/>
          <w:b w:val="0"/>
          <w:lang w:eastAsia="zh-HK"/>
        </w:rPr>
      </w:pPr>
    </w:p>
    <w:p w14:paraId="1AC866DA" w14:textId="77777777" w:rsidR="00046515" w:rsidRDefault="00046515" w:rsidP="00D47919">
      <w:pPr>
        <w:widowControl/>
        <w:jc w:val="both"/>
        <w:rPr>
          <w:lang w:eastAsia="en-US" w:bidi="en-US"/>
        </w:rPr>
      </w:pPr>
      <w:r>
        <w:rPr>
          <w:lang w:eastAsia="en-US" w:bidi="en-US"/>
        </w:rPr>
        <w:br w:type="page"/>
      </w:r>
    </w:p>
    <w:p w14:paraId="151E8088" w14:textId="77777777" w:rsidR="00922615" w:rsidRPr="000E1F0A" w:rsidRDefault="00F44E99" w:rsidP="00046515">
      <w:pPr>
        <w:pStyle w:val="Heading3"/>
        <w:spacing w:before="0" w:line="0" w:lineRule="atLeast"/>
        <w:jc w:val="both"/>
        <w:rPr>
          <w:rFonts w:ascii="Times New Roman" w:hAnsi="Times New Roman"/>
          <w:color w:val="auto"/>
          <w:sz w:val="28"/>
          <w:szCs w:val="28"/>
        </w:rPr>
      </w:pPr>
      <w:r w:rsidRPr="000E1F0A">
        <w:rPr>
          <w:rFonts w:ascii="Times New Roman" w:hAnsi="Times New Roman"/>
          <w:color w:val="auto"/>
          <w:sz w:val="28"/>
          <w:szCs w:val="28"/>
        </w:rPr>
        <w:lastRenderedPageBreak/>
        <w:t>4.2</w:t>
      </w:r>
      <w:r w:rsidR="00E05F61" w:rsidRPr="000E1F0A">
        <w:rPr>
          <w:rFonts w:ascii="Times New Roman" w:hAnsi="Times New Roman"/>
          <w:color w:val="auto"/>
          <w:sz w:val="28"/>
          <w:szCs w:val="28"/>
        </w:rPr>
        <w:t>.3</w:t>
      </w:r>
      <w:r w:rsidR="00E05F61" w:rsidRPr="000E1F0A">
        <w:rPr>
          <w:rFonts w:ascii="Times New Roman" w:hAnsi="Times New Roman"/>
          <w:color w:val="auto"/>
          <w:sz w:val="28"/>
          <w:szCs w:val="28"/>
        </w:rPr>
        <w:tab/>
        <w:t>Scottish Higher Education Institutions</w:t>
      </w:r>
    </w:p>
    <w:p w14:paraId="4E3591E2" w14:textId="77777777" w:rsidR="00046515" w:rsidRPr="000E1F0A" w:rsidRDefault="00046515" w:rsidP="00046515">
      <w:pPr>
        <w:rPr>
          <w:rFonts w:cs="Times New Roman"/>
          <w:sz w:val="28"/>
          <w:szCs w:val="28"/>
          <w:lang w:eastAsia="en-US" w:bidi="en-US"/>
        </w:rPr>
      </w:pPr>
    </w:p>
    <w:p w14:paraId="782A78F1" w14:textId="77777777" w:rsidR="00922615" w:rsidRPr="000E1F0A" w:rsidRDefault="00922615" w:rsidP="00D47919">
      <w:pPr>
        <w:spacing w:line="0" w:lineRule="atLeast"/>
        <w:jc w:val="both"/>
        <w:rPr>
          <w:rFonts w:cs="Times New Roman"/>
          <w:b/>
          <w:sz w:val="28"/>
          <w:szCs w:val="28"/>
        </w:rPr>
      </w:pPr>
      <w:r w:rsidRPr="000E1F0A">
        <w:rPr>
          <w:rFonts w:cs="Times New Roman"/>
          <w:b/>
          <w:sz w:val="28"/>
          <w:szCs w:val="28"/>
        </w:rPr>
        <w:t>Legal basis and structure</w:t>
      </w:r>
    </w:p>
    <w:p w14:paraId="106EC0B2"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color w:val="252525"/>
          <w:sz w:val="28"/>
          <w:szCs w:val="28"/>
        </w:rPr>
      </w:pPr>
      <w:r w:rsidRPr="000E1F0A">
        <w:rPr>
          <w:rFonts w:ascii="Times New Roman" w:hAnsi="Times New Roman"/>
          <w:color w:val="252525"/>
          <w:sz w:val="28"/>
          <w:szCs w:val="28"/>
        </w:rPr>
        <w:t>Higher education is provided in sixteen universities and three other higher educa</w:t>
      </w:r>
      <w:r w:rsidR="0076747E" w:rsidRPr="000E1F0A">
        <w:rPr>
          <w:rFonts w:ascii="Times New Roman" w:hAnsi="Times New Roman"/>
          <w:color w:val="252525"/>
          <w:sz w:val="28"/>
          <w:szCs w:val="28"/>
        </w:rPr>
        <w:t xml:space="preserve">tion institutions in Scotland.  </w:t>
      </w:r>
      <w:r w:rsidRPr="000E1F0A">
        <w:rPr>
          <w:rFonts w:ascii="Times New Roman" w:hAnsi="Times New Roman"/>
          <w:color w:val="252525"/>
          <w:sz w:val="28"/>
          <w:szCs w:val="28"/>
        </w:rPr>
        <w:t>Together, these nineteen institutions are referred to as higher education institutions.</w:t>
      </w:r>
      <w:r w:rsidR="0076747E" w:rsidRPr="000E1F0A">
        <w:rPr>
          <w:rFonts w:ascii="Times New Roman" w:hAnsi="Times New Roman"/>
          <w:color w:val="252525"/>
          <w:sz w:val="28"/>
          <w:szCs w:val="28"/>
        </w:rPr>
        <w:t xml:space="preserve">  </w:t>
      </w:r>
      <w:r w:rsidRPr="000E1F0A">
        <w:rPr>
          <w:rFonts w:ascii="Times New Roman" w:hAnsi="Times New Roman"/>
          <w:color w:val="252525"/>
          <w:sz w:val="28"/>
          <w:szCs w:val="28"/>
        </w:rPr>
        <w:t>University status is conferred by the</w:t>
      </w:r>
      <w:r w:rsidRPr="000E1F0A">
        <w:rPr>
          <w:rStyle w:val="apple-converted-space"/>
          <w:rFonts w:ascii="Times New Roman" w:hAnsi="Times New Roman"/>
          <w:color w:val="252525"/>
          <w:sz w:val="28"/>
          <w:szCs w:val="28"/>
        </w:rPr>
        <w:t xml:space="preserve"> UK </w:t>
      </w:r>
      <w:r w:rsidRPr="000E1F0A">
        <w:rPr>
          <w:rFonts w:ascii="Times New Roman" w:hAnsi="Times New Roman"/>
          <w:color w:val="252525"/>
          <w:sz w:val="28"/>
          <w:szCs w:val="28"/>
        </w:rPr>
        <w:t>Privy Council</w:t>
      </w:r>
      <w:r w:rsidRPr="000E1F0A">
        <w:rPr>
          <w:rStyle w:val="FootnoteReference"/>
          <w:rFonts w:ascii="Times New Roman" w:hAnsi="Times New Roman"/>
          <w:color w:val="252525"/>
          <w:sz w:val="28"/>
          <w:szCs w:val="28"/>
        </w:rPr>
        <w:footnoteReference w:id="8"/>
      </w:r>
      <w:r w:rsidRPr="000E1F0A">
        <w:rPr>
          <w:rStyle w:val="apple-converted-space"/>
          <w:rFonts w:ascii="Times New Roman" w:hAnsi="Times New Roman"/>
          <w:color w:val="252525"/>
          <w:sz w:val="28"/>
          <w:szCs w:val="28"/>
        </w:rPr>
        <w:t> </w:t>
      </w:r>
      <w:r w:rsidRPr="000E1F0A">
        <w:rPr>
          <w:rFonts w:ascii="Times New Roman" w:hAnsi="Times New Roman"/>
          <w:color w:val="252525"/>
          <w:sz w:val="28"/>
          <w:szCs w:val="28"/>
        </w:rPr>
        <w:t>on the advice of the</w:t>
      </w:r>
      <w:r w:rsidRPr="000E1F0A">
        <w:rPr>
          <w:rStyle w:val="apple-converted-space"/>
          <w:rFonts w:ascii="Times New Roman" w:hAnsi="Times New Roman"/>
          <w:color w:val="252525"/>
          <w:sz w:val="28"/>
          <w:szCs w:val="28"/>
        </w:rPr>
        <w:t> </w:t>
      </w:r>
      <w:r w:rsidRPr="000E1F0A">
        <w:rPr>
          <w:rFonts w:ascii="Times New Roman" w:hAnsi="Times New Roman"/>
          <w:color w:val="252525"/>
          <w:sz w:val="28"/>
          <w:szCs w:val="28"/>
        </w:rPr>
        <w:t>Quality Assurance Agency for Higher Edu</w:t>
      </w:r>
      <w:r w:rsidR="0076747E" w:rsidRPr="000E1F0A">
        <w:rPr>
          <w:rFonts w:ascii="Times New Roman" w:hAnsi="Times New Roman"/>
          <w:color w:val="252525"/>
          <w:sz w:val="28"/>
          <w:szCs w:val="28"/>
        </w:rPr>
        <w:t xml:space="preserve">cation.  </w:t>
      </w:r>
      <w:r w:rsidRPr="000E1F0A">
        <w:rPr>
          <w:rFonts w:ascii="Times New Roman" w:hAnsi="Times New Roman"/>
          <w:color w:val="252525"/>
          <w:sz w:val="28"/>
          <w:szCs w:val="28"/>
        </w:rPr>
        <w:t xml:space="preserve">There are sixteen universities in Scotland which have the authority to award academic degrees.  </w:t>
      </w:r>
    </w:p>
    <w:p w14:paraId="03E32BFC"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color w:val="252525"/>
          <w:sz w:val="28"/>
          <w:szCs w:val="28"/>
        </w:rPr>
      </w:pPr>
    </w:p>
    <w:p w14:paraId="3D1B0251"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color w:val="252525"/>
          <w:sz w:val="28"/>
          <w:szCs w:val="28"/>
        </w:rPr>
      </w:pPr>
      <w:r w:rsidRPr="000E1F0A">
        <w:rPr>
          <w:rFonts w:ascii="Times New Roman" w:hAnsi="Times New Roman"/>
          <w:color w:val="252525"/>
          <w:sz w:val="28"/>
          <w:szCs w:val="28"/>
        </w:rPr>
        <w:t xml:space="preserve">There are three other higher education institutions: Glasgow </w:t>
      </w:r>
      <w:r w:rsidRPr="000E1F0A">
        <w:rPr>
          <w:rFonts w:ascii="Times New Roman" w:hAnsi="Times New Roman"/>
          <w:color w:val="252525"/>
          <w:sz w:val="28"/>
          <w:szCs w:val="28"/>
          <w:lang w:val="en-GB"/>
        </w:rPr>
        <w:t>School</w:t>
      </w:r>
      <w:r w:rsidRPr="000E1F0A">
        <w:rPr>
          <w:rFonts w:ascii="Times New Roman" w:hAnsi="Times New Roman"/>
          <w:color w:val="252525"/>
          <w:sz w:val="28"/>
          <w:szCs w:val="28"/>
        </w:rPr>
        <w:t xml:space="preserve"> of Art, the Scottish Conservatoire (previously the Royal Scottish Academy of Music and Drama), and Scotland’s Rural College, which was formed in 2012 from a merger of three Scottish colleges which</w:t>
      </w:r>
      <w:r w:rsidRPr="000E1F0A">
        <w:rPr>
          <w:rFonts w:ascii="Times New Roman" w:hAnsi="Times New Roman"/>
          <w:color w:val="252525"/>
          <w:sz w:val="28"/>
          <w:szCs w:val="28"/>
          <w:lang w:val="en-GB"/>
        </w:rPr>
        <w:t xml:space="preserve"> specialise</w:t>
      </w:r>
      <w:r w:rsidRPr="000E1F0A">
        <w:rPr>
          <w:rFonts w:ascii="Times New Roman" w:hAnsi="Times New Roman"/>
          <w:color w:val="252525"/>
          <w:sz w:val="28"/>
          <w:szCs w:val="28"/>
        </w:rPr>
        <w:t xml:space="preserve"> in land-based studies</w:t>
      </w:r>
      <w:r w:rsidRPr="000E1F0A">
        <w:rPr>
          <w:rStyle w:val="FootnoteReference"/>
          <w:rFonts w:ascii="Times New Roman" w:hAnsi="Times New Roman"/>
          <w:color w:val="252525"/>
          <w:sz w:val="28"/>
          <w:szCs w:val="28"/>
        </w:rPr>
        <w:footnoteReference w:id="9"/>
      </w:r>
      <w:r w:rsidRPr="000E1F0A">
        <w:rPr>
          <w:rFonts w:ascii="Times New Roman" w:hAnsi="Times New Roman"/>
          <w:color w:val="252525"/>
          <w:sz w:val="28"/>
          <w:szCs w:val="28"/>
        </w:rPr>
        <w:t>.  Only the Scottish Conservatoire has degree awarding powers (for taught, but not research degrees).</w:t>
      </w:r>
    </w:p>
    <w:p w14:paraId="5034B7DD"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color w:val="252525"/>
          <w:sz w:val="28"/>
          <w:szCs w:val="28"/>
        </w:rPr>
      </w:pPr>
    </w:p>
    <w:p w14:paraId="117E7C58"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color w:val="252525"/>
          <w:sz w:val="28"/>
          <w:szCs w:val="28"/>
        </w:rPr>
      </w:pPr>
      <w:r w:rsidRPr="000E1F0A">
        <w:rPr>
          <w:rFonts w:ascii="Times New Roman" w:hAnsi="Times New Roman"/>
          <w:color w:val="252525"/>
          <w:sz w:val="28"/>
          <w:szCs w:val="28"/>
        </w:rPr>
        <w:t>Universities and the other higher education institutions are</w:t>
      </w:r>
      <w:r w:rsidRPr="000E1F0A">
        <w:rPr>
          <w:rStyle w:val="apple-converted-space"/>
          <w:rFonts w:ascii="Times New Roman" w:hAnsi="Times New Roman"/>
          <w:color w:val="252525"/>
          <w:sz w:val="28"/>
          <w:szCs w:val="28"/>
        </w:rPr>
        <w:t xml:space="preserve"> all </w:t>
      </w:r>
      <w:r w:rsidRPr="000E1F0A">
        <w:rPr>
          <w:rFonts w:ascii="Times New Roman" w:hAnsi="Times New Roman"/>
          <w:color w:val="252525"/>
          <w:sz w:val="28"/>
          <w:szCs w:val="28"/>
        </w:rPr>
        <w:t>public</w:t>
      </w:r>
      <w:r w:rsidRPr="000E1F0A">
        <w:rPr>
          <w:rStyle w:val="apple-converted-space"/>
          <w:rFonts w:ascii="Times New Roman" w:hAnsi="Times New Roman"/>
          <w:color w:val="252525"/>
          <w:sz w:val="28"/>
          <w:szCs w:val="28"/>
        </w:rPr>
        <w:t xml:space="preserve"> bodies </w:t>
      </w:r>
      <w:r w:rsidRPr="000E1F0A">
        <w:rPr>
          <w:rFonts w:ascii="Times New Roman" w:hAnsi="Times New Roman"/>
          <w:color w:val="252525"/>
          <w:sz w:val="28"/>
          <w:szCs w:val="28"/>
        </w:rPr>
        <w:t>funded by the</w:t>
      </w:r>
      <w:r w:rsidRPr="000E1F0A">
        <w:rPr>
          <w:rStyle w:val="apple-converted-space"/>
          <w:rFonts w:ascii="Times New Roman" w:hAnsi="Times New Roman"/>
          <w:color w:val="252525"/>
          <w:sz w:val="28"/>
          <w:szCs w:val="28"/>
        </w:rPr>
        <w:t> </w:t>
      </w:r>
      <w:r w:rsidRPr="000E1F0A">
        <w:rPr>
          <w:rFonts w:ascii="Times New Roman" w:hAnsi="Times New Roman"/>
          <w:color w:val="252525"/>
          <w:sz w:val="28"/>
          <w:szCs w:val="28"/>
        </w:rPr>
        <w:t>Scottish Government</w:t>
      </w:r>
      <w:r w:rsidRPr="000E1F0A">
        <w:rPr>
          <w:rStyle w:val="apple-converted-space"/>
          <w:rFonts w:ascii="Times New Roman" w:hAnsi="Times New Roman"/>
          <w:color w:val="252525"/>
          <w:sz w:val="28"/>
          <w:szCs w:val="28"/>
        </w:rPr>
        <w:t> </w:t>
      </w:r>
      <w:r w:rsidRPr="000E1F0A">
        <w:rPr>
          <w:rFonts w:ascii="Times New Roman" w:hAnsi="Times New Roman"/>
          <w:color w:val="252525"/>
          <w:sz w:val="28"/>
          <w:szCs w:val="28"/>
        </w:rPr>
        <w:t xml:space="preserve">through the SFC on the basis of Outcome Agreements.  There are no private universities and only a small number of private higher education institutions in Scotland.  </w:t>
      </w:r>
    </w:p>
    <w:p w14:paraId="3C74F464" w14:textId="77777777" w:rsidR="0076747E" w:rsidRPr="000E1F0A" w:rsidRDefault="0076747E" w:rsidP="00D47919">
      <w:pPr>
        <w:pStyle w:val="NormalWeb"/>
        <w:shd w:val="clear" w:color="auto" w:fill="FFFFFF"/>
        <w:spacing w:before="0" w:beforeAutospacing="0" w:after="0" w:afterAutospacing="0" w:line="0" w:lineRule="atLeast"/>
        <w:jc w:val="both"/>
        <w:rPr>
          <w:rFonts w:ascii="Times New Roman" w:hAnsi="Times New Roman"/>
          <w:color w:val="252525"/>
          <w:sz w:val="28"/>
          <w:szCs w:val="28"/>
        </w:rPr>
      </w:pPr>
    </w:p>
    <w:p w14:paraId="6DD0718C" w14:textId="77777777" w:rsidR="00922615" w:rsidRPr="000E1F0A" w:rsidRDefault="00922615" w:rsidP="00C63BF0">
      <w:pPr>
        <w:pStyle w:val="NormalWeb"/>
        <w:shd w:val="clear" w:color="auto" w:fill="FFFFFF"/>
        <w:spacing w:before="0" w:beforeAutospacing="0" w:after="0" w:afterAutospacing="0" w:line="0" w:lineRule="atLeast"/>
        <w:jc w:val="both"/>
        <w:rPr>
          <w:rFonts w:ascii="Times New Roman" w:hAnsi="Times New Roman"/>
          <w:sz w:val="28"/>
          <w:szCs w:val="28"/>
          <w:shd w:val="clear" w:color="auto" w:fill="FFFFFF"/>
        </w:rPr>
      </w:pPr>
      <w:r w:rsidRPr="000E1F0A">
        <w:rPr>
          <w:rFonts w:ascii="Times New Roman" w:hAnsi="Times New Roman"/>
          <w:sz w:val="28"/>
          <w:szCs w:val="28"/>
          <w:shd w:val="clear" w:color="auto" w:fill="FFFFFF"/>
        </w:rPr>
        <w:t xml:space="preserve">A full list of Scottish universities and other higher education institutions – </w:t>
      </w:r>
      <w:r w:rsidRPr="000E1F0A">
        <w:rPr>
          <w:rFonts w:ascii="Times New Roman" w:hAnsi="Times New Roman"/>
          <w:color w:val="252525"/>
          <w:sz w:val="28"/>
          <w:szCs w:val="28"/>
        </w:rPr>
        <w:t>all members of a representative body called</w:t>
      </w:r>
      <w:r w:rsidRPr="000E1F0A">
        <w:rPr>
          <w:rStyle w:val="apple-converted-space"/>
          <w:rFonts w:ascii="Times New Roman" w:hAnsi="Times New Roman"/>
          <w:color w:val="252525"/>
          <w:sz w:val="28"/>
          <w:szCs w:val="28"/>
        </w:rPr>
        <w:t> </w:t>
      </w:r>
      <w:r w:rsidRPr="000E1F0A">
        <w:rPr>
          <w:rFonts w:ascii="Times New Roman" w:hAnsi="Times New Roman"/>
          <w:color w:val="252525"/>
          <w:sz w:val="28"/>
          <w:szCs w:val="28"/>
        </w:rPr>
        <w:t>Universities Scotland</w:t>
      </w:r>
      <w:r w:rsidRPr="000E1F0A">
        <w:rPr>
          <w:rStyle w:val="apple-converted-space"/>
          <w:rFonts w:ascii="Times New Roman" w:hAnsi="Times New Roman"/>
          <w:color w:val="252525"/>
          <w:sz w:val="28"/>
          <w:szCs w:val="28"/>
        </w:rPr>
        <w:t> </w:t>
      </w:r>
      <w:r w:rsidRPr="000E1F0A">
        <w:rPr>
          <w:rFonts w:ascii="Times New Roman" w:hAnsi="Times New Roman"/>
          <w:color w:val="252525"/>
          <w:sz w:val="28"/>
          <w:szCs w:val="28"/>
        </w:rPr>
        <w:t>which is an SCQF partner body</w:t>
      </w:r>
      <w:r w:rsidR="003643E2" w:rsidRPr="000E1F0A">
        <w:rPr>
          <w:rFonts w:ascii="Times New Roman" w:hAnsi="Times New Roman"/>
          <w:sz w:val="28"/>
          <w:szCs w:val="28"/>
          <w:shd w:val="clear" w:color="auto" w:fill="FFFFFF"/>
        </w:rPr>
        <w:t xml:space="preserve"> – can be found in Annex 3</w:t>
      </w:r>
      <w:r w:rsidRPr="000E1F0A">
        <w:rPr>
          <w:rFonts w:ascii="Times New Roman" w:hAnsi="Times New Roman"/>
          <w:sz w:val="28"/>
          <w:szCs w:val="28"/>
          <w:shd w:val="clear" w:color="auto" w:fill="FFFFFF"/>
        </w:rPr>
        <w:t xml:space="preserve">, </w:t>
      </w:r>
      <w:r w:rsidR="00E05F61" w:rsidRPr="000E1F0A">
        <w:rPr>
          <w:rFonts w:ascii="Times New Roman" w:hAnsi="Times New Roman"/>
          <w:i/>
          <w:sz w:val="28"/>
          <w:szCs w:val="28"/>
          <w:shd w:val="clear" w:color="auto" w:fill="FFFFFF"/>
        </w:rPr>
        <w:t>SCQF Credit Rating Bodies</w:t>
      </w:r>
      <w:r w:rsidRPr="000E1F0A">
        <w:rPr>
          <w:rFonts w:ascii="Times New Roman" w:hAnsi="Times New Roman"/>
          <w:sz w:val="28"/>
          <w:szCs w:val="28"/>
          <w:shd w:val="clear" w:color="auto" w:fill="FFFFFF"/>
        </w:rPr>
        <w:t xml:space="preserve">.  </w:t>
      </w:r>
    </w:p>
    <w:p w14:paraId="70A1042A" w14:textId="77777777" w:rsidR="00922615" w:rsidRPr="000E1F0A" w:rsidRDefault="00922615" w:rsidP="007F6569">
      <w:pPr>
        <w:autoSpaceDE w:val="0"/>
        <w:autoSpaceDN w:val="0"/>
        <w:adjustRightInd w:val="0"/>
        <w:spacing w:line="0" w:lineRule="atLeast"/>
        <w:jc w:val="both"/>
        <w:rPr>
          <w:rFonts w:cs="Times New Roman"/>
          <w:sz w:val="28"/>
          <w:szCs w:val="28"/>
        </w:rPr>
      </w:pPr>
    </w:p>
    <w:p w14:paraId="6C29A648" w14:textId="77777777" w:rsidR="00922615" w:rsidRPr="000E1F0A" w:rsidRDefault="00922615" w:rsidP="00D47919">
      <w:pPr>
        <w:spacing w:line="0" w:lineRule="atLeast"/>
        <w:jc w:val="both"/>
        <w:rPr>
          <w:rFonts w:cs="Times New Roman"/>
          <w:b/>
          <w:sz w:val="28"/>
          <w:szCs w:val="28"/>
        </w:rPr>
      </w:pPr>
      <w:r w:rsidRPr="000E1F0A">
        <w:rPr>
          <w:rFonts w:cs="Times New Roman"/>
          <w:b/>
          <w:sz w:val="28"/>
          <w:szCs w:val="28"/>
        </w:rPr>
        <w:t>Qualifications</w:t>
      </w:r>
    </w:p>
    <w:p w14:paraId="14DD0F12" w14:textId="77777777" w:rsidR="00922615" w:rsidRPr="000E1F0A" w:rsidRDefault="00922615" w:rsidP="00D47919">
      <w:pPr>
        <w:autoSpaceDE w:val="0"/>
        <w:autoSpaceDN w:val="0"/>
        <w:adjustRightInd w:val="0"/>
        <w:spacing w:line="0" w:lineRule="atLeast"/>
        <w:jc w:val="both"/>
        <w:rPr>
          <w:rFonts w:cs="Times New Roman"/>
          <w:sz w:val="28"/>
          <w:szCs w:val="28"/>
        </w:rPr>
      </w:pPr>
      <w:r w:rsidRPr="000E1F0A">
        <w:rPr>
          <w:rFonts w:cs="Times New Roman"/>
          <w:color w:val="252525"/>
          <w:sz w:val="28"/>
          <w:szCs w:val="28"/>
        </w:rPr>
        <w:t xml:space="preserve">All Scottish universities award degrees at SCQF levels 9-12: i.e. </w:t>
      </w:r>
      <w:r w:rsidRPr="000E1F0A">
        <w:rPr>
          <w:rFonts w:cs="Times New Roman"/>
          <w:sz w:val="28"/>
          <w:szCs w:val="28"/>
        </w:rPr>
        <w:t>undergraduate, postgraduate, and doctoral levels.  Institutions use SCQF credit points for students entering or transferring between learning</w:t>
      </w:r>
      <w:r w:rsidRPr="000E1F0A">
        <w:rPr>
          <w:rFonts w:cs="Times New Roman"/>
          <w:sz w:val="28"/>
          <w:szCs w:val="28"/>
          <w:lang w:val="en-GB"/>
        </w:rPr>
        <w:t xml:space="preserve"> programmes</w:t>
      </w:r>
      <w:r w:rsidRPr="000E1F0A">
        <w:rPr>
          <w:rFonts w:cs="Times New Roman"/>
          <w:sz w:val="28"/>
          <w:szCs w:val="28"/>
        </w:rPr>
        <w:t xml:space="preserve"> or institutions, and use the European Credit Transfer System (ECTS) for transfers within the European area. </w:t>
      </w:r>
    </w:p>
    <w:p w14:paraId="7F97E334" w14:textId="77777777" w:rsidR="00922615" w:rsidRPr="000E1F0A" w:rsidRDefault="00922615" w:rsidP="00D47919">
      <w:pPr>
        <w:autoSpaceDE w:val="0"/>
        <w:autoSpaceDN w:val="0"/>
        <w:adjustRightInd w:val="0"/>
        <w:spacing w:line="0" w:lineRule="atLeast"/>
        <w:jc w:val="both"/>
        <w:rPr>
          <w:rFonts w:cs="Times New Roman"/>
          <w:sz w:val="28"/>
          <w:szCs w:val="28"/>
        </w:rPr>
      </w:pPr>
    </w:p>
    <w:p w14:paraId="00F42E8A" w14:textId="6127AA18"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rPr>
        <w:t xml:space="preserve">Higher education provision is developed within the parameters of the UK Quality Code for Higher Education, introduced in 2012 to replace a previous Code of </w:t>
      </w:r>
      <w:r w:rsidRPr="000E1F0A">
        <w:rPr>
          <w:rFonts w:ascii="Times New Roman" w:hAnsi="Times New Roman"/>
          <w:sz w:val="28"/>
          <w:szCs w:val="28"/>
        </w:rPr>
        <w:lastRenderedPageBreak/>
        <w:t>Practice.  The Quality Code was developed by the higher education sector and is published and maintained by QAA: it sets out a series of expectations on which all higher education providers are agreed and is subject to revision as required: it covers academic standards, the quality of provision and support for students, and communication about provision.  Higher education institutions are encouraged to create their own quality codes, building on the national expectations.  The main aim of the UK Quality Code is to ensure that higher education provision and outcomes are comparable and consistent at a threshold level across the UK.</w:t>
      </w:r>
      <w:r w:rsidR="002F53DB">
        <w:rPr>
          <w:rFonts w:ascii="Times New Roman" w:hAnsi="Times New Roman"/>
          <w:sz w:val="28"/>
          <w:szCs w:val="28"/>
        </w:rPr>
        <w:t xml:space="preserve">  The Code was revised again in 2018.</w:t>
      </w:r>
    </w:p>
    <w:p w14:paraId="32AA264C" w14:textId="77777777" w:rsidR="00922615" w:rsidRPr="00C12408" w:rsidRDefault="00922615" w:rsidP="00C63BF0">
      <w:pPr>
        <w:spacing w:line="0" w:lineRule="atLeast"/>
        <w:jc w:val="both"/>
        <w:rPr>
          <w:lang w:eastAsia="zh-HK"/>
        </w:rPr>
      </w:pPr>
    </w:p>
    <w:p w14:paraId="448BF3FF" w14:textId="77777777" w:rsidR="00922615" w:rsidRPr="000E1F0A" w:rsidRDefault="00922615" w:rsidP="00D47919">
      <w:pPr>
        <w:pStyle w:val="Heading3"/>
        <w:spacing w:before="0" w:line="0" w:lineRule="atLeast"/>
        <w:jc w:val="both"/>
        <w:rPr>
          <w:rFonts w:ascii="Times New Roman" w:hAnsi="Times New Roman"/>
          <w:color w:val="auto"/>
          <w:sz w:val="28"/>
          <w:szCs w:val="28"/>
        </w:rPr>
      </w:pPr>
      <w:r w:rsidRPr="000E1F0A">
        <w:rPr>
          <w:rFonts w:ascii="Times New Roman" w:hAnsi="Times New Roman"/>
          <w:color w:val="auto"/>
          <w:sz w:val="28"/>
          <w:szCs w:val="28"/>
        </w:rPr>
        <w:t>Quality Assurance</w:t>
      </w:r>
    </w:p>
    <w:p w14:paraId="481C606E" w14:textId="77777777" w:rsidR="00922615" w:rsidRPr="000E1F0A" w:rsidRDefault="00922615" w:rsidP="00D47919">
      <w:pPr>
        <w:spacing w:line="0" w:lineRule="atLeast"/>
        <w:jc w:val="both"/>
        <w:rPr>
          <w:rFonts w:cs="Times New Roman"/>
          <w:sz w:val="28"/>
          <w:szCs w:val="28"/>
          <w:lang w:eastAsia="en-GB"/>
        </w:rPr>
      </w:pPr>
      <w:r w:rsidRPr="000E1F0A">
        <w:rPr>
          <w:rFonts w:cs="Times New Roman"/>
          <w:sz w:val="28"/>
          <w:szCs w:val="28"/>
        </w:rPr>
        <w:t xml:space="preserve">Scottish universities validate their own qualifications making use of the QAA UK Quality Code, including subject benchmarks, and the Framework for Qualifications of Higher Education Institutions in Scotland, which aligns fully with levels 7-12 of the SCQF.  In some cases, qualifications have to be endorsed by professional bodies to allow holders of the qualifications to become registered in the profession (teaching, </w:t>
      </w:r>
      <w:r w:rsidR="00E05F61" w:rsidRPr="000E1F0A">
        <w:rPr>
          <w:rFonts w:cs="Times New Roman"/>
          <w:sz w:val="28"/>
          <w:szCs w:val="28"/>
        </w:rPr>
        <w:t xml:space="preserve">nursing, medicine, law, etc).  </w:t>
      </w:r>
      <w:r w:rsidRPr="000E1F0A">
        <w:rPr>
          <w:rFonts w:cs="Times New Roman"/>
          <w:sz w:val="28"/>
          <w:szCs w:val="28"/>
        </w:rPr>
        <w:t xml:space="preserve">Universities are responsible for the quality of a range of processes: including programme design and maintenance, credit rating of their own provision, credit rating of the provision of other organisations (if they choose to offer that service), assessment of learners, and making </w:t>
      </w:r>
      <w:r w:rsidR="00E05F61" w:rsidRPr="000E1F0A">
        <w:rPr>
          <w:rFonts w:cs="Times New Roman"/>
          <w:sz w:val="28"/>
          <w:szCs w:val="28"/>
        </w:rPr>
        <w:t xml:space="preserve">awards to successful learners.  </w:t>
      </w:r>
      <w:r w:rsidRPr="000E1F0A">
        <w:rPr>
          <w:rFonts w:cs="Times New Roman"/>
          <w:sz w:val="28"/>
          <w:szCs w:val="28"/>
        </w:rPr>
        <w:t>They do this through internal evaluation processes, in which individuals external to the institution often have a formal role – especially external examiners and professional bodies.  The approach, which is called “</w:t>
      </w:r>
      <w:r w:rsidRPr="000E1F0A">
        <w:rPr>
          <w:rFonts w:cs="Times New Roman"/>
          <w:sz w:val="28"/>
          <w:szCs w:val="28"/>
          <w:shd w:val="clear" w:color="auto" w:fill="FFFFFF"/>
        </w:rPr>
        <w:t xml:space="preserve">Enhancement-led Institutional Review”, </w:t>
      </w:r>
      <w:r w:rsidRPr="000E1F0A">
        <w:rPr>
          <w:rFonts w:cs="Times New Roman"/>
          <w:sz w:val="28"/>
          <w:szCs w:val="28"/>
        </w:rPr>
        <w:t>aligns with the European Standards and Guidelines and there are international reviewers on all teams</w:t>
      </w:r>
      <w:r w:rsidRPr="000E1F0A">
        <w:rPr>
          <w:rFonts w:cs="Times New Roman"/>
          <w:sz w:val="28"/>
          <w:szCs w:val="28"/>
          <w:shd w:val="clear" w:color="auto" w:fill="FFFFFF"/>
        </w:rPr>
        <w:t>.</w:t>
      </w:r>
      <w:r w:rsidR="00E05F61" w:rsidRPr="000E1F0A">
        <w:rPr>
          <w:rFonts w:cs="Times New Roman"/>
          <w:sz w:val="28"/>
          <w:szCs w:val="28"/>
        </w:rPr>
        <w:t xml:space="preserve">  </w:t>
      </w:r>
      <w:r w:rsidRPr="000E1F0A">
        <w:rPr>
          <w:rFonts w:cs="Times New Roman"/>
          <w:sz w:val="28"/>
          <w:szCs w:val="28"/>
        </w:rPr>
        <w:t xml:space="preserve">In addition QAA Scotland carries out regular reviews of aspects of the work of these institutions and these reviews are published.  </w:t>
      </w:r>
      <w:r w:rsidRPr="000E1F0A">
        <w:rPr>
          <w:rFonts w:cs="Times New Roman"/>
          <w:sz w:val="28"/>
          <w:szCs w:val="28"/>
          <w:lang w:eastAsia="en-GB"/>
        </w:rPr>
        <w:t>Particular features of Scotland’s quality assurance mechanisms are a strong element of student participation in the review process and a national programme of enhancement, aimed at developing and sharing good practice.</w:t>
      </w:r>
    </w:p>
    <w:p w14:paraId="03AC3594" w14:textId="77777777" w:rsidR="00046515" w:rsidRPr="000E1F0A" w:rsidRDefault="00046515" w:rsidP="00046515">
      <w:pPr>
        <w:spacing w:line="0" w:lineRule="atLeast"/>
        <w:rPr>
          <w:rFonts w:cs="Times New Roman"/>
          <w:sz w:val="28"/>
          <w:szCs w:val="28"/>
          <w:lang w:eastAsia="zh-HK"/>
        </w:rPr>
      </w:pPr>
    </w:p>
    <w:p w14:paraId="00902B89" w14:textId="77777777" w:rsidR="00E05F61" w:rsidRPr="000E1F0A" w:rsidRDefault="00F44E99" w:rsidP="00046515">
      <w:pPr>
        <w:widowControl/>
        <w:spacing w:line="0" w:lineRule="atLeast"/>
        <w:rPr>
          <w:rFonts w:cs="Times New Roman"/>
          <w:b/>
          <w:sz w:val="28"/>
          <w:szCs w:val="28"/>
          <w:lang w:eastAsia="en-GB"/>
        </w:rPr>
      </w:pPr>
      <w:r w:rsidRPr="000E1F0A">
        <w:rPr>
          <w:rFonts w:cs="Times New Roman"/>
          <w:b/>
          <w:sz w:val="28"/>
          <w:szCs w:val="28"/>
          <w:lang w:eastAsia="en-GB"/>
        </w:rPr>
        <w:t>4.2</w:t>
      </w:r>
      <w:r w:rsidR="00E05F61" w:rsidRPr="000E1F0A">
        <w:rPr>
          <w:rFonts w:cs="Times New Roman"/>
          <w:b/>
          <w:sz w:val="28"/>
          <w:szCs w:val="28"/>
          <w:lang w:eastAsia="en-GB"/>
        </w:rPr>
        <w:t>.4</w:t>
      </w:r>
      <w:r w:rsidR="00E05F61" w:rsidRPr="000E1F0A">
        <w:rPr>
          <w:rFonts w:cs="Times New Roman"/>
          <w:b/>
          <w:sz w:val="28"/>
          <w:szCs w:val="28"/>
          <w:lang w:eastAsia="en-GB"/>
        </w:rPr>
        <w:tab/>
        <w:t>Community Learning and Development</w:t>
      </w:r>
      <w:r w:rsidR="003E5736" w:rsidRPr="000E1F0A">
        <w:rPr>
          <w:rFonts w:cs="Times New Roman"/>
          <w:b/>
          <w:sz w:val="28"/>
          <w:szCs w:val="28"/>
          <w:lang w:eastAsia="en-GB"/>
        </w:rPr>
        <w:t xml:space="preserve"> (CLD)</w:t>
      </w:r>
    </w:p>
    <w:p w14:paraId="35E2E629" w14:textId="77777777" w:rsidR="00922615" w:rsidRPr="000E1F0A" w:rsidRDefault="00E05F61" w:rsidP="00046515">
      <w:pPr>
        <w:spacing w:line="0" w:lineRule="atLeast"/>
        <w:jc w:val="both"/>
        <w:rPr>
          <w:rFonts w:cs="Times New Roman"/>
          <w:sz w:val="28"/>
          <w:szCs w:val="28"/>
          <w:lang w:eastAsia="en-GB"/>
        </w:rPr>
      </w:pPr>
      <w:r w:rsidRPr="000E1F0A">
        <w:rPr>
          <w:rFonts w:cs="Times New Roman"/>
          <w:sz w:val="28"/>
          <w:szCs w:val="28"/>
          <w:lang w:eastAsia="en-GB"/>
        </w:rPr>
        <w:tab/>
      </w:r>
    </w:p>
    <w:p w14:paraId="5CA47FFF" w14:textId="77777777" w:rsidR="00922615" w:rsidRPr="000E1F0A" w:rsidRDefault="00922615" w:rsidP="00C63BF0">
      <w:pPr>
        <w:spacing w:line="0" w:lineRule="atLeast"/>
        <w:jc w:val="both"/>
        <w:rPr>
          <w:rFonts w:cs="Times New Roman"/>
          <w:b/>
          <w:sz w:val="28"/>
          <w:szCs w:val="28"/>
        </w:rPr>
      </w:pPr>
      <w:r w:rsidRPr="000E1F0A">
        <w:rPr>
          <w:rFonts w:cs="Times New Roman"/>
          <w:b/>
          <w:sz w:val="28"/>
          <w:szCs w:val="28"/>
        </w:rPr>
        <w:t>Legal basis and structure</w:t>
      </w:r>
    </w:p>
    <w:p w14:paraId="2DCF3B6B"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b/>
          <w:sz w:val="28"/>
          <w:szCs w:val="28"/>
        </w:rPr>
      </w:pPr>
      <w:r w:rsidRPr="000E1F0A">
        <w:rPr>
          <w:rStyle w:val="Strong"/>
          <w:rFonts w:ascii="Times New Roman" w:hAnsi="Times New Roman"/>
          <w:b w:val="0"/>
          <w:sz w:val="28"/>
          <w:szCs w:val="28"/>
          <w:bdr w:val="none" w:sz="0" w:space="0" w:color="auto" w:frame="1"/>
          <w:shd w:val="clear" w:color="auto" w:fill="FFFFFF"/>
        </w:rPr>
        <w:t xml:space="preserve">The legal basis for CLD is established in the </w:t>
      </w:r>
      <w:r w:rsidRPr="000E1F0A">
        <w:rPr>
          <w:rStyle w:val="Strong"/>
          <w:rFonts w:ascii="Times New Roman" w:hAnsi="Times New Roman"/>
          <w:b w:val="0"/>
          <w:i/>
          <w:sz w:val="28"/>
          <w:szCs w:val="28"/>
          <w:bdr w:val="none" w:sz="0" w:space="0" w:color="auto" w:frame="1"/>
          <w:shd w:val="clear" w:color="auto" w:fill="FFFFFF"/>
        </w:rPr>
        <w:t xml:space="preserve">Requirements for Community Learning and Development (Scotland) Regulations 2013. </w:t>
      </w:r>
      <w:r w:rsidRPr="000E1F0A">
        <w:rPr>
          <w:rStyle w:val="Strong"/>
          <w:rFonts w:ascii="Times New Roman" w:hAnsi="Times New Roman"/>
          <w:b w:val="0"/>
          <w:sz w:val="28"/>
          <w:szCs w:val="28"/>
          <w:bdr w:val="none" w:sz="0" w:space="0" w:color="auto" w:frame="1"/>
          <w:shd w:val="clear" w:color="auto" w:fill="FFFFFF"/>
        </w:rPr>
        <w:t xml:space="preserve">This places legal requirements on every local authority in Scotland for the delivery of </w:t>
      </w:r>
      <w:r w:rsidRPr="000E1F0A">
        <w:rPr>
          <w:rFonts w:ascii="Times New Roman" w:hAnsi="Times New Roman"/>
          <w:sz w:val="28"/>
          <w:szCs w:val="28"/>
        </w:rPr>
        <w:t>CLD. Policy on CLD is set out in</w:t>
      </w:r>
      <w:r w:rsidRPr="000E1F0A">
        <w:rPr>
          <w:rStyle w:val="apple-converted-space"/>
          <w:rFonts w:ascii="Times New Roman" w:hAnsi="Times New Roman"/>
          <w:sz w:val="28"/>
          <w:szCs w:val="28"/>
        </w:rPr>
        <w:t> a number of areas, such as y</w:t>
      </w:r>
      <w:r w:rsidRPr="000E1F0A">
        <w:rPr>
          <w:rFonts w:ascii="Times New Roman" w:hAnsi="Times New Roman"/>
          <w:sz w:val="28"/>
          <w:szCs w:val="28"/>
        </w:rPr>
        <w:t>outh work, community regeneration, employability, tackling poverty, early years provision, the skills strategy, a greener Scotland and the SCQF</w:t>
      </w:r>
      <w:r w:rsidRPr="000E1F0A">
        <w:rPr>
          <w:rFonts w:ascii="Times New Roman" w:hAnsi="Times New Roman"/>
          <w:b/>
          <w:sz w:val="28"/>
          <w:szCs w:val="28"/>
        </w:rPr>
        <w:t xml:space="preserve">. </w:t>
      </w:r>
    </w:p>
    <w:p w14:paraId="0227534A" w14:textId="77777777" w:rsidR="00922615" w:rsidRPr="000E1F0A" w:rsidRDefault="00922615" w:rsidP="00C63BF0">
      <w:pPr>
        <w:spacing w:line="0" w:lineRule="atLeast"/>
        <w:jc w:val="both"/>
        <w:rPr>
          <w:rFonts w:cs="Times New Roman"/>
          <w:sz w:val="28"/>
          <w:szCs w:val="28"/>
          <w:highlight w:val="yellow"/>
        </w:rPr>
      </w:pPr>
    </w:p>
    <w:p w14:paraId="39B2E213" w14:textId="77777777" w:rsidR="00922615" w:rsidRPr="000E1F0A" w:rsidRDefault="00922615" w:rsidP="00D47919">
      <w:pPr>
        <w:pStyle w:val="Heading3"/>
        <w:spacing w:before="0" w:line="0" w:lineRule="atLeast"/>
        <w:jc w:val="both"/>
        <w:rPr>
          <w:rFonts w:ascii="Times New Roman" w:hAnsi="Times New Roman"/>
          <w:color w:val="auto"/>
          <w:sz w:val="28"/>
          <w:szCs w:val="28"/>
        </w:rPr>
      </w:pPr>
      <w:r w:rsidRPr="000E1F0A">
        <w:rPr>
          <w:rFonts w:ascii="Times New Roman" w:hAnsi="Times New Roman"/>
          <w:color w:val="auto"/>
          <w:sz w:val="28"/>
          <w:szCs w:val="28"/>
        </w:rPr>
        <w:lastRenderedPageBreak/>
        <w:t>Qualifications</w:t>
      </w:r>
    </w:p>
    <w:p w14:paraId="1E97C27B" w14:textId="77777777" w:rsidR="00922615" w:rsidRPr="000E1F0A" w:rsidRDefault="00922615" w:rsidP="00D47919">
      <w:pPr>
        <w:spacing w:line="0" w:lineRule="atLeast"/>
        <w:jc w:val="both"/>
        <w:rPr>
          <w:rFonts w:cs="Times New Roman"/>
          <w:sz w:val="28"/>
          <w:szCs w:val="28"/>
          <w:lang w:val="pl-PL"/>
        </w:rPr>
      </w:pPr>
      <w:r w:rsidRPr="000E1F0A">
        <w:rPr>
          <w:rFonts w:cs="Times New Roman"/>
          <w:sz w:val="28"/>
          <w:szCs w:val="28"/>
        </w:rPr>
        <w:t>Partnerships plans involve all kinds of organisations – from the public, private and not-for-profit sectors.  This means that schools, colleges, universities and other higher education institutions are part of CLD and many of the qualifications and learning</w:t>
      </w:r>
      <w:r w:rsidRPr="000E1F0A">
        <w:rPr>
          <w:rFonts w:cs="Times New Roman"/>
          <w:sz w:val="28"/>
          <w:szCs w:val="28"/>
          <w:lang w:val="en-GB"/>
        </w:rPr>
        <w:t xml:space="preserve"> programmes</w:t>
      </w:r>
      <w:r w:rsidRPr="000E1F0A">
        <w:rPr>
          <w:rFonts w:cs="Times New Roman"/>
          <w:sz w:val="28"/>
          <w:szCs w:val="28"/>
        </w:rPr>
        <w:t xml:space="preserve"> used in CLD are on the SCQF.  This includes qualifications and learning</w:t>
      </w:r>
      <w:r w:rsidRPr="000E1F0A">
        <w:rPr>
          <w:rFonts w:cs="Times New Roman"/>
          <w:sz w:val="28"/>
          <w:szCs w:val="28"/>
          <w:lang w:val="en-GB"/>
        </w:rPr>
        <w:t xml:space="preserve"> programmes</w:t>
      </w:r>
      <w:r w:rsidRPr="000E1F0A">
        <w:rPr>
          <w:rFonts w:cs="Times New Roman"/>
          <w:sz w:val="28"/>
          <w:szCs w:val="28"/>
        </w:rPr>
        <w:t xml:space="preserve"> developed specifically to support CLD.  For example, a recent area of action in CLD has been on continual professional development for the CLD workforce and a number of new qualifications have been developed to support this and these have been credit rated and placed on the SCQF, as have awards for youth achievement and adult achievement and for community capacity-building.  </w:t>
      </w:r>
      <w:r w:rsidRPr="000E1F0A">
        <w:rPr>
          <w:rFonts w:cs="Times New Roman"/>
          <w:sz w:val="28"/>
          <w:szCs w:val="28"/>
          <w:lang w:val="pl-PL"/>
        </w:rPr>
        <w:t xml:space="preserve">Examples of these qualifications are shown in Figure 3. </w:t>
      </w:r>
    </w:p>
    <w:p w14:paraId="1323E95D" w14:textId="77777777" w:rsidR="00B55B79" w:rsidRDefault="00B55B79" w:rsidP="00D47919">
      <w:pPr>
        <w:spacing w:line="0" w:lineRule="atLeast"/>
        <w:jc w:val="both"/>
        <w:rPr>
          <w:rFonts w:cs="Times New Roman"/>
          <w:sz w:val="28"/>
          <w:szCs w:val="28"/>
          <w:lang w:val="pl-PL"/>
        </w:rPr>
      </w:pPr>
    </w:p>
    <w:p w14:paraId="3F0CAF6B" w14:textId="324EC68D" w:rsidR="00922615" w:rsidRPr="000E1F0A" w:rsidRDefault="00922615" w:rsidP="00D47919">
      <w:pPr>
        <w:spacing w:line="0" w:lineRule="atLeast"/>
        <w:jc w:val="both"/>
        <w:rPr>
          <w:rFonts w:cs="Times New Roman"/>
          <w:sz w:val="28"/>
          <w:szCs w:val="28"/>
          <w:lang w:val="pl-PL"/>
        </w:rPr>
      </w:pPr>
      <w:r w:rsidRPr="000E1F0A">
        <w:rPr>
          <w:rFonts w:cs="Times New Roman"/>
          <w:sz w:val="28"/>
          <w:szCs w:val="28"/>
          <w:lang w:val="pl-PL"/>
        </w:rPr>
        <w:t>One notable approach in this sector is the Awards Network</w:t>
      </w:r>
      <w:r w:rsidRPr="000E1F0A">
        <w:rPr>
          <w:rFonts w:cs="Times New Roman"/>
          <w:sz w:val="28"/>
          <w:szCs w:val="28"/>
          <w:vertAlign w:val="superscript"/>
          <w:lang w:val="pl-PL"/>
        </w:rPr>
        <w:footnoteReference w:id="10"/>
      </w:r>
      <w:r w:rsidRPr="000E1F0A">
        <w:rPr>
          <w:rFonts w:cs="Times New Roman"/>
          <w:sz w:val="28"/>
          <w:szCs w:val="28"/>
          <w:lang w:val="pl-PL"/>
        </w:rPr>
        <w:t>, a forum of twenty one, mainly third sector providers of non-formal learning awards in Scotland. One of the aims of the Network is to develop a Scottish framework for valuing, recognising and accrediting young people’s achievements through non-formal education. They recognise young people's contributions in a variety of settings including youth work, volunteering, active citizenship, and formal education. Some youth awards have external accreditation and currency through the SCQF, while others have their own long-standing internal processes for validation and accreditation.</w:t>
      </w:r>
    </w:p>
    <w:p w14:paraId="64B26154" w14:textId="77777777" w:rsidR="00E05F61" w:rsidRDefault="00E05F61" w:rsidP="00D47919">
      <w:pPr>
        <w:widowControl/>
        <w:spacing w:line="0" w:lineRule="atLeast"/>
        <w:jc w:val="both"/>
        <w:rPr>
          <w:rFonts w:cs="Times New Roman"/>
          <w:sz w:val="28"/>
          <w:szCs w:val="28"/>
          <w:lang w:eastAsia="zh-HK"/>
        </w:rPr>
      </w:pPr>
    </w:p>
    <w:p w14:paraId="2A4CBBF8" w14:textId="77777777" w:rsidR="00E96898" w:rsidRDefault="00E96898" w:rsidP="00D47919">
      <w:pPr>
        <w:widowControl/>
        <w:spacing w:line="0" w:lineRule="atLeast"/>
        <w:jc w:val="both"/>
        <w:rPr>
          <w:rFonts w:cs="Times New Roman"/>
          <w:sz w:val="28"/>
          <w:szCs w:val="28"/>
          <w:lang w:eastAsia="zh-HK"/>
        </w:rPr>
      </w:pPr>
    </w:p>
    <w:p w14:paraId="5CD3D483" w14:textId="77777777" w:rsidR="00E96898" w:rsidRDefault="00E96898" w:rsidP="00D47919">
      <w:pPr>
        <w:widowControl/>
        <w:spacing w:line="0" w:lineRule="atLeast"/>
        <w:jc w:val="both"/>
        <w:rPr>
          <w:rFonts w:cs="Times New Roman"/>
          <w:sz w:val="28"/>
          <w:szCs w:val="28"/>
          <w:lang w:eastAsia="zh-HK"/>
        </w:rPr>
      </w:pPr>
    </w:p>
    <w:p w14:paraId="458C8101" w14:textId="77777777" w:rsidR="00E96898" w:rsidRDefault="00E96898" w:rsidP="00D47919">
      <w:pPr>
        <w:widowControl/>
        <w:spacing w:line="0" w:lineRule="atLeast"/>
        <w:jc w:val="both"/>
        <w:rPr>
          <w:rFonts w:cs="Times New Roman"/>
          <w:sz w:val="28"/>
          <w:szCs w:val="28"/>
          <w:lang w:eastAsia="zh-HK"/>
        </w:rPr>
      </w:pPr>
    </w:p>
    <w:p w14:paraId="3A3DCDEB" w14:textId="77777777" w:rsidR="00E96898" w:rsidRDefault="00E96898" w:rsidP="00D47919">
      <w:pPr>
        <w:widowControl/>
        <w:spacing w:line="0" w:lineRule="atLeast"/>
        <w:jc w:val="both"/>
        <w:rPr>
          <w:rFonts w:cs="Times New Roman"/>
          <w:sz w:val="28"/>
          <w:szCs w:val="28"/>
          <w:lang w:eastAsia="zh-HK"/>
        </w:rPr>
      </w:pPr>
    </w:p>
    <w:p w14:paraId="70117FF1" w14:textId="77777777" w:rsidR="00E96898" w:rsidRDefault="00E96898" w:rsidP="00D47919">
      <w:pPr>
        <w:widowControl/>
        <w:spacing w:line="0" w:lineRule="atLeast"/>
        <w:jc w:val="both"/>
        <w:rPr>
          <w:rFonts w:cs="Times New Roman"/>
          <w:sz w:val="28"/>
          <w:szCs w:val="28"/>
          <w:lang w:eastAsia="zh-HK"/>
        </w:rPr>
      </w:pPr>
    </w:p>
    <w:p w14:paraId="6A663D01" w14:textId="77777777" w:rsidR="00E96898" w:rsidRDefault="00E96898" w:rsidP="00D47919">
      <w:pPr>
        <w:widowControl/>
        <w:spacing w:line="0" w:lineRule="atLeast"/>
        <w:jc w:val="both"/>
        <w:rPr>
          <w:rFonts w:cs="Times New Roman"/>
          <w:sz w:val="28"/>
          <w:szCs w:val="28"/>
          <w:lang w:eastAsia="zh-HK"/>
        </w:rPr>
      </w:pPr>
    </w:p>
    <w:p w14:paraId="6F3F4453" w14:textId="77777777" w:rsidR="00E96898" w:rsidRDefault="00E96898" w:rsidP="00D47919">
      <w:pPr>
        <w:widowControl/>
        <w:spacing w:line="0" w:lineRule="atLeast"/>
        <w:jc w:val="both"/>
        <w:rPr>
          <w:rFonts w:cs="Times New Roman"/>
          <w:sz w:val="28"/>
          <w:szCs w:val="28"/>
          <w:lang w:eastAsia="zh-HK"/>
        </w:rPr>
      </w:pPr>
    </w:p>
    <w:p w14:paraId="692D12BF" w14:textId="77777777" w:rsidR="00E96898" w:rsidRDefault="00E96898" w:rsidP="00D47919">
      <w:pPr>
        <w:widowControl/>
        <w:spacing w:line="0" w:lineRule="atLeast"/>
        <w:jc w:val="both"/>
        <w:rPr>
          <w:rFonts w:cs="Times New Roman"/>
          <w:sz w:val="28"/>
          <w:szCs w:val="28"/>
          <w:lang w:eastAsia="zh-HK"/>
        </w:rPr>
      </w:pPr>
    </w:p>
    <w:p w14:paraId="01350720" w14:textId="77777777" w:rsidR="00E96898" w:rsidRDefault="00E96898" w:rsidP="00D47919">
      <w:pPr>
        <w:widowControl/>
        <w:spacing w:line="0" w:lineRule="atLeast"/>
        <w:jc w:val="both"/>
        <w:rPr>
          <w:rFonts w:cs="Times New Roman"/>
          <w:sz w:val="28"/>
          <w:szCs w:val="28"/>
          <w:lang w:eastAsia="zh-HK"/>
        </w:rPr>
      </w:pPr>
    </w:p>
    <w:p w14:paraId="6A5F1304" w14:textId="77777777" w:rsidR="00E96898" w:rsidRDefault="00E96898" w:rsidP="00D47919">
      <w:pPr>
        <w:widowControl/>
        <w:spacing w:line="0" w:lineRule="atLeast"/>
        <w:jc w:val="both"/>
        <w:rPr>
          <w:rFonts w:cs="Times New Roman"/>
          <w:sz w:val="28"/>
          <w:szCs w:val="28"/>
          <w:lang w:eastAsia="zh-HK"/>
        </w:rPr>
      </w:pPr>
    </w:p>
    <w:p w14:paraId="5C6969BA" w14:textId="77777777" w:rsidR="00E96898" w:rsidRDefault="00E96898" w:rsidP="00D47919">
      <w:pPr>
        <w:widowControl/>
        <w:spacing w:line="0" w:lineRule="atLeast"/>
        <w:jc w:val="both"/>
        <w:rPr>
          <w:rFonts w:cs="Times New Roman"/>
          <w:sz w:val="28"/>
          <w:szCs w:val="28"/>
          <w:lang w:eastAsia="zh-HK"/>
        </w:rPr>
      </w:pPr>
    </w:p>
    <w:p w14:paraId="5309F1BD" w14:textId="77777777" w:rsidR="00E96898" w:rsidRDefault="00E96898" w:rsidP="00D47919">
      <w:pPr>
        <w:widowControl/>
        <w:spacing w:line="0" w:lineRule="atLeast"/>
        <w:jc w:val="both"/>
        <w:rPr>
          <w:rFonts w:cs="Times New Roman"/>
          <w:sz w:val="28"/>
          <w:szCs w:val="28"/>
          <w:lang w:eastAsia="zh-HK"/>
        </w:rPr>
      </w:pPr>
    </w:p>
    <w:p w14:paraId="3F8BD273" w14:textId="77777777" w:rsidR="00E96898" w:rsidRDefault="00E96898" w:rsidP="00D47919">
      <w:pPr>
        <w:widowControl/>
        <w:spacing w:line="0" w:lineRule="atLeast"/>
        <w:jc w:val="both"/>
        <w:rPr>
          <w:rFonts w:cs="Times New Roman"/>
          <w:sz w:val="28"/>
          <w:szCs w:val="28"/>
          <w:lang w:eastAsia="zh-HK"/>
        </w:rPr>
      </w:pPr>
    </w:p>
    <w:p w14:paraId="72156A1B" w14:textId="77777777" w:rsidR="00E96898" w:rsidRPr="000E1F0A" w:rsidRDefault="00E96898" w:rsidP="00D47919">
      <w:pPr>
        <w:widowControl/>
        <w:spacing w:line="0" w:lineRule="atLeast"/>
        <w:jc w:val="both"/>
        <w:rPr>
          <w:rFonts w:cs="Times New Roman"/>
          <w:sz w:val="28"/>
          <w:szCs w:val="28"/>
          <w:lang w:eastAsia="zh-HK"/>
        </w:rPr>
      </w:pPr>
    </w:p>
    <w:p w14:paraId="79321F55" w14:textId="77777777" w:rsidR="00B55B79" w:rsidRDefault="00B55B79">
      <w:pPr>
        <w:widowControl/>
        <w:rPr>
          <w:rFonts w:cs="Times New Roman"/>
          <w:b/>
          <w:sz w:val="28"/>
          <w:szCs w:val="28"/>
        </w:rPr>
      </w:pPr>
      <w:r>
        <w:rPr>
          <w:rFonts w:cs="Times New Roman"/>
          <w:b/>
          <w:sz w:val="28"/>
          <w:szCs w:val="28"/>
        </w:rPr>
        <w:br w:type="page"/>
      </w:r>
    </w:p>
    <w:p w14:paraId="3A946FF7" w14:textId="0C717F6D" w:rsidR="00E96898" w:rsidRDefault="00922615" w:rsidP="00E96898">
      <w:pPr>
        <w:spacing w:line="0" w:lineRule="atLeast"/>
        <w:jc w:val="center"/>
        <w:rPr>
          <w:rFonts w:cs="Times New Roman"/>
          <w:b/>
          <w:sz w:val="28"/>
          <w:szCs w:val="28"/>
          <w:lang w:eastAsia="zh-HK"/>
        </w:rPr>
      </w:pPr>
      <w:r w:rsidRPr="00E96898">
        <w:rPr>
          <w:rFonts w:cs="Times New Roman"/>
          <w:b/>
          <w:sz w:val="28"/>
          <w:szCs w:val="28"/>
        </w:rPr>
        <w:lastRenderedPageBreak/>
        <w:t xml:space="preserve">Figure 3: Examples of CLD and </w:t>
      </w:r>
    </w:p>
    <w:p w14:paraId="6B982EC5" w14:textId="77777777" w:rsidR="00922615" w:rsidRPr="00E96898" w:rsidRDefault="00E96898" w:rsidP="00E96898">
      <w:pPr>
        <w:spacing w:line="0" w:lineRule="atLeast"/>
        <w:jc w:val="center"/>
        <w:rPr>
          <w:b/>
        </w:rPr>
      </w:pPr>
      <w:r>
        <w:rPr>
          <w:rFonts w:cs="Times New Roman" w:hint="eastAsia"/>
          <w:b/>
          <w:sz w:val="28"/>
          <w:szCs w:val="28"/>
          <w:lang w:eastAsia="zh-HK"/>
        </w:rPr>
        <w:t>N</w:t>
      </w:r>
      <w:r w:rsidR="00922615" w:rsidRPr="00E96898">
        <w:rPr>
          <w:rFonts w:cs="Times New Roman"/>
          <w:b/>
          <w:sz w:val="28"/>
          <w:szCs w:val="28"/>
        </w:rPr>
        <w:t>on-mainstream</w:t>
      </w:r>
      <w:r>
        <w:rPr>
          <w:rFonts w:cs="Times New Roman"/>
          <w:b/>
          <w:sz w:val="28"/>
          <w:szCs w:val="28"/>
          <w:lang w:val="en-GB"/>
        </w:rPr>
        <w:t xml:space="preserve"> </w:t>
      </w:r>
      <w:r>
        <w:rPr>
          <w:rFonts w:cs="Times New Roman" w:hint="eastAsia"/>
          <w:b/>
          <w:sz w:val="28"/>
          <w:szCs w:val="28"/>
          <w:lang w:val="en-GB" w:eastAsia="zh-HK"/>
        </w:rPr>
        <w:t>P</w:t>
      </w:r>
      <w:r w:rsidR="00922615" w:rsidRPr="00E96898">
        <w:rPr>
          <w:rFonts w:cs="Times New Roman"/>
          <w:b/>
          <w:sz w:val="28"/>
          <w:szCs w:val="28"/>
          <w:lang w:val="en-GB"/>
        </w:rPr>
        <w:t>rogrammes</w:t>
      </w:r>
      <w:r w:rsidR="00922615" w:rsidRPr="00E96898">
        <w:rPr>
          <w:rFonts w:cs="Times New Roman"/>
          <w:b/>
          <w:sz w:val="28"/>
          <w:szCs w:val="28"/>
        </w:rPr>
        <w:t xml:space="preserve"> on the SCQF</w:t>
      </w:r>
    </w:p>
    <w:p w14:paraId="484725D1" w14:textId="38D79899" w:rsidR="00AD30D0" w:rsidRDefault="00AD30D0" w:rsidP="00AD30D0">
      <w:pPr>
        <w:spacing w:line="300" w:lineRule="atLeast"/>
        <w:jc w:val="both"/>
        <w:rPr>
          <w:lang w:eastAsia="zh-HK"/>
        </w:rPr>
      </w:pPr>
    </w:p>
    <w:p w14:paraId="6C828C47" w14:textId="456557EE" w:rsidR="00AD30D0" w:rsidRPr="00AD30D0" w:rsidRDefault="00B55B79" w:rsidP="00AD30D0">
      <w:pPr>
        <w:spacing w:line="300" w:lineRule="atLeast"/>
        <w:jc w:val="both"/>
        <w:rPr>
          <w:lang w:eastAsia="zh-HK"/>
        </w:rPr>
      </w:pPr>
      <w:r>
        <w:rPr>
          <w:noProof/>
          <w:lang w:val="en-GB" w:eastAsia="en-GB"/>
        </w:rPr>
        <w:drawing>
          <wp:inline distT="0" distB="0" distL="0" distR="0" wp14:anchorId="5BEB28F7" wp14:editId="640D5E29">
            <wp:extent cx="5732145" cy="4168775"/>
            <wp:effectExtent l="0" t="0" r="1905" b="3175"/>
            <wp:docPr id="3075"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1"/>
                    <pic:cNvPicPr>
                      <a:picLocks noGrp="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416877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CEA59E7" w14:textId="77777777" w:rsidR="00B55B79" w:rsidRDefault="00B55B79" w:rsidP="00E96898">
      <w:pPr>
        <w:pStyle w:val="Heading3"/>
        <w:spacing w:before="0" w:line="300" w:lineRule="atLeast"/>
        <w:jc w:val="both"/>
        <w:rPr>
          <w:rFonts w:ascii="Times New Roman" w:hAnsi="Times New Roman"/>
          <w:color w:val="auto"/>
          <w:sz w:val="28"/>
          <w:szCs w:val="28"/>
        </w:rPr>
      </w:pPr>
    </w:p>
    <w:p w14:paraId="674C7953" w14:textId="4F0CE642" w:rsidR="00922615" w:rsidRPr="00E96898" w:rsidRDefault="00E96898" w:rsidP="00E96898">
      <w:pPr>
        <w:pStyle w:val="Heading3"/>
        <w:spacing w:before="0" w:line="300" w:lineRule="atLeast"/>
        <w:jc w:val="both"/>
        <w:rPr>
          <w:rFonts w:ascii="Times New Roman" w:eastAsiaTheme="minorEastAsia" w:hAnsi="Times New Roman"/>
          <w:color w:val="auto"/>
          <w:sz w:val="28"/>
          <w:szCs w:val="28"/>
          <w:lang w:eastAsia="zh-HK"/>
        </w:rPr>
      </w:pPr>
      <w:r>
        <w:rPr>
          <w:rFonts w:ascii="Times New Roman" w:hAnsi="Times New Roman"/>
          <w:color w:val="auto"/>
          <w:sz w:val="28"/>
          <w:szCs w:val="28"/>
        </w:rPr>
        <w:t>Quality Assurance</w:t>
      </w:r>
    </w:p>
    <w:p w14:paraId="7BD756F7" w14:textId="77777777" w:rsidR="00922615" w:rsidRPr="000E1F0A" w:rsidRDefault="00922615" w:rsidP="00D47919">
      <w:pPr>
        <w:spacing w:line="0" w:lineRule="atLeast"/>
        <w:jc w:val="both"/>
        <w:rPr>
          <w:rFonts w:eastAsia="Arial" w:cs="Times New Roman"/>
          <w:sz w:val="28"/>
          <w:szCs w:val="28"/>
          <w:lang w:eastAsia="tr-TR"/>
        </w:rPr>
      </w:pPr>
      <w:r w:rsidRPr="000E1F0A">
        <w:rPr>
          <w:rFonts w:eastAsia="Arial" w:cs="Times New Roman"/>
          <w:sz w:val="28"/>
          <w:szCs w:val="28"/>
          <w:lang w:eastAsia="tr-TR"/>
        </w:rPr>
        <w:t>Organisations in the CLD sector wishing to have qualifications and learning</w:t>
      </w:r>
      <w:r w:rsidRPr="000E1F0A">
        <w:rPr>
          <w:rFonts w:eastAsia="Arial" w:cs="Times New Roman"/>
          <w:sz w:val="28"/>
          <w:szCs w:val="28"/>
          <w:lang w:val="en-GB" w:eastAsia="tr-TR"/>
        </w:rPr>
        <w:t xml:space="preserve"> programmes</w:t>
      </w:r>
      <w:r w:rsidRPr="000E1F0A">
        <w:rPr>
          <w:rFonts w:eastAsia="Arial" w:cs="Times New Roman"/>
          <w:sz w:val="28"/>
          <w:szCs w:val="28"/>
          <w:lang w:eastAsia="tr-TR"/>
        </w:rPr>
        <w:t xml:space="preserve"> credit rated and placed on the SCQF must ensure that their provision meets the criteria for credit rating laid out in the SCQF Handbook when they are submitting their provision to a CRB. CRBs will have designed and developed a range of quality assurance systems to support SCQF principles to ensure the quality and integrity of the SCQF is maintained.  While the individual design of the quality assurance system and processes is entirely within the remit of the CRBs, there are a number of elements and key features of commonality, best practice and documented evidence required to safeguard the integrity of the Framework </w:t>
      </w:r>
    </w:p>
    <w:p w14:paraId="0F303E90" w14:textId="77777777" w:rsidR="00922615" w:rsidRPr="000E1F0A" w:rsidRDefault="00922615" w:rsidP="00046515">
      <w:pPr>
        <w:spacing w:line="0" w:lineRule="atLeast"/>
        <w:rPr>
          <w:rFonts w:cs="Times New Roman"/>
          <w:sz w:val="28"/>
          <w:szCs w:val="28"/>
        </w:rPr>
      </w:pPr>
    </w:p>
    <w:p w14:paraId="418A17AD" w14:textId="77777777" w:rsidR="00B55B79" w:rsidRDefault="00B55B79">
      <w:pPr>
        <w:widowControl/>
        <w:rPr>
          <w:rFonts w:cs="Times New Roman"/>
          <w:b/>
          <w:sz w:val="28"/>
          <w:szCs w:val="28"/>
          <w:lang w:eastAsia="en-GB"/>
        </w:rPr>
      </w:pPr>
      <w:r>
        <w:rPr>
          <w:rFonts w:cs="Times New Roman"/>
          <w:b/>
          <w:sz w:val="28"/>
          <w:szCs w:val="28"/>
          <w:lang w:eastAsia="en-GB"/>
        </w:rPr>
        <w:br w:type="page"/>
      </w:r>
    </w:p>
    <w:p w14:paraId="48DCE577" w14:textId="741E17F5" w:rsidR="00922615" w:rsidRPr="000E1F0A" w:rsidRDefault="00F44E99" w:rsidP="00922615">
      <w:pPr>
        <w:spacing w:line="300" w:lineRule="atLeast"/>
        <w:rPr>
          <w:rFonts w:cs="Times New Roman"/>
          <w:b/>
          <w:sz w:val="28"/>
          <w:szCs w:val="28"/>
          <w:lang w:eastAsia="en-GB"/>
        </w:rPr>
      </w:pPr>
      <w:r w:rsidRPr="000E1F0A">
        <w:rPr>
          <w:rFonts w:cs="Times New Roman"/>
          <w:b/>
          <w:sz w:val="28"/>
          <w:szCs w:val="28"/>
          <w:lang w:eastAsia="en-GB"/>
        </w:rPr>
        <w:lastRenderedPageBreak/>
        <w:t>4.2.5</w:t>
      </w:r>
      <w:r w:rsidR="00B74A5A" w:rsidRPr="000E1F0A">
        <w:rPr>
          <w:rFonts w:cs="Times New Roman"/>
          <w:b/>
          <w:sz w:val="28"/>
          <w:szCs w:val="28"/>
          <w:lang w:eastAsia="en-GB"/>
        </w:rPr>
        <w:tab/>
      </w:r>
      <w:r w:rsidR="00E05F61" w:rsidRPr="000E1F0A">
        <w:rPr>
          <w:rFonts w:cs="Times New Roman"/>
          <w:b/>
          <w:sz w:val="28"/>
          <w:szCs w:val="28"/>
          <w:lang w:eastAsia="en-GB"/>
        </w:rPr>
        <w:t>Work</w:t>
      </w:r>
      <w:r w:rsidR="00E96898">
        <w:rPr>
          <w:rFonts w:cs="Times New Roman" w:hint="eastAsia"/>
          <w:b/>
          <w:sz w:val="28"/>
          <w:szCs w:val="28"/>
          <w:lang w:eastAsia="zh-HK"/>
        </w:rPr>
        <w:t>-</w:t>
      </w:r>
      <w:r w:rsidR="00E05F61" w:rsidRPr="000E1F0A">
        <w:rPr>
          <w:rFonts w:cs="Times New Roman"/>
          <w:b/>
          <w:sz w:val="28"/>
          <w:szCs w:val="28"/>
          <w:lang w:eastAsia="en-GB"/>
        </w:rPr>
        <w:t>based Learning</w:t>
      </w:r>
    </w:p>
    <w:p w14:paraId="5D5BE730" w14:textId="77777777" w:rsidR="00B74A5A" w:rsidRPr="000E1F0A" w:rsidRDefault="00B74A5A" w:rsidP="00922615">
      <w:pPr>
        <w:spacing w:line="300" w:lineRule="atLeast"/>
        <w:rPr>
          <w:rFonts w:cs="Times New Roman"/>
          <w:b/>
          <w:sz w:val="28"/>
          <w:szCs w:val="28"/>
          <w:lang w:eastAsia="en-GB"/>
        </w:rPr>
      </w:pPr>
    </w:p>
    <w:p w14:paraId="29C0F7ED" w14:textId="77777777" w:rsidR="00922615" w:rsidRPr="000E1F0A" w:rsidRDefault="00922615" w:rsidP="00046515">
      <w:pPr>
        <w:spacing w:line="0" w:lineRule="atLeast"/>
        <w:jc w:val="both"/>
        <w:rPr>
          <w:rFonts w:cs="Times New Roman"/>
          <w:b/>
          <w:sz w:val="28"/>
          <w:szCs w:val="28"/>
        </w:rPr>
      </w:pPr>
      <w:r w:rsidRPr="000E1F0A">
        <w:rPr>
          <w:rFonts w:cs="Times New Roman"/>
          <w:b/>
          <w:sz w:val="28"/>
          <w:szCs w:val="28"/>
        </w:rPr>
        <w:t>Legal basis and structure</w:t>
      </w:r>
    </w:p>
    <w:p w14:paraId="6AF4109E"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bCs/>
          <w:sz w:val="28"/>
          <w:szCs w:val="28"/>
        </w:rPr>
      </w:pPr>
      <w:r w:rsidRPr="000E1F0A">
        <w:rPr>
          <w:rFonts w:ascii="Times New Roman" w:hAnsi="Times New Roman"/>
          <w:bCs/>
          <w:sz w:val="28"/>
          <w:szCs w:val="28"/>
        </w:rPr>
        <w:t>The main qualification for work based learning in the SCQF is the Scottish Vocational Qualification (SVQ).  These qualifications are based on national occupational standards</w:t>
      </w:r>
      <w:r w:rsidRPr="000E1F0A">
        <w:rPr>
          <w:rStyle w:val="apple-converted-space"/>
          <w:rFonts w:ascii="Times New Roman" w:hAnsi="Times New Roman"/>
          <w:sz w:val="28"/>
          <w:szCs w:val="28"/>
          <w:shd w:val="clear" w:color="auto" w:fill="FFFFFF"/>
        </w:rPr>
        <w:t> </w:t>
      </w:r>
      <w:r w:rsidRPr="000E1F0A">
        <w:rPr>
          <w:rFonts w:ascii="Times New Roman" w:hAnsi="Times New Roman"/>
          <w:sz w:val="28"/>
          <w:szCs w:val="28"/>
          <w:shd w:val="clear" w:color="auto" w:fill="FFFFFF"/>
        </w:rPr>
        <w:t>that cover specific</w:t>
      </w:r>
      <w:r w:rsidRPr="000E1F0A">
        <w:rPr>
          <w:rStyle w:val="apple-converted-space"/>
          <w:rFonts w:ascii="Times New Roman" w:hAnsi="Times New Roman"/>
          <w:sz w:val="28"/>
          <w:szCs w:val="28"/>
          <w:shd w:val="clear" w:color="auto" w:fill="FFFFFF"/>
        </w:rPr>
        <w:t> </w:t>
      </w:r>
      <w:r w:rsidRPr="000E1F0A">
        <w:rPr>
          <w:rFonts w:ascii="Times New Roman" w:hAnsi="Times New Roman"/>
          <w:sz w:val="28"/>
          <w:szCs w:val="28"/>
          <w:shd w:val="clear" w:color="auto" w:fill="FFFFFF"/>
        </w:rPr>
        <w:t>industry sectors</w:t>
      </w:r>
      <w:r w:rsidRPr="000E1F0A">
        <w:rPr>
          <w:rStyle w:val="apple-converted-space"/>
          <w:rFonts w:ascii="Times New Roman" w:hAnsi="Times New Roman"/>
          <w:sz w:val="28"/>
          <w:szCs w:val="28"/>
          <w:shd w:val="clear" w:color="auto" w:fill="FFFFFF"/>
        </w:rPr>
        <w:t> </w:t>
      </w:r>
      <w:r w:rsidRPr="000E1F0A">
        <w:rPr>
          <w:rFonts w:ascii="Times New Roman" w:hAnsi="Times New Roman"/>
          <w:sz w:val="28"/>
          <w:szCs w:val="28"/>
          <w:shd w:val="clear" w:color="auto" w:fill="FFFFFF"/>
        </w:rPr>
        <w:t>in the</w:t>
      </w:r>
      <w:r w:rsidRPr="000E1F0A">
        <w:rPr>
          <w:rStyle w:val="apple-converted-space"/>
          <w:rFonts w:ascii="Times New Roman" w:hAnsi="Times New Roman"/>
          <w:sz w:val="28"/>
          <w:szCs w:val="28"/>
          <w:shd w:val="clear" w:color="auto" w:fill="FFFFFF"/>
        </w:rPr>
        <w:t> </w:t>
      </w:r>
      <w:r w:rsidRPr="000E1F0A">
        <w:rPr>
          <w:rFonts w:ascii="Times New Roman" w:hAnsi="Times New Roman"/>
          <w:sz w:val="28"/>
          <w:szCs w:val="28"/>
          <w:shd w:val="clear" w:color="auto" w:fill="FFFFFF"/>
        </w:rPr>
        <w:t>United Kingdom</w:t>
      </w:r>
      <w:r w:rsidRPr="000E1F0A">
        <w:rPr>
          <w:rFonts w:ascii="Times New Roman" w:hAnsi="Times New Roman"/>
          <w:bCs/>
          <w:sz w:val="28"/>
          <w:szCs w:val="28"/>
        </w:rPr>
        <w:t>.  SVQs are a requirement, or a</w:t>
      </w:r>
      <w:r w:rsidRPr="000E1F0A">
        <w:rPr>
          <w:rFonts w:ascii="Times New Roman" w:hAnsi="Times New Roman"/>
          <w:bCs/>
          <w:sz w:val="28"/>
          <w:szCs w:val="28"/>
          <w:lang w:val="en-GB"/>
        </w:rPr>
        <w:t xml:space="preserve"> recognised</w:t>
      </w:r>
      <w:r w:rsidRPr="000E1F0A">
        <w:rPr>
          <w:rFonts w:ascii="Times New Roman" w:hAnsi="Times New Roman"/>
          <w:bCs/>
          <w:sz w:val="28"/>
          <w:szCs w:val="28"/>
        </w:rPr>
        <w:t xml:space="preserve"> qualification, for registration or practice in a number of sectors, including w</w:t>
      </w:r>
      <w:r w:rsidRPr="000E1F0A">
        <w:rPr>
          <w:rFonts w:ascii="Times New Roman" w:hAnsi="Times New Roman"/>
          <w:sz w:val="28"/>
          <w:szCs w:val="28"/>
          <w:shd w:val="clear" w:color="auto" w:fill="FFFFFF"/>
        </w:rPr>
        <w:t>orkers in social services, health care and early years education, and construction workers, plumbers and electricians.  </w:t>
      </w:r>
    </w:p>
    <w:p w14:paraId="302E6F37"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bCs/>
          <w:sz w:val="28"/>
          <w:szCs w:val="28"/>
          <w:highlight w:val="yellow"/>
        </w:rPr>
      </w:pPr>
    </w:p>
    <w:p w14:paraId="006D6787" w14:textId="77777777" w:rsidR="00922615" w:rsidRPr="000E1F0A" w:rsidRDefault="00922615" w:rsidP="00D47919">
      <w:pPr>
        <w:pStyle w:val="NormalWeb"/>
        <w:shd w:val="clear" w:color="auto" w:fill="FFFFFF"/>
        <w:spacing w:before="0" w:beforeAutospacing="0" w:after="0" w:afterAutospacing="0" w:line="0" w:lineRule="atLeast"/>
        <w:jc w:val="both"/>
        <w:rPr>
          <w:rFonts w:ascii="Times New Roman" w:hAnsi="Times New Roman"/>
          <w:strike/>
          <w:sz w:val="28"/>
          <w:szCs w:val="28"/>
        </w:rPr>
      </w:pPr>
      <w:r w:rsidRPr="000E1F0A">
        <w:rPr>
          <w:rFonts w:ascii="Times New Roman" w:hAnsi="Times New Roman"/>
          <w:bCs/>
          <w:sz w:val="28"/>
          <w:szCs w:val="28"/>
        </w:rPr>
        <w:t>Modern Apprenticeships, with a focus on occupational competences, were introduced in the UK in the 1990s.  They share some characteristics with more traditional apprenticeships in other countries, but are also distinctive in a number of ways. A Modern Apprentice must be employed, receiving a wage and also learning on the job.  The standards he/she must achieve are set out in an approved Modern Apprenticeship Framework which will include at its core either an SVQ or another</w:t>
      </w:r>
      <w:r w:rsidRPr="000E1F0A">
        <w:rPr>
          <w:rFonts w:ascii="Times New Roman" w:hAnsi="Times New Roman"/>
          <w:bCs/>
          <w:sz w:val="28"/>
          <w:szCs w:val="28"/>
          <w:lang w:val="en-GB"/>
        </w:rPr>
        <w:t xml:space="preserve"> workbased</w:t>
      </w:r>
      <w:r w:rsidRPr="000E1F0A">
        <w:rPr>
          <w:rFonts w:ascii="Times New Roman" w:hAnsi="Times New Roman"/>
          <w:bCs/>
          <w:sz w:val="28"/>
          <w:szCs w:val="28"/>
        </w:rPr>
        <w:t xml:space="preserve"> qualification relevant to that sector.  </w:t>
      </w:r>
      <w:r w:rsidRPr="000E1F0A">
        <w:rPr>
          <w:rFonts w:ascii="Times New Roman" w:hAnsi="Times New Roman"/>
          <w:sz w:val="28"/>
          <w:szCs w:val="28"/>
        </w:rPr>
        <w:t>The Modern Apprenticeship Group, an independent group which draws its authority from the Scottish Government, is responsible for the approval and de-approval of all Scottish Modern Apprenticeship frameworks. The frameworks are developed by Sector Skills Councils. All Frameworks are allocated a level and a credit value on the SCQF.</w:t>
      </w:r>
    </w:p>
    <w:p w14:paraId="002951A8" w14:textId="77777777" w:rsidR="00922615" w:rsidRPr="000E1F0A" w:rsidRDefault="00922615" w:rsidP="00D47919">
      <w:pPr>
        <w:pStyle w:val="NormalWeb"/>
        <w:shd w:val="clear" w:color="auto" w:fill="FFFFFF"/>
        <w:spacing w:before="0" w:beforeAutospacing="0" w:after="0" w:afterAutospacing="0" w:line="0" w:lineRule="atLeast"/>
        <w:jc w:val="both"/>
        <w:rPr>
          <w:rStyle w:val="apple-converted-space"/>
          <w:rFonts w:ascii="Times New Roman" w:hAnsi="Times New Roman"/>
          <w:sz w:val="28"/>
          <w:szCs w:val="28"/>
          <w:highlight w:val="yellow"/>
        </w:rPr>
      </w:pPr>
    </w:p>
    <w:p w14:paraId="4C2E4291" w14:textId="320749D3" w:rsidR="00922615" w:rsidRPr="000E1F0A" w:rsidRDefault="00922615" w:rsidP="00D47919">
      <w:pPr>
        <w:pStyle w:val="NormalWeb"/>
        <w:shd w:val="clear" w:color="auto" w:fill="FFFFFF"/>
        <w:spacing w:before="0" w:beforeAutospacing="0" w:after="0" w:afterAutospacing="0" w:line="0" w:lineRule="atLeast"/>
        <w:jc w:val="both"/>
        <w:rPr>
          <w:rStyle w:val="apple-converted-space"/>
          <w:rFonts w:ascii="Times New Roman" w:hAnsi="Times New Roman"/>
          <w:sz w:val="28"/>
          <w:szCs w:val="28"/>
        </w:rPr>
      </w:pPr>
      <w:r w:rsidRPr="000E1F0A">
        <w:rPr>
          <w:rStyle w:val="apple-converted-space"/>
          <w:rFonts w:ascii="Times New Roman" w:hAnsi="Times New Roman"/>
          <w:sz w:val="28"/>
          <w:szCs w:val="28"/>
        </w:rPr>
        <w:t>In addition to SVQs however there are a number of</w:t>
      </w:r>
      <w:r w:rsidRPr="000E1F0A">
        <w:rPr>
          <w:rStyle w:val="apple-converted-space"/>
          <w:rFonts w:ascii="Times New Roman" w:hAnsi="Times New Roman"/>
          <w:sz w:val="28"/>
          <w:szCs w:val="28"/>
          <w:lang w:val="en-GB"/>
        </w:rPr>
        <w:t xml:space="preserve"> programmes</w:t>
      </w:r>
      <w:r w:rsidRPr="000E1F0A">
        <w:rPr>
          <w:rStyle w:val="apple-converted-space"/>
          <w:rFonts w:ascii="Times New Roman" w:hAnsi="Times New Roman"/>
          <w:sz w:val="28"/>
          <w:szCs w:val="28"/>
        </w:rPr>
        <w:t xml:space="preserve"> on the SCQF which belong to individual employers or professional bodies and which will be assessed in the workplace.  These include, for example,</w:t>
      </w:r>
      <w:r w:rsidRPr="000E1F0A">
        <w:rPr>
          <w:rStyle w:val="apple-converted-space"/>
          <w:rFonts w:ascii="Times New Roman" w:hAnsi="Times New Roman"/>
          <w:sz w:val="28"/>
          <w:szCs w:val="28"/>
          <w:lang w:val="en-GB"/>
        </w:rPr>
        <w:t xml:space="preserve"> programmes</w:t>
      </w:r>
      <w:r w:rsidRPr="000E1F0A">
        <w:rPr>
          <w:rStyle w:val="apple-converted-space"/>
          <w:rFonts w:ascii="Times New Roman" w:hAnsi="Times New Roman"/>
          <w:sz w:val="28"/>
          <w:szCs w:val="28"/>
        </w:rPr>
        <w:t xml:space="preserve"> from </w:t>
      </w:r>
      <w:r w:rsidR="001E0886">
        <w:rPr>
          <w:rStyle w:val="apple-converted-space"/>
          <w:rFonts w:ascii="Times New Roman" w:hAnsi="Times New Roman"/>
          <w:sz w:val="28"/>
          <w:szCs w:val="28"/>
        </w:rPr>
        <w:t>Chartered Banker</w:t>
      </w:r>
      <w:r w:rsidR="00406AF3">
        <w:rPr>
          <w:rStyle w:val="apple-converted-space"/>
          <w:rFonts w:ascii="Times New Roman" w:hAnsi="Times New Roman"/>
          <w:sz w:val="28"/>
          <w:szCs w:val="28"/>
        </w:rPr>
        <w:t xml:space="preserve"> Institute</w:t>
      </w:r>
      <w:r w:rsidR="001E0886">
        <w:rPr>
          <w:rStyle w:val="apple-converted-space"/>
          <w:rFonts w:ascii="Times New Roman" w:hAnsi="Times New Roman"/>
          <w:sz w:val="28"/>
          <w:szCs w:val="28"/>
        </w:rPr>
        <w:t>, NHS Education for Scotland</w:t>
      </w:r>
      <w:r w:rsidR="00B55B79">
        <w:rPr>
          <w:rStyle w:val="apple-converted-space"/>
          <w:rFonts w:ascii="Times New Roman" w:hAnsi="Times New Roman"/>
          <w:sz w:val="28"/>
          <w:szCs w:val="28"/>
        </w:rPr>
        <w:t xml:space="preserve"> </w:t>
      </w:r>
      <w:r w:rsidRPr="000E1F0A">
        <w:rPr>
          <w:rStyle w:val="apple-converted-space"/>
          <w:rFonts w:ascii="Times New Roman" w:hAnsi="Times New Roman"/>
          <w:sz w:val="28"/>
          <w:szCs w:val="28"/>
        </w:rPr>
        <w:t>and also</w:t>
      </w:r>
      <w:r w:rsidRPr="000E1F0A">
        <w:rPr>
          <w:rStyle w:val="apple-converted-space"/>
          <w:rFonts w:ascii="Times New Roman" w:hAnsi="Times New Roman"/>
          <w:sz w:val="28"/>
          <w:szCs w:val="28"/>
          <w:lang w:val="en-GB"/>
        </w:rPr>
        <w:t xml:space="preserve"> programmes</w:t>
      </w:r>
      <w:r w:rsidRPr="000E1F0A">
        <w:rPr>
          <w:rStyle w:val="apple-converted-space"/>
          <w:rFonts w:ascii="Times New Roman" w:hAnsi="Times New Roman"/>
          <w:sz w:val="28"/>
          <w:szCs w:val="28"/>
        </w:rPr>
        <w:t xml:space="preserve"> from the fire service, police service </w:t>
      </w:r>
      <w:r w:rsidR="001E0886" w:rsidRPr="000E1F0A">
        <w:rPr>
          <w:rStyle w:val="apple-converted-space"/>
          <w:rFonts w:ascii="Times New Roman" w:hAnsi="Times New Roman"/>
          <w:sz w:val="28"/>
          <w:szCs w:val="28"/>
        </w:rPr>
        <w:t>and</w:t>
      </w:r>
      <w:r w:rsidR="001E0886">
        <w:rPr>
          <w:rStyle w:val="apple-converted-space"/>
          <w:rFonts w:ascii="Times New Roman" w:hAnsi="Times New Roman"/>
          <w:sz w:val="28"/>
          <w:szCs w:val="28"/>
        </w:rPr>
        <w:t xml:space="preserve"> Historic Environment Scotland</w:t>
      </w:r>
      <w:r w:rsidRPr="000E1F0A">
        <w:rPr>
          <w:rStyle w:val="apple-converted-space"/>
          <w:rFonts w:ascii="Times New Roman" w:hAnsi="Times New Roman"/>
          <w:sz w:val="28"/>
          <w:szCs w:val="28"/>
        </w:rPr>
        <w:t>.</w:t>
      </w:r>
    </w:p>
    <w:p w14:paraId="25BCA448" w14:textId="77777777" w:rsidR="00922615" w:rsidRPr="000E1F0A" w:rsidRDefault="00922615" w:rsidP="00D47919">
      <w:pPr>
        <w:spacing w:line="0" w:lineRule="atLeast"/>
        <w:jc w:val="both"/>
        <w:rPr>
          <w:rFonts w:cs="Times New Roman"/>
          <w:sz w:val="28"/>
          <w:szCs w:val="28"/>
          <w:highlight w:val="yellow"/>
        </w:rPr>
      </w:pPr>
    </w:p>
    <w:p w14:paraId="50F725F0" w14:textId="77777777" w:rsidR="00922615" w:rsidRPr="000E1F0A" w:rsidRDefault="00922615" w:rsidP="00D47919">
      <w:pPr>
        <w:pStyle w:val="Heading3"/>
        <w:spacing w:before="0" w:line="0" w:lineRule="atLeast"/>
        <w:jc w:val="both"/>
        <w:rPr>
          <w:rFonts w:ascii="Times New Roman" w:hAnsi="Times New Roman"/>
          <w:color w:val="auto"/>
          <w:sz w:val="28"/>
          <w:szCs w:val="28"/>
        </w:rPr>
      </w:pPr>
      <w:r w:rsidRPr="000E1F0A">
        <w:rPr>
          <w:rFonts w:ascii="Times New Roman" w:hAnsi="Times New Roman"/>
          <w:color w:val="auto"/>
          <w:sz w:val="28"/>
          <w:szCs w:val="28"/>
        </w:rPr>
        <w:t>Qualifications</w:t>
      </w:r>
    </w:p>
    <w:p w14:paraId="3477427A" w14:textId="77777777" w:rsidR="00922615" w:rsidRPr="000E1F0A" w:rsidRDefault="00922615" w:rsidP="00D47919">
      <w:pPr>
        <w:spacing w:line="0" w:lineRule="atLeast"/>
        <w:jc w:val="both"/>
        <w:rPr>
          <w:rFonts w:cs="Times New Roman"/>
          <w:sz w:val="28"/>
          <w:szCs w:val="28"/>
        </w:rPr>
      </w:pPr>
      <w:r w:rsidRPr="000E1F0A">
        <w:rPr>
          <w:rFonts w:cs="Times New Roman"/>
          <w:sz w:val="28"/>
          <w:szCs w:val="28"/>
        </w:rPr>
        <w:t xml:space="preserve">There are national occupational standards and SVQs in around 80% of the occupations in Scotland.  The use and uptake varies.  Sectors with high use of SVQs include </w:t>
      </w:r>
      <w:r w:rsidRPr="000E1F0A">
        <w:rPr>
          <w:rFonts w:cs="Times New Roman"/>
          <w:sz w:val="28"/>
          <w:szCs w:val="28"/>
          <w:shd w:val="clear" w:color="auto" w:fill="FFFFFF"/>
        </w:rPr>
        <w:t>Social Services and Healthcare, Business and Administration Retail, Hospitality, Driving Goods Vehicles, Construction, Engineering, and Management.</w:t>
      </w:r>
    </w:p>
    <w:p w14:paraId="5E3E1770" w14:textId="77777777" w:rsidR="00922615" w:rsidRPr="000E1F0A" w:rsidRDefault="00922615" w:rsidP="00D47919">
      <w:pPr>
        <w:spacing w:line="0" w:lineRule="atLeast"/>
        <w:jc w:val="both"/>
        <w:rPr>
          <w:rFonts w:cs="Times New Roman"/>
          <w:sz w:val="28"/>
          <w:szCs w:val="28"/>
          <w:lang w:eastAsia="en-GB"/>
        </w:rPr>
      </w:pPr>
    </w:p>
    <w:p w14:paraId="0F160AB8" w14:textId="77777777" w:rsidR="00922615" w:rsidRPr="000E1F0A" w:rsidRDefault="00922615" w:rsidP="00D47919">
      <w:pPr>
        <w:pStyle w:val="Heading3"/>
        <w:spacing w:before="0" w:line="0" w:lineRule="atLeast"/>
        <w:jc w:val="both"/>
        <w:rPr>
          <w:rFonts w:ascii="Times New Roman" w:hAnsi="Times New Roman"/>
          <w:color w:val="auto"/>
          <w:sz w:val="28"/>
          <w:szCs w:val="28"/>
        </w:rPr>
      </w:pPr>
      <w:r w:rsidRPr="000E1F0A">
        <w:rPr>
          <w:rFonts w:ascii="Times New Roman" w:hAnsi="Times New Roman"/>
          <w:color w:val="auto"/>
          <w:sz w:val="28"/>
          <w:szCs w:val="28"/>
        </w:rPr>
        <w:t>Quality assurance</w:t>
      </w:r>
    </w:p>
    <w:p w14:paraId="5BA5DEF4" w14:textId="77777777" w:rsidR="00922615" w:rsidRPr="000E1F0A" w:rsidRDefault="00922615" w:rsidP="00D47919">
      <w:pPr>
        <w:spacing w:line="0" w:lineRule="atLeast"/>
        <w:jc w:val="both"/>
        <w:rPr>
          <w:rFonts w:cs="Times New Roman"/>
          <w:sz w:val="28"/>
          <w:szCs w:val="28"/>
        </w:rPr>
      </w:pPr>
      <w:r w:rsidRPr="000E1F0A">
        <w:rPr>
          <w:rFonts w:cs="Times New Roman"/>
          <w:sz w:val="28"/>
          <w:szCs w:val="28"/>
        </w:rPr>
        <w:t xml:space="preserve">Similar to the quality assurance arrangements for the CLD sector described above,   individual employers and professional bodies which wish to offer vocational </w:t>
      </w:r>
      <w:r w:rsidRPr="000E1F0A">
        <w:rPr>
          <w:rFonts w:cs="Times New Roman"/>
          <w:sz w:val="28"/>
          <w:szCs w:val="28"/>
        </w:rPr>
        <w:lastRenderedPageBreak/>
        <w:t xml:space="preserve">qualifications must be able to demonstrate that they have the necessary quality assurance </w:t>
      </w:r>
      <w:r w:rsidR="00B74A5A" w:rsidRPr="000E1F0A">
        <w:rPr>
          <w:rFonts w:cs="Times New Roman"/>
          <w:sz w:val="28"/>
          <w:szCs w:val="28"/>
        </w:rPr>
        <w:t>a</w:t>
      </w:r>
      <w:r w:rsidRPr="000E1F0A">
        <w:rPr>
          <w:rFonts w:cs="Times New Roman"/>
          <w:sz w:val="28"/>
          <w:szCs w:val="28"/>
        </w:rPr>
        <w:t xml:space="preserve">rrangements in place to meet the criteria for credit rating as described in the SCQF Handbook and/or the relevant quality assurance arrangements of the relevant awarding body. </w:t>
      </w:r>
    </w:p>
    <w:p w14:paraId="056713A1" w14:textId="77777777" w:rsidR="00922615" w:rsidRPr="000E1F0A" w:rsidRDefault="00922615" w:rsidP="00D47919">
      <w:pPr>
        <w:spacing w:line="0" w:lineRule="atLeast"/>
        <w:jc w:val="both"/>
        <w:rPr>
          <w:rFonts w:cs="Times New Roman"/>
          <w:sz w:val="28"/>
          <w:szCs w:val="28"/>
        </w:rPr>
      </w:pPr>
    </w:p>
    <w:p w14:paraId="5E68CAEC" w14:textId="77777777" w:rsidR="00922615" w:rsidRPr="000E1F0A" w:rsidRDefault="00922615" w:rsidP="00D47919">
      <w:pPr>
        <w:spacing w:line="0" w:lineRule="atLeast"/>
        <w:jc w:val="both"/>
        <w:rPr>
          <w:rFonts w:cs="Times New Roman"/>
          <w:sz w:val="28"/>
          <w:szCs w:val="28"/>
          <w:lang w:val="en-GB"/>
        </w:rPr>
      </w:pPr>
      <w:r w:rsidRPr="000E1F0A">
        <w:rPr>
          <w:rFonts w:cs="Times New Roman"/>
          <w:sz w:val="28"/>
          <w:szCs w:val="28"/>
        </w:rPr>
        <w:t xml:space="preserve">In the case of </w:t>
      </w:r>
      <w:r w:rsidRPr="000E1F0A">
        <w:rPr>
          <w:rFonts w:cs="Times New Roman"/>
          <w:sz w:val="28"/>
          <w:szCs w:val="28"/>
          <w:lang w:val="en-GB"/>
        </w:rPr>
        <w:t>SVQs, which are the basis of Scottish Modern Apprenticeships, these are approved for use by SQA Accreditation and then awarding bodies seek accreditation to award the units and/or the full qualifications.</w:t>
      </w:r>
      <w:r w:rsidR="00B74A5A" w:rsidRPr="000E1F0A">
        <w:rPr>
          <w:rFonts w:cs="Times New Roman"/>
          <w:sz w:val="28"/>
          <w:szCs w:val="28"/>
          <w:lang w:val="en-GB"/>
        </w:rPr>
        <w:t xml:space="preserve"> </w:t>
      </w:r>
      <w:r w:rsidRPr="000E1F0A">
        <w:rPr>
          <w:rFonts w:cs="Times New Roman"/>
          <w:sz w:val="28"/>
          <w:szCs w:val="28"/>
          <w:lang w:val="en-GB"/>
        </w:rPr>
        <w:t>All SVQs must be credit rated by SQA Accreditation.</w:t>
      </w:r>
    </w:p>
    <w:p w14:paraId="753DABDA" w14:textId="77777777" w:rsidR="00922615" w:rsidRPr="000E1F0A" w:rsidRDefault="00922615" w:rsidP="00D47919">
      <w:pPr>
        <w:spacing w:line="300" w:lineRule="atLeast"/>
        <w:jc w:val="both"/>
        <w:rPr>
          <w:rFonts w:cs="Times New Roman"/>
          <w:sz w:val="28"/>
          <w:szCs w:val="28"/>
        </w:rPr>
      </w:pPr>
    </w:p>
    <w:p w14:paraId="59F6CE84" w14:textId="77777777" w:rsidR="008E5368" w:rsidRPr="000E1F0A" w:rsidRDefault="00F44E99" w:rsidP="008E5368">
      <w:pPr>
        <w:rPr>
          <w:rFonts w:cs="Times New Roman"/>
          <w:b/>
          <w:sz w:val="28"/>
          <w:szCs w:val="28"/>
        </w:rPr>
      </w:pPr>
      <w:r w:rsidRPr="000E1F0A">
        <w:rPr>
          <w:rFonts w:cs="Times New Roman"/>
          <w:b/>
          <w:sz w:val="28"/>
          <w:szCs w:val="28"/>
        </w:rPr>
        <w:t>4.3</w:t>
      </w:r>
      <w:r w:rsidR="008E5368" w:rsidRPr="000E1F0A">
        <w:rPr>
          <w:rFonts w:cs="Times New Roman"/>
          <w:b/>
          <w:sz w:val="28"/>
          <w:szCs w:val="28"/>
        </w:rPr>
        <w:t xml:space="preserve"> </w:t>
      </w:r>
      <w:r w:rsidR="00AD30D0">
        <w:rPr>
          <w:rFonts w:cs="Times New Roman" w:hint="eastAsia"/>
          <w:b/>
          <w:sz w:val="28"/>
          <w:szCs w:val="28"/>
          <w:lang w:eastAsia="zh-HK"/>
        </w:rPr>
        <w:tab/>
      </w:r>
      <w:r w:rsidR="008E5368" w:rsidRPr="000E1F0A">
        <w:rPr>
          <w:rFonts w:cs="Times New Roman"/>
          <w:b/>
          <w:sz w:val="28"/>
          <w:szCs w:val="28"/>
        </w:rPr>
        <w:t>Scotland Responses to the Principles 1 - 5</w:t>
      </w:r>
    </w:p>
    <w:p w14:paraId="6C5D95C3" w14:textId="77777777" w:rsidR="008E5368" w:rsidRPr="000E1F0A" w:rsidRDefault="008E5368" w:rsidP="00922615">
      <w:pPr>
        <w:overflowPunct w:val="0"/>
        <w:autoSpaceDE w:val="0"/>
        <w:autoSpaceDN w:val="0"/>
        <w:adjustRightInd w:val="0"/>
        <w:spacing w:line="300" w:lineRule="atLeast"/>
        <w:jc w:val="both"/>
        <w:rPr>
          <w:rFonts w:cs="Times New Roman"/>
          <w:i/>
          <w:color w:val="1F497D"/>
          <w:sz w:val="28"/>
          <w:szCs w:val="28"/>
        </w:rPr>
      </w:pPr>
    </w:p>
    <w:p w14:paraId="5D4744B0" w14:textId="77777777" w:rsidR="008E5368" w:rsidRPr="000E1F0A" w:rsidRDefault="008E5368" w:rsidP="008E5368">
      <w:pPr>
        <w:widowControl/>
        <w:snapToGrid w:val="0"/>
        <w:jc w:val="both"/>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1</w:t>
      </w:r>
    </w:p>
    <w:p w14:paraId="1222EEAE" w14:textId="77777777" w:rsidR="008E5368" w:rsidRPr="000E1F0A" w:rsidRDefault="008E5368" w:rsidP="008E5368">
      <w:pPr>
        <w:widowControl/>
        <w:snapToGrid w:val="0"/>
        <w:jc w:val="both"/>
        <w:rPr>
          <w:rFonts w:eastAsiaTheme="minorEastAsia" w:cs="Times New Roman"/>
          <w:b/>
          <w:kern w:val="0"/>
          <w:sz w:val="28"/>
          <w:szCs w:val="28"/>
          <w:u w:val="single"/>
          <w:lang w:eastAsia="zh-HK"/>
        </w:rPr>
      </w:pPr>
    </w:p>
    <w:p w14:paraId="612B3B69" w14:textId="77777777" w:rsidR="008E5368" w:rsidRPr="000E1F0A" w:rsidRDefault="008E5368" w:rsidP="008E5368">
      <w:pPr>
        <w:widowControl/>
        <w:snapToGrid w:val="0"/>
        <w:jc w:val="both"/>
        <w:rPr>
          <w:rFonts w:eastAsiaTheme="minorEastAsia" w:cs="Times New Roman"/>
          <w:b/>
          <w:i/>
          <w:kern w:val="0"/>
          <w:sz w:val="28"/>
          <w:szCs w:val="28"/>
          <w:lang w:eastAsia="zh-HK"/>
        </w:rPr>
      </w:pPr>
      <w:r w:rsidRPr="000E1F0A">
        <w:rPr>
          <w:rFonts w:eastAsiaTheme="minorEastAsia" w:cs="Times New Roman"/>
          <w:b/>
          <w:i/>
          <w:kern w:val="0"/>
          <w:sz w:val="28"/>
          <w:szCs w:val="28"/>
          <w:lang w:eastAsia="zh-HK"/>
        </w:rPr>
        <w:t>The roles and responsibilities of the relevant bodies and authorities are clear and transparent.</w:t>
      </w:r>
    </w:p>
    <w:p w14:paraId="52931FCF" w14:textId="77777777" w:rsidR="00922615" w:rsidRPr="000E1F0A" w:rsidRDefault="00922615" w:rsidP="00046515">
      <w:pPr>
        <w:autoSpaceDE w:val="0"/>
        <w:autoSpaceDN w:val="0"/>
        <w:adjustRightInd w:val="0"/>
        <w:spacing w:line="0" w:lineRule="atLeast"/>
        <w:rPr>
          <w:rFonts w:cs="Times New Roman"/>
          <w:bCs/>
          <w:sz w:val="28"/>
          <w:szCs w:val="28"/>
          <w:lang w:eastAsia="zh-HK"/>
        </w:rPr>
      </w:pPr>
    </w:p>
    <w:p w14:paraId="71381AEB" w14:textId="77777777" w:rsidR="008E5368" w:rsidRPr="000E1F0A" w:rsidRDefault="00922615" w:rsidP="00D47919">
      <w:pPr>
        <w:spacing w:line="0" w:lineRule="atLeast"/>
        <w:jc w:val="both"/>
        <w:rPr>
          <w:rFonts w:cs="Times New Roman"/>
          <w:sz w:val="28"/>
          <w:szCs w:val="28"/>
        </w:rPr>
      </w:pPr>
      <w:r w:rsidRPr="000E1F0A">
        <w:rPr>
          <w:rFonts w:cs="Times New Roman"/>
          <w:sz w:val="28"/>
          <w:szCs w:val="28"/>
        </w:rPr>
        <w:t>The SCQF is managed by the SCQF Partnership: the members of the Partnership are t</w:t>
      </w:r>
      <w:r w:rsidRPr="000E1F0A">
        <w:rPr>
          <w:rFonts w:cs="Times New Roman"/>
          <w:sz w:val="28"/>
          <w:szCs w:val="28"/>
          <w:shd w:val="clear" w:color="auto" w:fill="FFFFFF"/>
        </w:rPr>
        <w:t xml:space="preserve">he College Development Network, QAA Scotland, SQA, and Universities Scotland. </w:t>
      </w:r>
      <w:r w:rsidRPr="000E1F0A">
        <w:rPr>
          <w:rFonts w:cs="Times New Roman"/>
          <w:sz w:val="28"/>
          <w:szCs w:val="28"/>
        </w:rPr>
        <w:t>The object of the SCQF Partnership is “to advance education through promoting and supporting the Scottish Credit &amp; Qualifications Framework as a tool to support lifelong learning in Scotland” and to meet its legal responsibilities the SCQF Partnership must</w:t>
      </w:r>
      <w:r w:rsidR="008E5368" w:rsidRPr="000E1F0A">
        <w:rPr>
          <w:rFonts w:cs="Times New Roman"/>
          <w:sz w:val="28"/>
          <w:szCs w:val="28"/>
        </w:rPr>
        <w:t>:</w:t>
      </w:r>
    </w:p>
    <w:p w14:paraId="106D9798" w14:textId="77777777" w:rsidR="00922615" w:rsidRPr="000E1F0A" w:rsidRDefault="00922615" w:rsidP="00D47919">
      <w:pPr>
        <w:spacing w:line="0" w:lineRule="atLeast"/>
        <w:jc w:val="both"/>
        <w:rPr>
          <w:rFonts w:cs="Times New Roman"/>
          <w:sz w:val="28"/>
          <w:szCs w:val="28"/>
          <w:shd w:val="clear" w:color="auto" w:fill="FFFFFF"/>
        </w:rPr>
      </w:pPr>
      <w:r w:rsidRPr="000E1F0A">
        <w:rPr>
          <w:rFonts w:cs="Times New Roman"/>
          <w:sz w:val="28"/>
          <w:szCs w:val="28"/>
        </w:rPr>
        <w:t xml:space="preserve"> </w:t>
      </w:r>
    </w:p>
    <w:p w14:paraId="575D5D30" w14:textId="77777777" w:rsidR="00922615" w:rsidRPr="000E1F0A" w:rsidRDefault="00922615" w:rsidP="00D47919">
      <w:pPr>
        <w:pStyle w:val="NormalWeb"/>
        <w:numPr>
          <w:ilvl w:val="0"/>
          <w:numId w:val="3"/>
        </w:numPr>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rPr>
        <w:t>promote wider adoption and use of the Scottish Credit &amp; Qualifications Framework as a tool to support lifelong learning in Scotland</w:t>
      </w:r>
    </w:p>
    <w:p w14:paraId="33CCD268" w14:textId="77777777" w:rsidR="00922615" w:rsidRPr="000E1F0A" w:rsidRDefault="00922615" w:rsidP="00D47919">
      <w:pPr>
        <w:pStyle w:val="NormalWeb"/>
        <w:numPr>
          <w:ilvl w:val="0"/>
          <w:numId w:val="3"/>
        </w:numPr>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rPr>
        <w:t>maintain the quality and integrity of the Framework and ensure that there is a common understanding of credit values and levels among users</w:t>
      </w:r>
    </w:p>
    <w:p w14:paraId="53B09CB2" w14:textId="77777777" w:rsidR="00922615" w:rsidRPr="000E1F0A" w:rsidRDefault="00922615" w:rsidP="00D47919">
      <w:pPr>
        <w:pStyle w:val="NormalWeb"/>
        <w:numPr>
          <w:ilvl w:val="0"/>
          <w:numId w:val="3"/>
        </w:numPr>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rPr>
        <w:t xml:space="preserve">ensure that the work of the Partnership is effective.  </w:t>
      </w:r>
    </w:p>
    <w:p w14:paraId="39784C5B" w14:textId="77777777" w:rsidR="00922615" w:rsidRPr="000E1F0A" w:rsidRDefault="00922615" w:rsidP="00D47919">
      <w:pPr>
        <w:spacing w:line="0" w:lineRule="atLeast"/>
        <w:jc w:val="both"/>
        <w:rPr>
          <w:rFonts w:cs="Times New Roman"/>
          <w:sz w:val="28"/>
          <w:szCs w:val="28"/>
        </w:rPr>
      </w:pPr>
    </w:p>
    <w:p w14:paraId="571603EB" w14:textId="77777777" w:rsidR="00922615" w:rsidRPr="000E1F0A" w:rsidRDefault="00922615" w:rsidP="00D47919">
      <w:pPr>
        <w:pStyle w:val="NormalWeb"/>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rPr>
        <w:t xml:space="preserve">The SCQF Partnership is a company limited by guarantee and a registered Scottish charity. It was established in 2006 after discussions between the Scottish Government and the main stakeholders on designing an appropriate model for supporting the ongoing development and implementation of the SCQF.  The SCQF itself is not set out in any law but the Memorandum and Articles of the Company clearly set out its roles and responsibilities. The SCQF Partnership Board is responsible for the governance of the organization and for ensuring that it delivers on its key priorities.  It is constituted with the most senior representatives of </w:t>
      </w:r>
      <w:r w:rsidRPr="000E1F0A">
        <w:rPr>
          <w:rFonts w:ascii="Times New Roman" w:hAnsi="Times New Roman"/>
          <w:sz w:val="28"/>
          <w:szCs w:val="28"/>
          <w:shd w:val="clear" w:color="auto" w:fill="FFFFFF"/>
        </w:rPr>
        <w:t xml:space="preserve">the College Development Network; the Quality Assurance </w:t>
      </w:r>
      <w:r w:rsidRPr="000E1F0A">
        <w:rPr>
          <w:rFonts w:ascii="Times New Roman" w:hAnsi="Times New Roman"/>
          <w:sz w:val="28"/>
          <w:szCs w:val="28"/>
          <w:shd w:val="clear" w:color="auto" w:fill="FFFFFF"/>
        </w:rPr>
        <w:lastRenderedPageBreak/>
        <w:t xml:space="preserve">Agency for Higher Education in Scotland; the Scottish Qualifications Authority; and Universities Scotland </w:t>
      </w:r>
    </w:p>
    <w:p w14:paraId="02A12571" w14:textId="77777777" w:rsidR="00922615" w:rsidRPr="000E1F0A" w:rsidRDefault="00922615" w:rsidP="00D47919">
      <w:pPr>
        <w:pStyle w:val="NormalWeb"/>
        <w:spacing w:before="0" w:beforeAutospacing="0" w:after="0" w:afterAutospacing="0" w:line="0" w:lineRule="atLeast"/>
        <w:jc w:val="both"/>
        <w:rPr>
          <w:rFonts w:ascii="Times New Roman" w:hAnsi="Times New Roman"/>
          <w:sz w:val="28"/>
          <w:szCs w:val="28"/>
        </w:rPr>
      </w:pPr>
    </w:p>
    <w:p w14:paraId="7B261612" w14:textId="46D7A627" w:rsidR="00922615" w:rsidRPr="000E1F0A" w:rsidRDefault="00922615" w:rsidP="00D47919">
      <w:pPr>
        <w:pStyle w:val="NormalWeb"/>
        <w:spacing w:before="0" w:beforeAutospacing="0" w:after="0" w:afterAutospacing="0" w:line="0" w:lineRule="atLeast"/>
        <w:jc w:val="both"/>
        <w:rPr>
          <w:rFonts w:ascii="Times New Roman" w:hAnsi="Times New Roman"/>
          <w:sz w:val="28"/>
          <w:szCs w:val="28"/>
        </w:rPr>
      </w:pPr>
      <w:r w:rsidRPr="000E1F0A">
        <w:rPr>
          <w:rFonts w:ascii="Times New Roman" w:hAnsi="Times New Roman"/>
          <w:sz w:val="28"/>
          <w:szCs w:val="28"/>
        </w:rPr>
        <w:t>Although the Scottish Government has no direct</w:t>
      </w:r>
      <w:r w:rsidR="00763750" w:rsidRPr="000E1F0A">
        <w:rPr>
          <w:rFonts w:ascii="Times New Roman" w:hAnsi="Times New Roman"/>
          <w:sz w:val="28"/>
          <w:szCs w:val="28"/>
        </w:rPr>
        <w:t xml:space="preserve"> managerial</w:t>
      </w:r>
      <w:r w:rsidRPr="000E1F0A">
        <w:rPr>
          <w:rFonts w:ascii="Times New Roman" w:hAnsi="Times New Roman"/>
          <w:sz w:val="28"/>
          <w:szCs w:val="28"/>
        </w:rPr>
        <w:t xml:space="preserve"> role in the functioning of the SCQF (it does have observer status)</w:t>
      </w:r>
      <w:r w:rsidR="00763750" w:rsidRPr="000E1F0A">
        <w:rPr>
          <w:rFonts w:ascii="Times New Roman" w:hAnsi="Times New Roman"/>
          <w:sz w:val="28"/>
          <w:szCs w:val="28"/>
        </w:rPr>
        <w:t xml:space="preserve"> however </w:t>
      </w:r>
      <w:r w:rsidRPr="000E1F0A">
        <w:rPr>
          <w:rFonts w:ascii="Times New Roman" w:hAnsi="Times New Roman"/>
          <w:sz w:val="28"/>
          <w:szCs w:val="28"/>
        </w:rPr>
        <w:t xml:space="preserve">much of the funding for the Partnership’s activities comes from the Scottish Government.  A proportion of funding also comes from the Scottish Funding Council but this is </w:t>
      </w:r>
      <w:r w:rsidR="004B133C">
        <w:rPr>
          <w:rFonts w:ascii="Times New Roman" w:hAnsi="Times New Roman"/>
          <w:sz w:val="28"/>
          <w:szCs w:val="28"/>
        </w:rPr>
        <w:t xml:space="preserve">mostly </w:t>
      </w:r>
      <w:r w:rsidRPr="000E1F0A">
        <w:rPr>
          <w:rFonts w:ascii="Times New Roman" w:hAnsi="Times New Roman"/>
          <w:sz w:val="28"/>
          <w:szCs w:val="28"/>
        </w:rPr>
        <w:t>targeted at working directly with colleges and universities in their role as CRBs.</w:t>
      </w:r>
    </w:p>
    <w:p w14:paraId="7F29AF51" w14:textId="77777777" w:rsidR="00922615" w:rsidRPr="000E1F0A" w:rsidRDefault="00922615" w:rsidP="00D47919">
      <w:pPr>
        <w:pStyle w:val="NormalWeb"/>
        <w:spacing w:before="0" w:beforeAutospacing="0" w:after="0" w:afterAutospacing="0" w:line="300" w:lineRule="atLeast"/>
        <w:jc w:val="both"/>
        <w:rPr>
          <w:rFonts w:ascii="Times New Roman" w:hAnsi="Times New Roman"/>
          <w:sz w:val="28"/>
          <w:szCs w:val="28"/>
        </w:rPr>
      </w:pPr>
    </w:p>
    <w:p w14:paraId="7D37B43A" w14:textId="77777777" w:rsidR="00922615" w:rsidRPr="000E1F0A" w:rsidRDefault="00922615" w:rsidP="00D47919">
      <w:pPr>
        <w:spacing w:line="0" w:lineRule="atLeast"/>
        <w:jc w:val="both"/>
        <w:rPr>
          <w:rFonts w:cs="Times New Roman"/>
          <w:sz w:val="28"/>
          <w:szCs w:val="28"/>
          <w:lang w:val="en-GB" w:eastAsia="en-GB"/>
        </w:rPr>
      </w:pPr>
      <w:r w:rsidRPr="000E1F0A">
        <w:rPr>
          <w:rFonts w:cs="Times New Roman"/>
          <w:sz w:val="28"/>
          <w:szCs w:val="28"/>
        </w:rPr>
        <w:t xml:space="preserve">The work of the SCQF Partnership includes maintaining the quality and integrity of the Framework, linkage with the EQF and other national frameworks, commissioning developmental and research projects, disseminating information about the Framework and supporting individuals and organisations to use the Framework and the level descriptors.  </w:t>
      </w:r>
      <w:r w:rsidRPr="000E1F0A">
        <w:rPr>
          <w:rFonts w:cs="Times New Roman"/>
          <w:sz w:val="28"/>
          <w:szCs w:val="28"/>
          <w:lang w:val="en-GB" w:eastAsia="en-GB"/>
        </w:rPr>
        <w:t xml:space="preserve">The overall aim of the Partnership is to ensure that, as far as possible, all assessed qualifications and learning programmes in use in Scotland are included on the Framework. </w:t>
      </w:r>
    </w:p>
    <w:p w14:paraId="5D0A145F" w14:textId="77777777" w:rsidR="00922615" w:rsidRPr="000E1F0A" w:rsidRDefault="00922615" w:rsidP="00D47919">
      <w:pPr>
        <w:spacing w:line="0" w:lineRule="atLeast"/>
        <w:jc w:val="both"/>
        <w:rPr>
          <w:rFonts w:cs="Times New Roman"/>
          <w:sz w:val="28"/>
          <w:szCs w:val="28"/>
          <w:lang w:val="en-GB" w:eastAsia="en-GB"/>
        </w:rPr>
      </w:pPr>
    </w:p>
    <w:p w14:paraId="66BC71BA" w14:textId="77777777" w:rsidR="00AD30D0" w:rsidRDefault="00922615" w:rsidP="00AD30D0">
      <w:pPr>
        <w:spacing w:line="0" w:lineRule="atLeast"/>
        <w:jc w:val="both"/>
        <w:rPr>
          <w:rFonts w:ascii="Arial" w:hAnsi="Arial" w:cs="Arial"/>
          <w:b/>
          <w:sz w:val="22"/>
          <w:lang w:eastAsia="zh-HK"/>
        </w:rPr>
      </w:pPr>
      <w:r w:rsidRPr="000E1F0A">
        <w:rPr>
          <w:rFonts w:cs="Times New Roman"/>
          <w:sz w:val="28"/>
          <w:szCs w:val="28"/>
        </w:rPr>
        <w:t xml:space="preserve">As part of its strategic role, which includes agreeing the principles upon which the quality of the SCQF will be assured, the SCQF Partnership has the responsibility of approving </w:t>
      </w:r>
      <w:r w:rsidRPr="000E1F0A">
        <w:rPr>
          <w:rFonts w:cs="Times New Roman"/>
          <w:sz w:val="28"/>
          <w:szCs w:val="28"/>
          <w:lang w:val="en-GB"/>
        </w:rPr>
        <w:t>additional Credit Rating Bodies</w:t>
      </w:r>
      <w:r w:rsidRPr="000E1F0A">
        <w:rPr>
          <w:rFonts w:cs="Times New Roman"/>
          <w:sz w:val="28"/>
          <w:szCs w:val="28"/>
        </w:rPr>
        <w:t xml:space="preserve"> (i) to credit-rate their own provision, and (ii) to credit-rate the provision of other bodies.</w:t>
      </w:r>
    </w:p>
    <w:p w14:paraId="6663D804" w14:textId="77777777" w:rsidR="00AD30D0" w:rsidRDefault="00AD30D0" w:rsidP="00AD30D0">
      <w:pPr>
        <w:spacing w:line="0" w:lineRule="atLeast"/>
        <w:jc w:val="both"/>
        <w:rPr>
          <w:rFonts w:ascii="Arial" w:hAnsi="Arial" w:cs="Arial"/>
          <w:b/>
          <w:sz w:val="22"/>
          <w:lang w:eastAsia="zh-HK"/>
        </w:rPr>
      </w:pPr>
    </w:p>
    <w:p w14:paraId="1F62FD6D" w14:textId="77777777" w:rsidR="00AD30D0" w:rsidRDefault="00AD30D0" w:rsidP="00AD30D0">
      <w:pPr>
        <w:spacing w:line="0" w:lineRule="atLeast"/>
        <w:jc w:val="both"/>
        <w:rPr>
          <w:rFonts w:ascii="Arial" w:hAnsi="Arial" w:cs="Arial"/>
          <w:b/>
          <w:sz w:val="22"/>
          <w:lang w:eastAsia="zh-HK"/>
        </w:rPr>
      </w:pPr>
    </w:p>
    <w:p w14:paraId="33A10E9F" w14:textId="77777777" w:rsidR="00CC3178" w:rsidRPr="000E1F0A" w:rsidRDefault="00922615" w:rsidP="00E96898">
      <w:pPr>
        <w:spacing w:line="0" w:lineRule="atLeast"/>
        <w:jc w:val="both"/>
        <w:rPr>
          <w:rFonts w:cs="Times New Roman"/>
          <w:sz w:val="28"/>
          <w:szCs w:val="28"/>
          <w:lang w:eastAsia="zh-HK"/>
        </w:rPr>
      </w:pPr>
      <w:r w:rsidRPr="000E1F0A">
        <w:rPr>
          <w:rFonts w:cs="Times New Roman"/>
          <w:b/>
          <w:sz w:val="28"/>
          <w:szCs w:val="28"/>
        </w:rPr>
        <w:t>SC</w:t>
      </w:r>
      <w:r w:rsidR="00046515" w:rsidRPr="000E1F0A">
        <w:rPr>
          <w:rFonts w:cs="Times New Roman"/>
          <w:b/>
          <w:sz w:val="28"/>
          <w:szCs w:val="28"/>
        </w:rPr>
        <w:t>Q</w:t>
      </w:r>
      <w:r w:rsidRPr="000E1F0A">
        <w:rPr>
          <w:rFonts w:cs="Times New Roman"/>
          <w:b/>
          <w:sz w:val="28"/>
          <w:szCs w:val="28"/>
        </w:rPr>
        <w:t>F</w:t>
      </w:r>
      <w:r w:rsidR="00CC3178" w:rsidRPr="000E1F0A">
        <w:rPr>
          <w:rFonts w:cs="Times New Roman"/>
          <w:b/>
          <w:sz w:val="28"/>
          <w:szCs w:val="28"/>
        </w:rPr>
        <w:t>P</w:t>
      </w:r>
      <w:r w:rsidRPr="000E1F0A">
        <w:rPr>
          <w:rFonts w:cs="Times New Roman"/>
          <w:b/>
          <w:sz w:val="28"/>
          <w:szCs w:val="28"/>
        </w:rPr>
        <w:t xml:space="preserve"> Structures</w:t>
      </w:r>
    </w:p>
    <w:p w14:paraId="44BAC34D" w14:textId="77777777" w:rsidR="00EC4381" w:rsidRPr="000E1F0A" w:rsidRDefault="00EC4381" w:rsidP="00D47919">
      <w:pPr>
        <w:autoSpaceDE w:val="0"/>
        <w:autoSpaceDN w:val="0"/>
        <w:adjustRightInd w:val="0"/>
        <w:spacing w:line="0" w:lineRule="atLeast"/>
        <w:jc w:val="both"/>
        <w:rPr>
          <w:rFonts w:cs="Times New Roman"/>
          <w:sz w:val="28"/>
          <w:szCs w:val="28"/>
          <w:lang w:eastAsia="zh-HK"/>
        </w:rPr>
      </w:pPr>
      <w:r w:rsidRPr="000E1F0A">
        <w:rPr>
          <w:rFonts w:cs="Times New Roman"/>
          <w:sz w:val="28"/>
          <w:szCs w:val="28"/>
        </w:rPr>
        <w:t>The SCQF Partnership was established in such a way that partnership working was central to its ability to deliver and implement the Framework.  The name chosen for the organi</w:t>
      </w:r>
      <w:r w:rsidR="00304786" w:rsidRPr="000E1F0A">
        <w:rPr>
          <w:rFonts w:cs="Times New Roman"/>
          <w:sz w:val="28"/>
          <w:szCs w:val="28"/>
        </w:rPr>
        <w:t>s</w:t>
      </w:r>
      <w:r w:rsidRPr="000E1F0A">
        <w:rPr>
          <w:rFonts w:cs="Times New Roman"/>
          <w:sz w:val="28"/>
          <w:szCs w:val="28"/>
        </w:rPr>
        <w:t>ation was deliberate and was intended to send out a message that all stakeholders would have a part to play in making the Framework a success.  In order to co-ordinate this partnership working the Partnership has established two key groups consisting of stakeholders from all sectors across Scotland</w:t>
      </w:r>
      <w:r w:rsidR="00651D59">
        <w:rPr>
          <w:rFonts w:cs="Times New Roman" w:hint="eastAsia"/>
          <w:sz w:val="28"/>
          <w:szCs w:val="28"/>
          <w:lang w:eastAsia="zh-HK"/>
        </w:rPr>
        <w:t>.</w:t>
      </w:r>
    </w:p>
    <w:p w14:paraId="4BE33D22" w14:textId="77777777" w:rsidR="00304786" w:rsidRPr="000E1F0A" w:rsidRDefault="00304786" w:rsidP="00D47919">
      <w:pPr>
        <w:autoSpaceDE w:val="0"/>
        <w:autoSpaceDN w:val="0"/>
        <w:adjustRightInd w:val="0"/>
        <w:spacing w:line="0" w:lineRule="atLeast"/>
        <w:jc w:val="both"/>
        <w:rPr>
          <w:rFonts w:cs="Times New Roman"/>
          <w:sz w:val="28"/>
          <w:szCs w:val="28"/>
        </w:rPr>
      </w:pPr>
    </w:p>
    <w:p w14:paraId="67AD2B39" w14:textId="77777777" w:rsidR="00922615" w:rsidRPr="000E1F0A" w:rsidRDefault="00922615" w:rsidP="00D47919">
      <w:pPr>
        <w:autoSpaceDE w:val="0"/>
        <w:autoSpaceDN w:val="0"/>
        <w:adjustRightInd w:val="0"/>
        <w:spacing w:line="300" w:lineRule="atLeast"/>
        <w:jc w:val="both"/>
        <w:rPr>
          <w:rFonts w:cs="Times New Roman"/>
          <w:b/>
          <w:sz w:val="28"/>
          <w:szCs w:val="28"/>
        </w:rPr>
      </w:pPr>
      <w:r w:rsidRPr="000E1F0A">
        <w:rPr>
          <w:rFonts w:cs="Times New Roman"/>
          <w:b/>
          <w:bCs/>
          <w:color w:val="272627"/>
          <w:sz w:val="28"/>
          <w:szCs w:val="28"/>
        </w:rPr>
        <w:t xml:space="preserve">SCQF Quality Committee </w:t>
      </w:r>
    </w:p>
    <w:p w14:paraId="79601CCB" w14:textId="77777777" w:rsidR="00922615" w:rsidRPr="000E1F0A" w:rsidRDefault="00922615" w:rsidP="00D47919">
      <w:pPr>
        <w:overflowPunct w:val="0"/>
        <w:autoSpaceDE w:val="0"/>
        <w:autoSpaceDN w:val="0"/>
        <w:adjustRightInd w:val="0"/>
        <w:spacing w:line="0" w:lineRule="atLeast"/>
        <w:jc w:val="both"/>
        <w:rPr>
          <w:rFonts w:cs="Times New Roman"/>
          <w:color w:val="272627"/>
          <w:sz w:val="28"/>
          <w:szCs w:val="28"/>
        </w:rPr>
      </w:pPr>
      <w:r w:rsidRPr="000E1F0A">
        <w:rPr>
          <w:rFonts w:cs="Times New Roman"/>
          <w:color w:val="272627"/>
          <w:sz w:val="28"/>
          <w:szCs w:val="28"/>
        </w:rPr>
        <w:t>The SCQF Partnership Board established the SCQF Partnership Quality Committee to provide it with recommendations on all issues concerning the ongoing maintenance and quality assurance of the Framework and its relationship to other Frameworks. The Quality Committee comprises around 15 experts in the development and quality assurance of credit, qualifications and frameworks from a range of sectors, awarding and quality assurance bodies associated with the SCQF.  Its Chair is appointed by the Board.</w:t>
      </w:r>
    </w:p>
    <w:p w14:paraId="773D97F2" w14:textId="77777777" w:rsidR="00922615" w:rsidRPr="000E1F0A" w:rsidRDefault="00922615" w:rsidP="00D47919">
      <w:pPr>
        <w:overflowPunct w:val="0"/>
        <w:autoSpaceDE w:val="0"/>
        <w:autoSpaceDN w:val="0"/>
        <w:adjustRightInd w:val="0"/>
        <w:spacing w:line="0" w:lineRule="atLeast"/>
        <w:jc w:val="both"/>
        <w:rPr>
          <w:rFonts w:cs="Times New Roman"/>
          <w:color w:val="272627"/>
          <w:sz w:val="28"/>
          <w:szCs w:val="28"/>
        </w:rPr>
      </w:pPr>
    </w:p>
    <w:p w14:paraId="10FB1707" w14:textId="762267DD"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color w:val="272627"/>
          <w:sz w:val="28"/>
          <w:szCs w:val="28"/>
        </w:rPr>
        <w:lastRenderedPageBreak/>
        <w:t>The Committee meets four times a year.  It reports to the SCQF Board on applications for recognition as an SCQF credit-rating body</w:t>
      </w:r>
      <w:r w:rsidR="001E0886">
        <w:rPr>
          <w:rFonts w:cs="Times New Roman"/>
          <w:color w:val="272627"/>
          <w:sz w:val="28"/>
          <w:szCs w:val="28"/>
        </w:rPr>
        <w:t>,</w:t>
      </w:r>
      <w:r w:rsidR="00B55B79">
        <w:rPr>
          <w:rFonts w:cs="Times New Roman"/>
          <w:color w:val="272627"/>
          <w:sz w:val="28"/>
          <w:szCs w:val="28"/>
        </w:rPr>
        <w:t xml:space="preserve"> </w:t>
      </w:r>
      <w:r w:rsidRPr="000E1F0A">
        <w:rPr>
          <w:rFonts w:cs="Times New Roman"/>
          <w:color w:val="272627"/>
          <w:sz w:val="28"/>
          <w:szCs w:val="28"/>
        </w:rPr>
        <w:t xml:space="preserve">manages the monitoring and review of organisations which are approved by the SCQF </w:t>
      </w:r>
      <w:r w:rsidRPr="000E1F0A">
        <w:rPr>
          <w:rFonts w:cs="Times New Roman"/>
          <w:sz w:val="28"/>
          <w:szCs w:val="28"/>
        </w:rPr>
        <w:t>Partnership</w:t>
      </w:r>
      <w:r w:rsidRPr="000E1F0A">
        <w:rPr>
          <w:rFonts w:cs="Times New Roman"/>
          <w:color w:val="272627"/>
          <w:sz w:val="28"/>
          <w:szCs w:val="28"/>
        </w:rPr>
        <w:t xml:space="preserve"> to act as Credit Rating Bodies</w:t>
      </w:r>
      <w:r w:rsidR="001E0886">
        <w:rPr>
          <w:rFonts w:cs="Times New Roman"/>
          <w:color w:val="272627"/>
          <w:sz w:val="28"/>
          <w:szCs w:val="28"/>
        </w:rPr>
        <w:t xml:space="preserve"> and also monitors the role of Scotland’s colleges as Credit Rating Bodies</w:t>
      </w:r>
      <w:r w:rsidRPr="000E1F0A">
        <w:rPr>
          <w:rFonts w:cs="Times New Roman"/>
          <w:color w:val="272627"/>
          <w:sz w:val="28"/>
          <w:szCs w:val="28"/>
        </w:rPr>
        <w:t>.</w:t>
      </w:r>
    </w:p>
    <w:p w14:paraId="0BAF219E"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p>
    <w:p w14:paraId="58A9551B" w14:textId="77777777" w:rsidR="00922615" w:rsidRPr="000E1F0A" w:rsidRDefault="00922615" w:rsidP="00D47919">
      <w:pPr>
        <w:autoSpaceDE w:val="0"/>
        <w:autoSpaceDN w:val="0"/>
        <w:adjustRightInd w:val="0"/>
        <w:spacing w:line="0" w:lineRule="atLeast"/>
        <w:jc w:val="both"/>
        <w:rPr>
          <w:rFonts w:cs="Times New Roman"/>
          <w:b/>
          <w:sz w:val="28"/>
          <w:szCs w:val="28"/>
        </w:rPr>
      </w:pPr>
      <w:r w:rsidRPr="000E1F0A">
        <w:rPr>
          <w:rFonts w:cs="Times New Roman"/>
          <w:b/>
          <w:sz w:val="28"/>
          <w:szCs w:val="28"/>
        </w:rPr>
        <w:t>SCQF Forum</w:t>
      </w:r>
    </w:p>
    <w:p w14:paraId="7332DB2D" w14:textId="7DF58992" w:rsidR="00922615" w:rsidRPr="000E1F0A" w:rsidRDefault="00922615" w:rsidP="00D47919">
      <w:pPr>
        <w:autoSpaceDE w:val="0"/>
        <w:autoSpaceDN w:val="0"/>
        <w:adjustRightInd w:val="0"/>
        <w:spacing w:line="0" w:lineRule="atLeast"/>
        <w:jc w:val="both"/>
        <w:rPr>
          <w:rFonts w:cs="Times New Roman"/>
          <w:sz w:val="28"/>
          <w:szCs w:val="28"/>
        </w:rPr>
      </w:pPr>
      <w:r w:rsidRPr="000E1F0A">
        <w:rPr>
          <w:rFonts w:cs="Times New Roman"/>
          <w:sz w:val="28"/>
          <w:szCs w:val="28"/>
        </w:rPr>
        <w:t xml:space="preserve">The SCQF Partnership has also established a Forum to advise the Partnership on the continuing development and maintenance of the SCQF.  The Forum is a national committee of key organisations with responsibility for providing or supporting education and training in Scotland.   Its members are </w:t>
      </w:r>
      <w:r w:rsidRPr="000E1F0A">
        <w:rPr>
          <w:rFonts w:cs="Times New Roman"/>
          <w:color w:val="000000"/>
          <w:sz w:val="28"/>
          <w:szCs w:val="28"/>
        </w:rPr>
        <w:t xml:space="preserve">senior representatives from </w:t>
      </w:r>
      <w:r w:rsidR="004B133C">
        <w:rPr>
          <w:rFonts w:cs="Times New Roman"/>
          <w:color w:val="000000"/>
          <w:sz w:val="28"/>
          <w:szCs w:val="28"/>
        </w:rPr>
        <w:t>around 30</w:t>
      </w:r>
      <w:r w:rsidRPr="000E1F0A">
        <w:rPr>
          <w:rFonts w:cs="Times New Roman"/>
          <w:color w:val="000000"/>
          <w:sz w:val="28"/>
          <w:szCs w:val="28"/>
        </w:rPr>
        <w:t xml:space="preserve"> organisations representing the main providers, users and funders of qualifications in Scotland and it is chaired by the Chief Executive officer of the SCQF </w:t>
      </w:r>
      <w:r w:rsidRPr="000E1F0A">
        <w:rPr>
          <w:rFonts w:cs="Times New Roman"/>
          <w:sz w:val="28"/>
          <w:szCs w:val="28"/>
        </w:rPr>
        <w:t>Partnership.</w:t>
      </w:r>
    </w:p>
    <w:p w14:paraId="010F3C8C" w14:textId="77777777" w:rsidR="00922615" w:rsidRPr="000E1F0A" w:rsidRDefault="00922615" w:rsidP="00D47919">
      <w:pPr>
        <w:autoSpaceDE w:val="0"/>
        <w:autoSpaceDN w:val="0"/>
        <w:adjustRightInd w:val="0"/>
        <w:spacing w:line="0" w:lineRule="atLeast"/>
        <w:jc w:val="both"/>
        <w:rPr>
          <w:rFonts w:cs="Times New Roman"/>
          <w:sz w:val="28"/>
          <w:szCs w:val="28"/>
        </w:rPr>
      </w:pPr>
    </w:p>
    <w:p w14:paraId="40926940" w14:textId="77777777" w:rsidR="008E5368" w:rsidRPr="00492E88" w:rsidRDefault="00922615" w:rsidP="00492E88">
      <w:pPr>
        <w:spacing w:line="0" w:lineRule="atLeast"/>
        <w:jc w:val="both"/>
        <w:rPr>
          <w:rFonts w:cs="Times New Roman"/>
          <w:sz w:val="28"/>
          <w:szCs w:val="28"/>
          <w:lang w:eastAsia="zh-HK"/>
        </w:rPr>
      </w:pPr>
      <w:r w:rsidRPr="000E1F0A">
        <w:rPr>
          <w:rFonts w:cs="Times New Roman"/>
          <w:sz w:val="28"/>
          <w:szCs w:val="28"/>
        </w:rPr>
        <w:t xml:space="preserve">The Forum enables key organisations, and the sectors they represent, to work together to make full use of the SCQF in meeting needs for access and participation in lifelong learning and to engage in wider debate about the use of the SCQF as a tool which underpins, supports and influences Scottish lifelong learning policies.   The Forum </w:t>
      </w:r>
      <w:r w:rsidRPr="000E1F0A">
        <w:rPr>
          <w:rFonts w:cs="Times New Roman"/>
          <w:color w:val="000000"/>
          <w:sz w:val="28"/>
          <w:szCs w:val="28"/>
        </w:rPr>
        <w:t xml:space="preserve">meets twice a year and </w:t>
      </w:r>
      <w:r w:rsidRPr="000E1F0A">
        <w:rPr>
          <w:rFonts w:cs="Times New Roman"/>
          <w:sz w:val="28"/>
          <w:szCs w:val="28"/>
        </w:rPr>
        <w:t>advises the SCQF Partnership on the continuing development and maintenance of the SCQF.</w:t>
      </w:r>
    </w:p>
    <w:p w14:paraId="4BDCA467" w14:textId="77777777" w:rsidR="00AD30D0" w:rsidRDefault="00AD30D0" w:rsidP="008E5368">
      <w:pPr>
        <w:widowControl/>
        <w:snapToGrid w:val="0"/>
        <w:jc w:val="both"/>
        <w:rPr>
          <w:rFonts w:eastAsiaTheme="minorEastAsia" w:cs="Times New Roman"/>
          <w:b/>
          <w:kern w:val="0"/>
          <w:sz w:val="28"/>
          <w:szCs w:val="28"/>
          <w:u w:val="single"/>
          <w:lang w:eastAsia="zh-HK"/>
        </w:rPr>
      </w:pPr>
    </w:p>
    <w:p w14:paraId="6A9BD4CA" w14:textId="77777777" w:rsidR="008E5368" w:rsidRPr="000E1F0A" w:rsidRDefault="008E5368" w:rsidP="008E5368">
      <w:pPr>
        <w:widowControl/>
        <w:snapToGrid w:val="0"/>
        <w:jc w:val="both"/>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2</w:t>
      </w:r>
    </w:p>
    <w:p w14:paraId="773F2D42" w14:textId="77777777" w:rsidR="008E5368" w:rsidRPr="000E1F0A" w:rsidRDefault="008E5368" w:rsidP="008E5368">
      <w:pPr>
        <w:widowControl/>
        <w:snapToGrid w:val="0"/>
        <w:jc w:val="both"/>
        <w:rPr>
          <w:rFonts w:eastAsiaTheme="minorEastAsia" w:cs="Times New Roman"/>
          <w:b/>
          <w:i/>
          <w:kern w:val="0"/>
          <w:sz w:val="28"/>
          <w:szCs w:val="28"/>
          <w:lang w:eastAsia="zh-HK"/>
        </w:rPr>
      </w:pPr>
    </w:p>
    <w:p w14:paraId="4DB8420C" w14:textId="77777777" w:rsidR="00922615" w:rsidRPr="000E1F0A" w:rsidRDefault="008E5368" w:rsidP="008E5368">
      <w:pPr>
        <w:autoSpaceDE w:val="0"/>
        <w:autoSpaceDN w:val="0"/>
        <w:adjustRightInd w:val="0"/>
        <w:spacing w:line="300" w:lineRule="atLeast"/>
        <w:rPr>
          <w:rFonts w:cs="Times New Roman"/>
          <w:sz w:val="28"/>
          <w:szCs w:val="28"/>
        </w:rPr>
      </w:pPr>
      <w:r w:rsidRPr="000E1F0A">
        <w:rPr>
          <w:rFonts w:eastAsiaTheme="minorEastAsia" w:cs="Times New Roman"/>
          <w:b/>
          <w:i/>
          <w:kern w:val="0"/>
          <w:sz w:val="28"/>
          <w:szCs w:val="28"/>
          <w:lang w:eastAsia="zh-HK"/>
        </w:rPr>
        <w:t>Comparison of the HKQF and the SCQF demonstrates matching between the levels of the two frameworks</w:t>
      </w:r>
      <w:r w:rsidR="00900A6D" w:rsidRPr="000E1F0A">
        <w:rPr>
          <w:rFonts w:eastAsiaTheme="minorEastAsia" w:cs="Times New Roman"/>
          <w:b/>
          <w:i/>
          <w:kern w:val="0"/>
          <w:sz w:val="28"/>
          <w:szCs w:val="28"/>
          <w:lang w:eastAsia="zh-HK"/>
        </w:rPr>
        <w:t>.</w:t>
      </w:r>
    </w:p>
    <w:p w14:paraId="30CAB6FA" w14:textId="77777777" w:rsidR="00AD30D0" w:rsidRDefault="00AD30D0" w:rsidP="00922615">
      <w:pPr>
        <w:overflowPunct w:val="0"/>
        <w:autoSpaceDE w:val="0"/>
        <w:autoSpaceDN w:val="0"/>
        <w:adjustRightInd w:val="0"/>
        <w:spacing w:line="300" w:lineRule="atLeast"/>
        <w:jc w:val="both"/>
        <w:rPr>
          <w:rFonts w:cs="Times New Roman"/>
          <w:bCs/>
          <w:sz w:val="28"/>
          <w:szCs w:val="28"/>
          <w:lang w:eastAsia="zh-HK"/>
        </w:rPr>
      </w:pPr>
    </w:p>
    <w:p w14:paraId="6BDA6EE2" w14:textId="77777777" w:rsidR="00922615" w:rsidRPr="000E1F0A" w:rsidRDefault="008E5368" w:rsidP="00922615">
      <w:pPr>
        <w:overflowPunct w:val="0"/>
        <w:autoSpaceDE w:val="0"/>
        <w:autoSpaceDN w:val="0"/>
        <w:adjustRightInd w:val="0"/>
        <w:spacing w:line="300" w:lineRule="atLeast"/>
        <w:jc w:val="both"/>
        <w:rPr>
          <w:rFonts w:cs="Times New Roman"/>
          <w:bCs/>
          <w:sz w:val="28"/>
          <w:szCs w:val="28"/>
        </w:rPr>
      </w:pPr>
      <w:r w:rsidRPr="000E1F0A">
        <w:rPr>
          <w:rFonts w:cs="Times New Roman"/>
          <w:bCs/>
          <w:sz w:val="28"/>
          <w:szCs w:val="28"/>
        </w:rPr>
        <w:t>The detailed comparison is included at Annex 1.</w:t>
      </w:r>
      <w:r w:rsidR="00C2070F" w:rsidRPr="000E1F0A">
        <w:rPr>
          <w:rFonts w:cs="Times New Roman"/>
          <w:bCs/>
          <w:sz w:val="28"/>
          <w:szCs w:val="28"/>
          <w:lang w:eastAsia="zh-HK"/>
        </w:rPr>
        <w:t xml:space="preserve">  Based on the “Good Fit” and “Best Fit” approaches, the matching of the levels of the two frameworks are as below:</w:t>
      </w:r>
    </w:p>
    <w:p w14:paraId="35DCBAAE" w14:textId="36E86FF5" w:rsidR="00021DF6" w:rsidRDefault="00021DF6">
      <w:pPr>
        <w:widowControl/>
        <w:rPr>
          <w:rFonts w:eastAsiaTheme="minorEastAsia" w:cs="Times New Roman"/>
          <w:kern w:val="0"/>
          <w:sz w:val="28"/>
          <w:szCs w:val="28"/>
          <w:lang w:eastAsia="zh-HK"/>
        </w:rPr>
      </w:pPr>
      <w:r>
        <w:rPr>
          <w:rFonts w:eastAsiaTheme="minorEastAsia" w:cs="Times New Roman"/>
          <w:kern w:val="0"/>
          <w:sz w:val="28"/>
          <w:szCs w:val="28"/>
          <w:lang w:eastAsia="zh-HK"/>
        </w:rPr>
        <w:br w:type="page"/>
      </w:r>
    </w:p>
    <w:p w14:paraId="0E1BCE31" w14:textId="77777777" w:rsidR="0074550B" w:rsidRPr="000E1F0A" w:rsidRDefault="0074550B" w:rsidP="0074550B">
      <w:pPr>
        <w:widowControl/>
        <w:snapToGrid w:val="0"/>
        <w:ind w:firstLineChars="354" w:firstLine="991"/>
        <w:rPr>
          <w:rFonts w:eastAsiaTheme="minorEastAsia" w:cs="Times New Roman"/>
          <w:kern w:val="0"/>
          <w:sz w:val="28"/>
          <w:szCs w:val="28"/>
          <w:lang w:eastAsia="zh-HK"/>
        </w:rPr>
      </w:pPr>
    </w:p>
    <w:p w14:paraId="6FF2724F" w14:textId="77777777" w:rsidR="0074550B" w:rsidRPr="000E1F0A" w:rsidRDefault="0074550B" w:rsidP="0074550B">
      <w:pPr>
        <w:widowControl/>
        <w:snapToGrid w:val="0"/>
        <w:jc w:val="center"/>
        <w:rPr>
          <w:rFonts w:eastAsiaTheme="minorEastAsia" w:cs="Times New Roman"/>
          <w:b/>
          <w:kern w:val="0"/>
          <w:sz w:val="28"/>
          <w:szCs w:val="28"/>
          <w:lang w:eastAsia="zh-HK"/>
        </w:rPr>
      </w:pPr>
      <w:r w:rsidRPr="000E1F0A">
        <w:rPr>
          <w:rFonts w:eastAsiaTheme="minorEastAsia" w:cs="Times New Roman"/>
          <w:b/>
          <w:kern w:val="0"/>
          <w:sz w:val="28"/>
          <w:szCs w:val="28"/>
          <w:lang w:eastAsia="zh-HK"/>
        </w:rPr>
        <w:t>Good Fit and Best Fit between HKQF and SCQF Levels</w:t>
      </w:r>
    </w:p>
    <w:p w14:paraId="43183D61" w14:textId="77777777" w:rsidR="0074550B" w:rsidRPr="000E1F0A" w:rsidRDefault="0074550B" w:rsidP="0074550B">
      <w:pPr>
        <w:widowControl/>
        <w:snapToGrid w:val="0"/>
        <w:jc w:val="both"/>
        <w:rPr>
          <w:rFonts w:eastAsiaTheme="minorEastAsia" w:cs="Times New Roman"/>
          <w:b/>
          <w:kern w:val="0"/>
          <w:sz w:val="28"/>
          <w:szCs w:val="28"/>
          <w:lang w:eastAsia="zh-HK"/>
        </w:rPr>
      </w:pPr>
    </w:p>
    <w:tbl>
      <w:tblPr>
        <w:tblStyle w:val="TableGrid1"/>
        <w:tblW w:w="7967" w:type="dxa"/>
        <w:tblInd w:w="675" w:type="dxa"/>
        <w:tblLook w:val="04A0" w:firstRow="1" w:lastRow="0" w:firstColumn="1" w:lastColumn="0" w:noHBand="0" w:noVBand="1"/>
      </w:tblPr>
      <w:tblGrid>
        <w:gridCol w:w="2581"/>
        <w:gridCol w:w="2693"/>
        <w:gridCol w:w="2693"/>
      </w:tblGrid>
      <w:tr w:rsidR="0074550B" w:rsidRPr="000E1F0A" w14:paraId="019409F9" w14:textId="77777777" w:rsidTr="008F6C58">
        <w:trPr>
          <w:trHeight w:val="1248"/>
        </w:trPr>
        <w:tc>
          <w:tcPr>
            <w:tcW w:w="2581" w:type="dxa"/>
          </w:tcPr>
          <w:p w14:paraId="13F795AC" w14:textId="77777777" w:rsidR="0074550B" w:rsidRPr="000E1F0A" w:rsidRDefault="0074550B"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Hong Kong Qualifications</w:t>
            </w:r>
          </w:p>
          <w:p w14:paraId="1C359C63" w14:textId="77777777" w:rsidR="0074550B" w:rsidRPr="000E1F0A" w:rsidRDefault="0074550B"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Framework</w:t>
            </w:r>
          </w:p>
          <w:p w14:paraId="4FBD3E95" w14:textId="77777777" w:rsidR="0074550B" w:rsidRPr="000E1F0A" w:rsidRDefault="0074550B"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(HKQF)</w:t>
            </w:r>
          </w:p>
        </w:tc>
        <w:tc>
          <w:tcPr>
            <w:tcW w:w="2693" w:type="dxa"/>
          </w:tcPr>
          <w:p w14:paraId="2A16B1F2" w14:textId="77777777" w:rsidR="0074550B" w:rsidRPr="000E1F0A" w:rsidRDefault="0074550B"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Scottish</w:t>
            </w:r>
          </w:p>
          <w:p w14:paraId="43B56642" w14:textId="77777777" w:rsidR="0074550B" w:rsidRPr="000E1F0A" w:rsidRDefault="0074550B"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Credit and Qualifications Framework (SCQF)</w:t>
            </w:r>
          </w:p>
        </w:tc>
        <w:tc>
          <w:tcPr>
            <w:tcW w:w="2693" w:type="dxa"/>
          </w:tcPr>
          <w:p w14:paraId="2120C78C" w14:textId="77777777" w:rsidR="0074550B" w:rsidRPr="000E1F0A" w:rsidRDefault="0074550B" w:rsidP="008F6C58">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Principles of “Good Fit”/“Best Fit”</w:t>
            </w:r>
          </w:p>
        </w:tc>
      </w:tr>
      <w:tr w:rsidR="0074550B" w:rsidRPr="000E1F0A" w14:paraId="1A6877FA" w14:textId="77777777" w:rsidTr="008F6C58">
        <w:trPr>
          <w:trHeight w:val="415"/>
        </w:trPr>
        <w:tc>
          <w:tcPr>
            <w:tcW w:w="2581" w:type="dxa"/>
          </w:tcPr>
          <w:p w14:paraId="274F4D35"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7</w:t>
            </w:r>
          </w:p>
        </w:tc>
        <w:tc>
          <w:tcPr>
            <w:tcW w:w="2693" w:type="dxa"/>
          </w:tcPr>
          <w:p w14:paraId="2851A321"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12</w:t>
            </w:r>
          </w:p>
        </w:tc>
        <w:tc>
          <w:tcPr>
            <w:tcW w:w="2693" w:type="dxa"/>
          </w:tcPr>
          <w:p w14:paraId="5EEBE2CB"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Good Fit</w:t>
            </w:r>
          </w:p>
        </w:tc>
      </w:tr>
      <w:tr w:rsidR="0074550B" w:rsidRPr="000E1F0A" w14:paraId="2AE7B0DF" w14:textId="77777777" w:rsidTr="008F6C58">
        <w:trPr>
          <w:trHeight w:val="421"/>
        </w:trPr>
        <w:tc>
          <w:tcPr>
            <w:tcW w:w="2581" w:type="dxa"/>
          </w:tcPr>
          <w:p w14:paraId="34CF751B"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6</w:t>
            </w:r>
          </w:p>
        </w:tc>
        <w:tc>
          <w:tcPr>
            <w:tcW w:w="2693" w:type="dxa"/>
          </w:tcPr>
          <w:p w14:paraId="15CC6AFF"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11</w:t>
            </w:r>
          </w:p>
        </w:tc>
        <w:tc>
          <w:tcPr>
            <w:tcW w:w="2693" w:type="dxa"/>
          </w:tcPr>
          <w:p w14:paraId="5E317879"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Good Fit</w:t>
            </w:r>
          </w:p>
        </w:tc>
      </w:tr>
      <w:tr w:rsidR="0074550B" w:rsidRPr="000E1F0A" w14:paraId="5F21776A" w14:textId="77777777" w:rsidTr="008F6C58">
        <w:trPr>
          <w:trHeight w:val="414"/>
        </w:trPr>
        <w:tc>
          <w:tcPr>
            <w:tcW w:w="2581" w:type="dxa"/>
            <w:vMerge w:val="restart"/>
          </w:tcPr>
          <w:p w14:paraId="1579189B"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5</w:t>
            </w:r>
          </w:p>
        </w:tc>
        <w:tc>
          <w:tcPr>
            <w:tcW w:w="2693" w:type="dxa"/>
          </w:tcPr>
          <w:p w14:paraId="61B1B19F"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10</w:t>
            </w:r>
          </w:p>
        </w:tc>
        <w:tc>
          <w:tcPr>
            <w:tcW w:w="2693" w:type="dxa"/>
          </w:tcPr>
          <w:p w14:paraId="78F80D41"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74550B" w:rsidRPr="000E1F0A" w14:paraId="5467717B" w14:textId="77777777" w:rsidTr="008F6C58">
        <w:trPr>
          <w:trHeight w:val="420"/>
        </w:trPr>
        <w:tc>
          <w:tcPr>
            <w:tcW w:w="2581" w:type="dxa"/>
            <w:vMerge/>
          </w:tcPr>
          <w:p w14:paraId="21EF00A4" w14:textId="77777777" w:rsidR="0074550B" w:rsidRPr="000E1F0A" w:rsidRDefault="0074550B" w:rsidP="008F6C58">
            <w:pPr>
              <w:widowControl/>
              <w:jc w:val="center"/>
              <w:rPr>
                <w:rFonts w:ascii="Times New Roman" w:eastAsia="DFKai-SB" w:hAnsi="Times New Roman"/>
                <w:sz w:val="28"/>
                <w:szCs w:val="28"/>
                <w:lang w:eastAsia="zh-HK"/>
              </w:rPr>
            </w:pPr>
          </w:p>
        </w:tc>
        <w:tc>
          <w:tcPr>
            <w:tcW w:w="2693" w:type="dxa"/>
          </w:tcPr>
          <w:p w14:paraId="68F852F7"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9</w:t>
            </w:r>
          </w:p>
        </w:tc>
        <w:tc>
          <w:tcPr>
            <w:tcW w:w="2693" w:type="dxa"/>
          </w:tcPr>
          <w:p w14:paraId="1993C133"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74550B" w:rsidRPr="000E1F0A" w14:paraId="29F6B12C" w14:textId="77777777" w:rsidTr="008F6C58">
        <w:trPr>
          <w:trHeight w:val="411"/>
        </w:trPr>
        <w:tc>
          <w:tcPr>
            <w:tcW w:w="2581" w:type="dxa"/>
            <w:vMerge w:val="restart"/>
          </w:tcPr>
          <w:p w14:paraId="1F795F1E"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4</w:t>
            </w:r>
          </w:p>
        </w:tc>
        <w:tc>
          <w:tcPr>
            <w:tcW w:w="2693" w:type="dxa"/>
          </w:tcPr>
          <w:p w14:paraId="0E42B6CD"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8</w:t>
            </w:r>
          </w:p>
        </w:tc>
        <w:tc>
          <w:tcPr>
            <w:tcW w:w="2693" w:type="dxa"/>
          </w:tcPr>
          <w:p w14:paraId="306B9317"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74550B" w:rsidRPr="000E1F0A" w14:paraId="2124C160" w14:textId="77777777" w:rsidTr="008F6C58">
        <w:trPr>
          <w:trHeight w:val="417"/>
        </w:trPr>
        <w:tc>
          <w:tcPr>
            <w:tcW w:w="2581" w:type="dxa"/>
            <w:vMerge/>
          </w:tcPr>
          <w:p w14:paraId="77F7BA53" w14:textId="77777777" w:rsidR="0074550B" w:rsidRPr="000E1F0A" w:rsidRDefault="0074550B" w:rsidP="008F6C58">
            <w:pPr>
              <w:widowControl/>
              <w:jc w:val="center"/>
              <w:rPr>
                <w:rFonts w:ascii="Times New Roman" w:eastAsia="DFKai-SB" w:hAnsi="Times New Roman"/>
                <w:sz w:val="28"/>
                <w:szCs w:val="28"/>
                <w:lang w:eastAsia="zh-HK"/>
              </w:rPr>
            </w:pPr>
          </w:p>
        </w:tc>
        <w:tc>
          <w:tcPr>
            <w:tcW w:w="2693" w:type="dxa"/>
          </w:tcPr>
          <w:p w14:paraId="75B3FE15"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7</w:t>
            </w:r>
          </w:p>
        </w:tc>
        <w:tc>
          <w:tcPr>
            <w:tcW w:w="2693" w:type="dxa"/>
          </w:tcPr>
          <w:p w14:paraId="15275641"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74550B" w:rsidRPr="000E1F0A" w14:paraId="5966C782" w14:textId="77777777" w:rsidTr="008F6C58">
        <w:trPr>
          <w:trHeight w:val="424"/>
        </w:trPr>
        <w:tc>
          <w:tcPr>
            <w:tcW w:w="2581" w:type="dxa"/>
          </w:tcPr>
          <w:p w14:paraId="1A1B3779"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3</w:t>
            </w:r>
          </w:p>
        </w:tc>
        <w:tc>
          <w:tcPr>
            <w:tcW w:w="2693" w:type="dxa"/>
          </w:tcPr>
          <w:p w14:paraId="212BEE42"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6</w:t>
            </w:r>
          </w:p>
        </w:tc>
        <w:tc>
          <w:tcPr>
            <w:tcW w:w="2693" w:type="dxa"/>
          </w:tcPr>
          <w:p w14:paraId="2D601087"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74550B" w:rsidRPr="000E1F0A" w14:paraId="1A625090" w14:textId="77777777" w:rsidTr="008F6C58">
        <w:trPr>
          <w:trHeight w:val="402"/>
        </w:trPr>
        <w:tc>
          <w:tcPr>
            <w:tcW w:w="2581" w:type="dxa"/>
          </w:tcPr>
          <w:p w14:paraId="5700B678"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2</w:t>
            </w:r>
          </w:p>
        </w:tc>
        <w:tc>
          <w:tcPr>
            <w:tcW w:w="2693" w:type="dxa"/>
          </w:tcPr>
          <w:p w14:paraId="5164F72E"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5</w:t>
            </w:r>
          </w:p>
        </w:tc>
        <w:tc>
          <w:tcPr>
            <w:tcW w:w="2693" w:type="dxa"/>
          </w:tcPr>
          <w:p w14:paraId="296B7488"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F84472" w:rsidRPr="000E1F0A" w14:paraId="1B3185D0" w14:textId="77777777" w:rsidTr="008F6C58">
        <w:trPr>
          <w:trHeight w:val="421"/>
        </w:trPr>
        <w:tc>
          <w:tcPr>
            <w:tcW w:w="2581" w:type="dxa"/>
            <w:vMerge w:val="restart"/>
          </w:tcPr>
          <w:p w14:paraId="48B95EE8" w14:textId="77777777" w:rsidR="00F84472" w:rsidRPr="000E1F0A" w:rsidRDefault="00F84472" w:rsidP="00CC317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w:t>
            </w:r>
          </w:p>
        </w:tc>
        <w:tc>
          <w:tcPr>
            <w:tcW w:w="2693" w:type="dxa"/>
          </w:tcPr>
          <w:p w14:paraId="0A7AC5C6"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4</w:t>
            </w:r>
          </w:p>
        </w:tc>
        <w:tc>
          <w:tcPr>
            <w:tcW w:w="2693" w:type="dxa"/>
          </w:tcPr>
          <w:p w14:paraId="2301E817"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F84472" w:rsidRPr="000E1F0A" w14:paraId="1D0CE2AC" w14:textId="77777777" w:rsidTr="00F84472">
        <w:trPr>
          <w:trHeight w:val="413"/>
        </w:trPr>
        <w:tc>
          <w:tcPr>
            <w:tcW w:w="2581" w:type="dxa"/>
            <w:vMerge/>
            <w:tcBorders>
              <w:bottom w:val="single" w:sz="4" w:space="0" w:color="auto"/>
            </w:tcBorders>
            <w:shd w:val="clear" w:color="auto" w:fill="FFFFFF" w:themeFill="background1"/>
          </w:tcPr>
          <w:p w14:paraId="55E72CAA" w14:textId="77777777" w:rsidR="00F84472" w:rsidRPr="000E1F0A" w:rsidRDefault="00F84472" w:rsidP="008F6C58">
            <w:pPr>
              <w:widowControl/>
              <w:jc w:val="center"/>
              <w:rPr>
                <w:rFonts w:ascii="Times New Roman" w:eastAsia="DFKai-SB" w:hAnsi="Times New Roman"/>
                <w:sz w:val="28"/>
                <w:szCs w:val="28"/>
                <w:lang w:eastAsia="zh-HK"/>
              </w:rPr>
            </w:pPr>
          </w:p>
        </w:tc>
        <w:tc>
          <w:tcPr>
            <w:tcW w:w="2693" w:type="dxa"/>
          </w:tcPr>
          <w:p w14:paraId="20A96720"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3</w:t>
            </w:r>
          </w:p>
        </w:tc>
        <w:tc>
          <w:tcPr>
            <w:tcW w:w="2693" w:type="dxa"/>
          </w:tcPr>
          <w:p w14:paraId="1DE609A6" w14:textId="77777777" w:rsidR="00F84472" w:rsidRPr="000E1F0A" w:rsidRDefault="00F84472"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74550B" w:rsidRPr="000E1F0A" w14:paraId="2AF8CEB0" w14:textId="77777777" w:rsidTr="008F6C58">
        <w:trPr>
          <w:trHeight w:val="419"/>
        </w:trPr>
        <w:tc>
          <w:tcPr>
            <w:tcW w:w="2581" w:type="dxa"/>
            <w:vMerge w:val="restart"/>
            <w:shd w:val="pct12" w:color="auto" w:fill="auto"/>
          </w:tcPr>
          <w:p w14:paraId="1260B143"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No match</w:t>
            </w:r>
          </w:p>
        </w:tc>
        <w:tc>
          <w:tcPr>
            <w:tcW w:w="2693" w:type="dxa"/>
          </w:tcPr>
          <w:p w14:paraId="227D037A"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2</w:t>
            </w:r>
          </w:p>
        </w:tc>
        <w:tc>
          <w:tcPr>
            <w:tcW w:w="2693" w:type="dxa"/>
          </w:tcPr>
          <w:p w14:paraId="30FB1246"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w:t>
            </w:r>
          </w:p>
        </w:tc>
      </w:tr>
      <w:tr w:rsidR="0074550B" w:rsidRPr="000E1F0A" w14:paraId="2F765785" w14:textId="77777777" w:rsidTr="008F6C58">
        <w:trPr>
          <w:trHeight w:val="412"/>
        </w:trPr>
        <w:tc>
          <w:tcPr>
            <w:tcW w:w="2581" w:type="dxa"/>
            <w:vMerge/>
            <w:shd w:val="pct12" w:color="auto" w:fill="auto"/>
          </w:tcPr>
          <w:p w14:paraId="261E05D0" w14:textId="77777777" w:rsidR="0074550B" w:rsidRPr="000E1F0A" w:rsidRDefault="0074550B" w:rsidP="008F6C58">
            <w:pPr>
              <w:widowControl/>
              <w:jc w:val="both"/>
              <w:rPr>
                <w:rFonts w:ascii="Times New Roman" w:eastAsia="DFKai-SB" w:hAnsi="Times New Roman"/>
                <w:sz w:val="28"/>
                <w:szCs w:val="28"/>
                <w:lang w:eastAsia="zh-HK"/>
              </w:rPr>
            </w:pPr>
          </w:p>
        </w:tc>
        <w:tc>
          <w:tcPr>
            <w:tcW w:w="2693" w:type="dxa"/>
          </w:tcPr>
          <w:p w14:paraId="68D1C82A"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w:t>
            </w:r>
          </w:p>
        </w:tc>
        <w:tc>
          <w:tcPr>
            <w:tcW w:w="2693" w:type="dxa"/>
          </w:tcPr>
          <w:p w14:paraId="52F8D7A9" w14:textId="77777777" w:rsidR="0074550B" w:rsidRPr="000E1F0A" w:rsidRDefault="0074550B" w:rsidP="008F6C58">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w:t>
            </w:r>
          </w:p>
        </w:tc>
      </w:tr>
    </w:tbl>
    <w:p w14:paraId="6A085D16" w14:textId="77777777" w:rsidR="008E5368" w:rsidRDefault="008E5368" w:rsidP="00492E88">
      <w:pPr>
        <w:widowControl/>
        <w:rPr>
          <w:rFonts w:ascii="Arial" w:hAnsi="Arial" w:cs="Arial"/>
          <w:color w:val="272627"/>
          <w:sz w:val="22"/>
          <w:lang w:eastAsia="zh-HK"/>
        </w:rPr>
      </w:pPr>
    </w:p>
    <w:p w14:paraId="262F6E23" w14:textId="77777777" w:rsidR="008E5368" w:rsidRPr="000E1F0A" w:rsidRDefault="008E5368" w:rsidP="008E5368">
      <w:pPr>
        <w:widowControl/>
        <w:snapToGrid w:val="0"/>
        <w:jc w:val="both"/>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3</w:t>
      </w:r>
    </w:p>
    <w:p w14:paraId="04A10AF6" w14:textId="77777777" w:rsidR="008E5368" w:rsidRPr="000E1F0A" w:rsidRDefault="008E5368" w:rsidP="008E5368">
      <w:pPr>
        <w:widowControl/>
        <w:snapToGrid w:val="0"/>
        <w:jc w:val="both"/>
        <w:rPr>
          <w:rFonts w:eastAsiaTheme="minorEastAsia" w:cs="Times New Roman"/>
          <w:b/>
          <w:i/>
          <w:kern w:val="0"/>
          <w:sz w:val="28"/>
          <w:szCs w:val="28"/>
          <w:lang w:eastAsia="zh-HK"/>
        </w:rPr>
      </w:pPr>
    </w:p>
    <w:p w14:paraId="312E3577" w14:textId="77777777" w:rsidR="008E5368" w:rsidRPr="000E1F0A" w:rsidRDefault="008E5368" w:rsidP="00C63BF0">
      <w:pPr>
        <w:widowControl/>
        <w:snapToGrid w:val="0"/>
        <w:jc w:val="both"/>
        <w:rPr>
          <w:rFonts w:cs="Times New Roman"/>
          <w:b/>
          <w:i/>
          <w:sz w:val="28"/>
          <w:szCs w:val="28"/>
        </w:rPr>
      </w:pPr>
      <w:r w:rsidRPr="000E1F0A">
        <w:rPr>
          <w:rFonts w:eastAsiaTheme="minorEastAsia" w:cs="Times New Roman"/>
          <w:b/>
          <w:i/>
          <w:kern w:val="0"/>
          <w:sz w:val="28"/>
          <w:szCs w:val="28"/>
          <w:lang w:eastAsia="zh-HK"/>
        </w:rPr>
        <w:t xml:space="preserve">The HKQF and the SCQF are based on learning </w:t>
      </w:r>
      <w:r w:rsidRPr="000E1F0A">
        <w:rPr>
          <w:rFonts w:cs="Times New Roman"/>
          <w:b/>
          <w:i/>
          <w:sz w:val="28"/>
          <w:szCs w:val="28"/>
        </w:rPr>
        <w:t>outcomes and, where these exist, credit systems and the recognition of credit.</w:t>
      </w:r>
    </w:p>
    <w:p w14:paraId="54C5F59D" w14:textId="77777777" w:rsidR="00922615" w:rsidRPr="000E1F0A" w:rsidRDefault="00922615" w:rsidP="007F6569">
      <w:pPr>
        <w:spacing w:line="300" w:lineRule="atLeast"/>
        <w:jc w:val="both"/>
        <w:rPr>
          <w:rFonts w:cs="Times New Roman"/>
          <w:sz w:val="28"/>
          <w:szCs w:val="28"/>
        </w:rPr>
      </w:pPr>
    </w:p>
    <w:p w14:paraId="496C6AA4" w14:textId="77777777" w:rsidR="00922615" w:rsidRPr="000E1F0A" w:rsidRDefault="008E465B" w:rsidP="00D47919">
      <w:pPr>
        <w:spacing w:line="0" w:lineRule="atLeast"/>
        <w:jc w:val="both"/>
        <w:rPr>
          <w:rFonts w:cs="Times New Roman"/>
          <w:sz w:val="28"/>
          <w:szCs w:val="28"/>
        </w:rPr>
      </w:pPr>
      <w:r w:rsidRPr="000E1F0A">
        <w:rPr>
          <w:rFonts w:cs="Times New Roman"/>
          <w:sz w:val="28"/>
          <w:szCs w:val="28"/>
        </w:rPr>
        <w:t>Any</w:t>
      </w:r>
      <w:r w:rsidR="00922615" w:rsidRPr="000E1F0A">
        <w:rPr>
          <w:rFonts w:cs="Times New Roman"/>
          <w:sz w:val="28"/>
          <w:szCs w:val="28"/>
        </w:rPr>
        <w:t xml:space="preserve"> learning in Scotland at any level can be entered on the </w:t>
      </w:r>
      <w:r w:rsidRPr="000E1F0A">
        <w:rPr>
          <w:rFonts w:cs="Times New Roman"/>
          <w:sz w:val="28"/>
          <w:szCs w:val="28"/>
        </w:rPr>
        <w:t>SCQF</w:t>
      </w:r>
      <w:r w:rsidR="00922615" w:rsidRPr="000E1F0A">
        <w:rPr>
          <w:rFonts w:cs="Times New Roman"/>
          <w:sz w:val="28"/>
          <w:szCs w:val="28"/>
        </w:rPr>
        <w:t xml:space="preserve">, provided that it is outcome-based, requires at least 10 notional hours of learning, and is subject to quality assured assessment.  </w:t>
      </w:r>
      <w:r w:rsidR="00922615" w:rsidRPr="000E1F0A">
        <w:rPr>
          <w:rFonts w:cs="Times New Roman"/>
          <w:color w:val="272627"/>
          <w:sz w:val="28"/>
          <w:szCs w:val="28"/>
        </w:rPr>
        <w:t xml:space="preserve">The SCQF has twelve levels defined by level descriptors which describe outcomes of learning in five </w:t>
      </w:r>
      <w:r w:rsidR="00922615" w:rsidRPr="000E1F0A">
        <w:rPr>
          <w:rFonts w:cs="Times New Roman"/>
          <w:sz w:val="28"/>
          <w:szCs w:val="28"/>
        </w:rPr>
        <w:t>domains or characteristics:</w:t>
      </w:r>
    </w:p>
    <w:p w14:paraId="5F43F0EA" w14:textId="77777777" w:rsidR="00922615" w:rsidRPr="000E1F0A" w:rsidRDefault="00922615" w:rsidP="00D47919">
      <w:pPr>
        <w:spacing w:line="0" w:lineRule="atLeast"/>
        <w:jc w:val="both"/>
        <w:rPr>
          <w:rFonts w:cs="Times New Roman"/>
          <w:sz w:val="28"/>
          <w:szCs w:val="28"/>
        </w:rPr>
      </w:pPr>
    </w:p>
    <w:p w14:paraId="4C7E2AF5" w14:textId="77777777" w:rsidR="00922615" w:rsidRPr="000E1F0A" w:rsidRDefault="00922615" w:rsidP="00D47919">
      <w:pPr>
        <w:widowControl/>
        <w:numPr>
          <w:ilvl w:val="0"/>
          <w:numId w:val="4"/>
        </w:numPr>
        <w:autoSpaceDE w:val="0"/>
        <w:autoSpaceDN w:val="0"/>
        <w:adjustRightInd w:val="0"/>
        <w:spacing w:line="0" w:lineRule="atLeast"/>
        <w:jc w:val="both"/>
        <w:rPr>
          <w:rFonts w:cs="Times New Roman"/>
          <w:sz w:val="28"/>
          <w:szCs w:val="28"/>
        </w:rPr>
      </w:pPr>
      <w:r w:rsidRPr="000E1F0A">
        <w:rPr>
          <w:rFonts w:cs="Times New Roman"/>
          <w:sz w:val="28"/>
          <w:szCs w:val="28"/>
        </w:rPr>
        <w:t>knowledge and understanding</w:t>
      </w:r>
    </w:p>
    <w:p w14:paraId="1F42CCB3" w14:textId="77777777" w:rsidR="00922615" w:rsidRPr="000E1F0A" w:rsidRDefault="00922615" w:rsidP="00D47919">
      <w:pPr>
        <w:widowControl/>
        <w:numPr>
          <w:ilvl w:val="0"/>
          <w:numId w:val="4"/>
        </w:numPr>
        <w:autoSpaceDE w:val="0"/>
        <w:autoSpaceDN w:val="0"/>
        <w:adjustRightInd w:val="0"/>
        <w:spacing w:line="0" w:lineRule="atLeast"/>
        <w:jc w:val="both"/>
        <w:rPr>
          <w:rFonts w:cs="Times New Roman"/>
          <w:sz w:val="28"/>
          <w:szCs w:val="28"/>
        </w:rPr>
      </w:pPr>
      <w:r w:rsidRPr="000E1F0A">
        <w:rPr>
          <w:rFonts w:cs="Times New Roman"/>
          <w:sz w:val="28"/>
          <w:szCs w:val="28"/>
        </w:rPr>
        <w:t>practice: applied knowledge, skills and understanding</w:t>
      </w:r>
    </w:p>
    <w:p w14:paraId="60B3C4BE" w14:textId="77777777" w:rsidR="00922615" w:rsidRPr="000E1F0A" w:rsidRDefault="00922615" w:rsidP="00D47919">
      <w:pPr>
        <w:widowControl/>
        <w:numPr>
          <w:ilvl w:val="0"/>
          <w:numId w:val="4"/>
        </w:numPr>
        <w:autoSpaceDE w:val="0"/>
        <w:autoSpaceDN w:val="0"/>
        <w:adjustRightInd w:val="0"/>
        <w:spacing w:line="0" w:lineRule="atLeast"/>
        <w:jc w:val="both"/>
        <w:rPr>
          <w:rFonts w:cs="Times New Roman"/>
          <w:sz w:val="28"/>
          <w:szCs w:val="28"/>
        </w:rPr>
      </w:pPr>
      <w:r w:rsidRPr="000E1F0A">
        <w:rPr>
          <w:rFonts w:cs="Times New Roman"/>
          <w:sz w:val="28"/>
          <w:szCs w:val="28"/>
        </w:rPr>
        <w:t>generic cognitive skills</w:t>
      </w:r>
    </w:p>
    <w:p w14:paraId="6B8FA56E" w14:textId="77777777" w:rsidR="00922615" w:rsidRPr="000E1F0A" w:rsidRDefault="00922615" w:rsidP="00D47919">
      <w:pPr>
        <w:widowControl/>
        <w:numPr>
          <w:ilvl w:val="0"/>
          <w:numId w:val="4"/>
        </w:numPr>
        <w:autoSpaceDE w:val="0"/>
        <w:autoSpaceDN w:val="0"/>
        <w:adjustRightInd w:val="0"/>
        <w:spacing w:line="0" w:lineRule="atLeast"/>
        <w:jc w:val="both"/>
        <w:rPr>
          <w:rFonts w:cs="Times New Roman"/>
          <w:sz w:val="28"/>
          <w:szCs w:val="28"/>
        </w:rPr>
      </w:pPr>
      <w:r w:rsidRPr="000E1F0A">
        <w:rPr>
          <w:rFonts w:cs="Times New Roman"/>
          <w:sz w:val="28"/>
          <w:szCs w:val="28"/>
        </w:rPr>
        <w:t xml:space="preserve">communication, numeracy and IT skills </w:t>
      </w:r>
    </w:p>
    <w:p w14:paraId="00CA6932" w14:textId="77777777" w:rsidR="00922615" w:rsidRPr="000E1F0A" w:rsidRDefault="00922615" w:rsidP="00D47919">
      <w:pPr>
        <w:widowControl/>
        <w:numPr>
          <w:ilvl w:val="0"/>
          <w:numId w:val="4"/>
        </w:numPr>
        <w:autoSpaceDE w:val="0"/>
        <w:autoSpaceDN w:val="0"/>
        <w:adjustRightInd w:val="0"/>
        <w:spacing w:line="0" w:lineRule="atLeast"/>
        <w:jc w:val="both"/>
        <w:rPr>
          <w:rFonts w:cs="Times New Roman"/>
          <w:sz w:val="28"/>
          <w:szCs w:val="28"/>
        </w:rPr>
      </w:pPr>
      <w:r w:rsidRPr="000E1F0A">
        <w:rPr>
          <w:rFonts w:cs="Times New Roman"/>
          <w:sz w:val="28"/>
          <w:szCs w:val="28"/>
        </w:rPr>
        <w:t>autonomy, accountability and working with others</w:t>
      </w:r>
    </w:p>
    <w:p w14:paraId="57241863" w14:textId="77777777" w:rsidR="008E465B" w:rsidRPr="000E1F0A" w:rsidRDefault="008E465B" w:rsidP="00D47919">
      <w:pPr>
        <w:overflowPunct w:val="0"/>
        <w:autoSpaceDE w:val="0"/>
        <w:autoSpaceDN w:val="0"/>
        <w:adjustRightInd w:val="0"/>
        <w:spacing w:line="0" w:lineRule="atLeast"/>
        <w:jc w:val="both"/>
        <w:rPr>
          <w:rFonts w:cs="Times New Roman"/>
          <w:color w:val="272627"/>
          <w:sz w:val="28"/>
          <w:szCs w:val="28"/>
        </w:rPr>
      </w:pPr>
      <w:r w:rsidRPr="000E1F0A">
        <w:rPr>
          <w:rFonts w:cs="Times New Roman"/>
          <w:color w:val="272627"/>
          <w:sz w:val="28"/>
          <w:szCs w:val="28"/>
        </w:rPr>
        <w:lastRenderedPageBreak/>
        <w:t xml:space="preserve">Any qualification or </w:t>
      </w:r>
      <w:r w:rsidRPr="000E1F0A">
        <w:rPr>
          <w:rFonts w:cs="Times New Roman"/>
          <w:sz w:val="28"/>
          <w:szCs w:val="28"/>
        </w:rPr>
        <w:t xml:space="preserve">learning </w:t>
      </w:r>
      <w:r w:rsidRPr="000E1F0A">
        <w:rPr>
          <w:rFonts w:cs="Times New Roman"/>
          <w:color w:val="272627"/>
          <w:sz w:val="28"/>
          <w:szCs w:val="28"/>
        </w:rPr>
        <w:t xml:space="preserve">programme which is </w:t>
      </w:r>
      <w:r w:rsidRPr="000E1F0A">
        <w:rPr>
          <w:rFonts w:cs="Times New Roman"/>
          <w:sz w:val="28"/>
          <w:szCs w:val="28"/>
        </w:rPr>
        <w:t>on the SCQF</w:t>
      </w:r>
      <w:r w:rsidRPr="000E1F0A">
        <w:rPr>
          <w:rFonts w:cs="Times New Roman"/>
          <w:color w:val="272627"/>
          <w:sz w:val="28"/>
          <w:szCs w:val="28"/>
        </w:rPr>
        <w:t xml:space="preserve"> must be based on a clear set of learning outcomes and these outcomes must be referenced to the relevant characteristics of the SCQF level descriptors at the appropriate level. </w:t>
      </w:r>
    </w:p>
    <w:p w14:paraId="1EC871FF" w14:textId="77777777" w:rsidR="008E465B" w:rsidRPr="000E1F0A" w:rsidRDefault="008E465B" w:rsidP="00D47919">
      <w:pPr>
        <w:overflowPunct w:val="0"/>
        <w:autoSpaceDE w:val="0"/>
        <w:autoSpaceDN w:val="0"/>
        <w:adjustRightInd w:val="0"/>
        <w:spacing w:line="0" w:lineRule="atLeast"/>
        <w:jc w:val="both"/>
        <w:rPr>
          <w:rFonts w:cs="Times New Roman"/>
          <w:color w:val="272627"/>
          <w:sz w:val="28"/>
          <w:szCs w:val="28"/>
        </w:rPr>
      </w:pPr>
    </w:p>
    <w:p w14:paraId="0ACA09EC"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sz w:val="28"/>
          <w:szCs w:val="28"/>
        </w:rPr>
        <w:t xml:space="preserve">In 2012, following an extended consultation, the SCQF level descriptors were revised.  The consultation had revealed broad satisfaction with the descriptors and stakeholders asked for minimal change. </w:t>
      </w:r>
    </w:p>
    <w:p w14:paraId="03EB64C0" w14:textId="77777777" w:rsidR="00922615" w:rsidRPr="000E1F0A" w:rsidRDefault="00922615" w:rsidP="00D47919">
      <w:pPr>
        <w:overflowPunct w:val="0"/>
        <w:autoSpaceDE w:val="0"/>
        <w:autoSpaceDN w:val="0"/>
        <w:adjustRightInd w:val="0"/>
        <w:spacing w:line="0" w:lineRule="atLeast"/>
        <w:jc w:val="both"/>
        <w:rPr>
          <w:rFonts w:cs="Times New Roman"/>
          <w:color w:val="272627"/>
          <w:sz w:val="28"/>
          <w:szCs w:val="28"/>
        </w:rPr>
      </w:pPr>
    </w:p>
    <w:p w14:paraId="7884CE32" w14:textId="77777777" w:rsidR="00922615" w:rsidRPr="000E1F0A" w:rsidRDefault="00922615" w:rsidP="00D47919">
      <w:pPr>
        <w:overflowPunct w:val="0"/>
        <w:autoSpaceDE w:val="0"/>
        <w:autoSpaceDN w:val="0"/>
        <w:adjustRightInd w:val="0"/>
        <w:spacing w:line="0" w:lineRule="atLeast"/>
        <w:jc w:val="both"/>
        <w:rPr>
          <w:rFonts w:cs="Times New Roman"/>
          <w:color w:val="272627"/>
          <w:sz w:val="28"/>
          <w:szCs w:val="28"/>
        </w:rPr>
      </w:pPr>
      <w:r w:rsidRPr="000E1F0A">
        <w:rPr>
          <w:rFonts w:cs="Times New Roman"/>
          <w:color w:val="272627"/>
          <w:sz w:val="28"/>
          <w:szCs w:val="28"/>
        </w:rPr>
        <w:t>Prior to the creation of the SCQF</w:t>
      </w:r>
      <w:r w:rsidR="003144B2" w:rsidRPr="000E1F0A">
        <w:rPr>
          <w:rFonts w:cs="Times New Roman"/>
          <w:color w:val="272627"/>
          <w:sz w:val="28"/>
          <w:szCs w:val="28"/>
        </w:rPr>
        <w:t>,</w:t>
      </w:r>
      <w:r w:rsidRPr="000E1F0A">
        <w:rPr>
          <w:rFonts w:cs="Times New Roman"/>
          <w:color w:val="272627"/>
          <w:sz w:val="28"/>
          <w:szCs w:val="28"/>
        </w:rPr>
        <w:t xml:space="preserve"> learning outcomes had been used in the design of  qualifications, with the change from input to output as the basis for assessment and awarding qualifications starting in the 1980s.  Since 2010, many of these qualifications have changed and other types of qualifications have been added to the framework</w:t>
      </w:r>
      <w:r w:rsidR="0043546C" w:rsidRPr="000E1F0A">
        <w:rPr>
          <w:rFonts w:cs="Times New Roman"/>
          <w:color w:val="272627"/>
          <w:sz w:val="28"/>
          <w:szCs w:val="28"/>
        </w:rPr>
        <w:t xml:space="preserve">.  </w:t>
      </w:r>
      <w:r w:rsidRPr="000E1F0A">
        <w:rPr>
          <w:rFonts w:cs="Times New Roman"/>
          <w:color w:val="272627"/>
          <w:sz w:val="28"/>
          <w:szCs w:val="28"/>
        </w:rPr>
        <w:t xml:space="preserve">These changes and additions have strengthened the commitment of the SCQF and its users to learning outcomes as a basis for the national system. </w:t>
      </w:r>
    </w:p>
    <w:p w14:paraId="19E75A10" w14:textId="77777777" w:rsidR="00922615" w:rsidRPr="000E1F0A" w:rsidRDefault="00922615" w:rsidP="00D47919">
      <w:pPr>
        <w:overflowPunct w:val="0"/>
        <w:autoSpaceDE w:val="0"/>
        <w:autoSpaceDN w:val="0"/>
        <w:adjustRightInd w:val="0"/>
        <w:spacing w:line="300" w:lineRule="atLeast"/>
        <w:jc w:val="both"/>
        <w:rPr>
          <w:rFonts w:cs="Times New Roman"/>
          <w:color w:val="272627"/>
          <w:sz w:val="28"/>
          <w:szCs w:val="28"/>
        </w:rPr>
      </w:pPr>
      <w:r w:rsidRPr="000E1F0A">
        <w:rPr>
          <w:rFonts w:cs="Times New Roman"/>
          <w:color w:val="272627"/>
          <w:sz w:val="28"/>
          <w:szCs w:val="28"/>
        </w:rPr>
        <w:t xml:space="preserve"> </w:t>
      </w:r>
    </w:p>
    <w:p w14:paraId="5B76E211" w14:textId="77777777" w:rsidR="003144B2" w:rsidRPr="000E1F0A" w:rsidRDefault="00922615" w:rsidP="00D47919">
      <w:pPr>
        <w:autoSpaceDE w:val="0"/>
        <w:autoSpaceDN w:val="0"/>
        <w:adjustRightInd w:val="0"/>
        <w:spacing w:line="0" w:lineRule="atLeast"/>
        <w:jc w:val="both"/>
        <w:rPr>
          <w:rFonts w:cs="Times New Roman"/>
          <w:sz w:val="28"/>
          <w:szCs w:val="28"/>
          <w:lang w:val="en-GB"/>
        </w:rPr>
      </w:pPr>
      <w:r w:rsidRPr="000E1F0A">
        <w:rPr>
          <w:rFonts w:cs="Times New Roman"/>
          <w:sz w:val="28"/>
          <w:szCs w:val="28"/>
        </w:rPr>
        <w:t>All qualifications and learning</w:t>
      </w:r>
      <w:r w:rsidRPr="000E1F0A">
        <w:rPr>
          <w:rFonts w:cs="Times New Roman"/>
          <w:sz w:val="28"/>
          <w:szCs w:val="28"/>
          <w:lang w:val="en-GB"/>
        </w:rPr>
        <w:t xml:space="preserve"> programmes</w:t>
      </w:r>
      <w:r w:rsidRPr="000E1F0A">
        <w:rPr>
          <w:rFonts w:cs="Times New Roman"/>
          <w:sz w:val="28"/>
          <w:szCs w:val="28"/>
        </w:rPr>
        <w:t xml:space="preserve"> on the SCQF have a level and a credit value (with the exception of Research Degrees which do not have a credit value).  </w:t>
      </w:r>
      <w:r w:rsidR="003144B2" w:rsidRPr="000E1F0A">
        <w:rPr>
          <w:rFonts w:cs="Times New Roman"/>
          <w:sz w:val="28"/>
          <w:szCs w:val="28"/>
          <w:lang w:val="en-GB"/>
        </w:rPr>
        <w:t>Credit points are fundamental to the SCQF because they are the building blocks for Credit Transfer. They provide a way of quantifying the amount of learning achieved and they symbolise the amount of time taken to complete a unit/module or qualification/learning programme.</w:t>
      </w:r>
    </w:p>
    <w:p w14:paraId="7ACB803C" w14:textId="77777777" w:rsidR="003144B2" w:rsidRPr="000E1F0A" w:rsidRDefault="003144B2" w:rsidP="00D47919">
      <w:pPr>
        <w:spacing w:line="0" w:lineRule="atLeast"/>
        <w:jc w:val="both"/>
        <w:rPr>
          <w:rFonts w:cs="Times New Roman"/>
          <w:sz w:val="28"/>
          <w:szCs w:val="28"/>
        </w:rPr>
      </w:pPr>
    </w:p>
    <w:p w14:paraId="6C038ABC" w14:textId="77777777" w:rsidR="003144B2" w:rsidRPr="000E1F0A" w:rsidRDefault="00922615" w:rsidP="00D47919">
      <w:pPr>
        <w:autoSpaceDE w:val="0"/>
        <w:autoSpaceDN w:val="0"/>
        <w:adjustRightInd w:val="0"/>
        <w:spacing w:line="0" w:lineRule="atLeast"/>
        <w:jc w:val="both"/>
        <w:rPr>
          <w:rFonts w:cs="Times New Roman"/>
          <w:sz w:val="28"/>
          <w:szCs w:val="28"/>
        </w:rPr>
      </w:pPr>
      <w:r w:rsidRPr="000E1F0A">
        <w:rPr>
          <w:rFonts w:cs="Times New Roman"/>
          <w:sz w:val="28"/>
          <w:szCs w:val="28"/>
        </w:rPr>
        <w:t>One SCQF credit point represents a notional 10 hours of learning and only whole credit points can be awarded.  One</w:t>
      </w:r>
      <w:r w:rsidR="00D0195A" w:rsidRPr="000E1F0A">
        <w:rPr>
          <w:rFonts w:cs="Times New Roman"/>
          <w:sz w:val="28"/>
          <w:szCs w:val="28"/>
        </w:rPr>
        <w:t xml:space="preserve"> credit point</w:t>
      </w:r>
      <w:r w:rsidRPr="000E1F0A">
        <w:rPr>
          <w:rFonts w:cs="Times New Roman"/>
          <w:sz w:val="28"/>
          <w:szCs w:val="28"/>
        </w:rPr>
        <w:t xml:space="preserve"> is the minimum number of credit points which can be allocated to a learning programme.  Along with the level descriptors, credit points allow learners, learning providers and employers to compare different qualifications at the same or even different levels.  </w:t>
      </w:r>
    </w:p>
    <w:p w14:paraId="5EEE41C3" w14:textId="77777777" w:rsidR="003144B2" w:rsidRPr="000E1F0A" w:rsidRDefault="003144B2" w:rsidP="00D47919">
      <w:pPr>
        <w:autoSpaceDE w:val="0"/>
        <w:autoSpaceDN w:val="0"/>
        <w:adjustRightInd w:val="0"/>
        <w:spacing w:line="0" w:lineRule="atLeast"/>
        <w:jc w:val="both"/>
        <w:rPr>
          <w:rFonts w:cs="Times New Roman"/>
          <w:sz w:val="28"/>
          <w:szCs w:val="28"/>
        </w:rPr>
      </w:pPr>
    </w:p>
    <w:p w14:paraId="755DAC3B" w14:textId="77777777" w:rsidR="00D0195A" w:rsidRPr="00E96898" w:rsidRDefault="00922615" w:rsidP="00E96898">
      <w:pPr>
        <w:autoSpaceDE w:val="0"/>
        <w:autoSpaceDN w:val="0"/>
        <w:adjustRightInd w:val="0"/>
        <w:spacing w:line="300" w:lineRule="atLeast"/>
        <w:jc w:val="both"/>
        <w:rPr>
          <w:rFonts w:cs="Times New Roman"/>
          <w:b/>
          <w:i/>
          <w:sz w:val="28"/>
          <w:szCs w:val="28"/>
          <w:lang w:val="en-GB" w:eastAsia="zh-HK"/>
        </w:rPr>
      </w:pPr>
      <w:r w:rsidRPr="000E1F0A">
        <w:rPr>
          <w:rFonts w:cs="Times New Roman"/>
          <w:b/>
          <w:i/>
          <w:sz w:val="28"/>
          <w:szCs w:val="28"/>
          <w:lang w:val="en-GB"/>
        </w:rPr>
        <w:t xml:space="preserve">Credit </w:t>
      </w:r>
      <w:r w:rsidR="00D0195A" w:rsidRPr="000E1F0A">
        <w:rPr>
          <w:rFonts w:cs="Times New Roman"/>
          <w:b/>
          <w:i/>
          <w:sz w:val="28"/>
          <w:szCs w:val="28"/>
          <w:lang w:val="en-GB"/>
        </w:rPr>
        <w:t>transfer</w:t>
      </w:r>
    </w:p>
    <w:p w14:paraId="25A53DD5" w14:textId="77777777" w:rsidR="00D0195A" w:rsidRPr="000E1F0A" w:rsidRDefault="003144B2" w:rsidP="00D47919">
      <w:pPr>
        <w:spacing w:line="0" w:lineRule="atLeast"/>
        <w:jc w:val="both"/>
        <w:rPr>
          <w:rFonts w:cs="Times New Roman"/>
          <w:color w:val="000000"/>
          <w:sz w:val="28"/>
          <w:szCs w:val="28"/>
          <w:lang w:val="en-GB"/>
        </w:rPr>
      </w:pPr>
      <w:r w:rsidRPr="000E1F0A">
        <w:rPr>
          <w:rFonts w:cs="Times New Roman"/>
          <w:color w:val="000000"/>
          <w:sz w:val="28"/>
          <w:szCs w:val="28"/>
          <w:lang w:val="en-GB"/>
        </w:rPr>
        <w:t>Credit T</w:t>
      </w:r>
      <w:r w:rsidR="00D0195A" w:rsidRPr="000E1F0A">
        <w:rPr>
          <w:rFonts w:cs="Times New Roman"/>
          <w:color w:val="000000"/>
          <w:sz w:val="28"/>
          <w:szCs w:val="28"/>
          <w:lang w:val="en-GB"/>
        </w:rPr>
        <w:t xml:space="preserve">ransfer is a type of Recognition of Prior Learning which allows the transfer to SCQF credit points from one qualification to another or one learning programme to another to minimise duplication of learning.  </w:t>
      </w:r>
    </w:p>
    <w:p w14:paraId="4F41EB85" w14:textId="77777777" w:rsidR="00D0195A" w:rsidRPr="000E1F0A" w:rsidRDefault="00D0195A" w:rsidP="00D47919">
      <w:pPr>
        <w:spacing w:line="0" w:lineRule="atLeast"/>
        <w:jc w:val="both"/>
        <w:rPr>
          <w:rFonts w:cs="Times New Roman"/>
          <w:color w:val="000000"/>
          <w:sz w:val="28"/>
          <w:szCs w:val="28"/>
          <w:lang w:val="en-GB"/>
        </w:rPr>
      </w:pPr>
    </w:p>
    <w:p w14:paraId="2EF530AC" w14:textId="77777777" w:rsidR="003144B2" w:rsidRPr="000E1F0A" w:rsidRDefault="00D0195A" w:rsidP="00D47919">
      <w:pPr>
        <w:spacing w:line="0" w:lineRule="atLeast"/>
        <w:jc w:val="both"/>
        <w:rPr>
          <w:rFonts w:cs="Times New Roman"/>
          <w:color w:val="000000"/>
          <w:sz w:val="28"/>
          <w:szCs w:val="28"/>
          <w:lang w:val="en-GB"/>
        </w:rPr>
      </w:pPr>
      <w:r w:rsidRPr="000E1F0A">
        <w:rPr>
          <w:rFonts w:cs="Times New Roman"/>
          <w:color w:val="000000"/>
          <w:sz w:val="28"/>
          <w:szCs w:val="28"/>
          <w:lang w:val="en-GB"/>
        </w:rPr>
        <w:t>The amount of credit which will be recognised for Credit Transfer is at the discretion of the receiving institution</w:t>
      </w:r>
      <w:r w:rsidR="003144B2" w:rsidRPr="000E1F0A">
        <w:rPr>
          <w:rFonts w:cs="Times New Roman"/>
          <w:color w:val="000000"/>
          <w:sz w:val="28"/>
          <w:szCs w:val="28"/>
          <w:lang w:val="en-GB"/>
        </w:rPr>
        <w:t xml:space="preserve"> or awarding body and will be dependent on the commonality of the subject and level of the qualification previously gained with the qualification or learning programme being undertaken.</w:t>
      </w:r>
    </w:p>
    <w:p w14:paraId="0F590AC8" w14:textId="77777777" w:rsidR="003144B2" w:rsidRPr="000E1F0A" w:rsidRDefault="003144B2" w:rsidP="00D47919">
      <w:pPr>
        <w:spacing w:line="0" w:lineRule="atLeast"/>
        <w:jc w:val="both"/>
        <w:rPr>
          <w:rFonts w:cs="Times New Roman"/>
          <w:color w:val="000000"/>
          <w:sz w:val="28"/>
          <w:szCs w:val="28"/>
          <w:lang w:val="en-GB"/>
        </w:rPr>
      </w:pPr>
    </w:p>
    <w:p w14:paraId="3294DA1A" w14:textId="77777777" w:rsidR="00021DF6" w:rsidRDefault="00021DF6">
      <w:pPr>
        <w:widowControl/>
        <w:rPr>
          <w:rFonts w:cs="Times New Roman"/>
          <w:sz w:val="28"/>
          <w:szCs w:val="28"/>
        </w:rPr>
      </w:pPr>
      <w:r>
        <w:rPr>
          <w:rFonts w:cs="Times New Roman"/>
          <w:sz w:val="28"/>
          <w:szCs w:val="28"/>
        </w:rPr>
        <w:br w:type="page"/>
      </w:r>
    </w:p>
    <w:p w14:paraId="65FF5B64" w14:textId="75C353F2" w:rsidR="00922615" w:rsidRDefault="00922615" w:rsidP="00D47919">
      <w:pPr>
        <w:spacing w:line="0" w:lineRule="atLeast"/>
        <w:jc w:val="both"/>
        <w:rPr>
          <w:rFonts w:cs="Times New Roman"/>
          <w:sz w:val="28"/>
          <w:szCs w:val="28"/>
        </w:rPr>
      </w:pPr>
      <w:r w:rsidRPr="000E1F0A">
        <w:rPr>
          <w:rFonts w:cs="Times New Roman"/>
          <w:sz w:val="28"/>
          <w:szCs w:val="28"/>
        </w:rPr>
        <w:lastRenderedPageBreak/>
        <w:t>These arrangements are most commonly used to help learners to do the following:</w:t>
      </w:r>
    </w:p>
    <w:p w14:paraId="6178698B" w14:textId="77777777" w:rsidR="00021DF6" w:rsidRPr="000E1F0A" w:rsidRDefault="00021DF6" w:rsidP="00D47919">
      <w:pPr>
        <w:spacing w:line="0" w:lineRule="atLeast"/>
        <w:jc w:val="both"/>
        <w:rPr>
          <w:rFonts w:cs="Times New Roman"/>
          <w:sz w:val="28"/>
          <w:szCs w:val="28"/>
        </w:rPr>
      </w:pPr>
    </w:p>
    <w:p w14:paraId="10620923" w14:textId="77777777" w:rsidR="00922615" w:rsidRPr="000E1F0A" w:rsidRDefault="00922615" w:rsidP="00D47919">
      <w:pPr>
        <w:widowControl/>
        <w:numPr>
          <w:ilvl w:val="0"/>
          <w:numId w:val="5"/>
        </w:numPr>
        <w:spacing w:line="0" w:lineRule="atLeast"/>
        <w:jc w:val="both"/>
        <w:rPr>
          <w:rFonts w:cs="Times New Roman"/>
          <w:sz w:val="28"/>
          <w:szCs w:val="28"/>
        </w:rPr>
      </w:pPr>
      <w:r w:rsidRPr="000E1F0A">
        <w:rPr>
          <w:rFonts w:cs="Times New Roman"/>
          <w:sz w:val="28"/>
          <w:szCs w:val="28"/>
        </w:rPr>
        <w:t>move between qualifications/learning</w:t>
      </w:r>
      <w:r w:rsidRPr="000E1F0A">
        <w:rPr>
          <w:rFonts w:cs="Times New Roman"/>
          <w:sz w:val="28"/>
          <w:szCs w:val="28"/>
          <w:lang w:val="en-GB"/>
        </w:rPr>
        <w:t xml:space="preserve"> programmes</w:t>
      </w:r>
      <w:r w:rsidRPr="000E1F0A">
        <w:rPr>
          <w:rFonts w:cs="Times New Roman"/>
          <w:sz w:val="28"/>
          <w:szCs w:val="28"/>
        </w:rPr>
        <w:t xml:space="preserve"> in a college or a university or to move between colleges or universities</w:t>
      </w:r>
    </w:p>
    <w:p w14:paraId="1C053638" w14:textId="77777777" w:rsidR="00922615" w:rsidRPr="000E1F0A" w:rsidRDefault="00922615" w:rsidP="00D47919">
      <w:pPr>
        <w:widowControl/>
        <w:numPr>
          <w:ilvl w:val="0"/>
          <w:numId w:val="5"/>
        </w:numPr>
        <w:spacing w:line="0" w:lineRule="atLeast"/>
        <w:jc w:val="both"/>
        <w:rPr>
          <w:rFonts w:cs="Times New Roman"/>
          <w:sz w:val="28"/>
          <w:szCs w:val="28"/>
        </w:rPr>
      </w:pPr>
      <w:r w:rsidRPr="000E1F0A">
        <w:rPr>
          <w:rFonts w:cs="Times New Roman"/>
          <w:sz w:val="28"/>
          <w:szCs w:val="28"/>
        </w:rPr>
        <w:t>move from an HNC or HND course at a college to a degree course at a university or vice versa</w:t>
      </w:r>
    </w:p>
    <w:p w14:paraId="0EFDC628" w14:textId="77777777" w:rsidR="00922615" w:rsidRPr="000E1F0A" w:rsidRDefault="00922615" w:rsidP="00D47919">
      <w:pPr>
        <w:pStyle w:val="ListParagraph"/>
        <w:numPr>
          <w:ilvl w:val="0"/>
          <w:numId w:val="5"/>
        </w:numPr>
        <w:spacing w:after="0" w:line="0" w:lineRule="atLeast"/>
        <w:ind w:left="840"/>
        <w:jc w:val="both"/>
        <w:rPr>
          <w:rFonts w:ascii="Times New Roman" w:hAnsi="Times New Roman"/>
          <w:sz w:val="28"/>
          <w:szCs w:val="28"/>
        </w:rPr>
      </w:pPr>
      <w:r w:rsidRPr="000E1F0A">
        <w:rPr>
          <w:rFonts w:ascii="Times New Roman" w:hAnsi="Times New Roman"/>
          <w:sz w:val="28"/>
          <w:szCs w:val="28"/>
        </w:rPr>
        <w:t>count learning from a previously gained SVQ or other qualification accredited by SQA towards a degree or an HNC or HND or towards another SQA qualification</w:t>
      </w:r>
      <w:r w:rsidR="00562308" w:rsidRPr="000E1F0A">
        <w:rPr>
          <w:rFonts w:ascii="Times New Roman" w:hAnsi="Times New Roman"/>
          <w:sz w:val="28"/>
          <w:szCs w:val="28"/>
        </w:rPr>
        <w:t>.</w:t>
      </w:r>
    </w:p>
    <w:p w14:paraId="38A7AEC5" w14:textId="77777777" w:rsidR="008E5368" w:rsidRPr="000E1F0A" w:rsidRDefault="008E5368" w:rsidP="00D47919">
      <w:pPr>
        <w:overflowPunct w:val="0"/>
        <w:autoSpaceDE w:val="0"/>
        <w:autoSpaceDN w:val="0"/>
        <w:adjustRightInd w:val="0"/>
        <w:spacing w:line="0" w:lineRule="atLeast"/>
        <w:jc w:val="both"/>
        <w:rPr>
          <w:rFonts w:cs="Times New Roman"/>
          <w:b/>
          <w:bCs/>
          <w:i/>
          <w:color w:val="272627"/>
          <w:sz w:val="28"/>
          <w:szCs w:val="28"/>
        </w:rPr>
      </w:pPr>
    </w:p>
    <w:p w14:paraId="13E884ED" w14:textId="77777777" w:rsidR="0065500D" w:rsidRDefault="0065500D" w:rsidP="00D47919">
      <w:pPr>
        <w:overflowPunct w:val="0"/>
        <w:autoSpaceDE w:val="0"/>
        <w:autoSpaceDN w:val="0"/>
        <w:adjustRightInd w:val="0"/>
        <w:spacing w:line="0" w:lineRule="atLeast"/>
        <w:jc w:val="both"/>
        <w:rPr>
          <w:rFonts w:cs="Times New Roman"/>
          <w:b/>
          <w:bCs/>
          <w:i/>
          <w:color w:val="272627"/>
          <w:sz w:val="28"/>
          <w:szCs w:val="28"/>
        </w:rPr>
      </w:pPr>
    </w:p>
    <w:p w14:paraId="5A4024E7" w14:textId="77777777" w:rsidR="00922615" w:rsidRPr="000E1F0A" w:rsidRDefault="00922615" w:rsidP="00D47919">
      <w:pPr>
        <w:overflowPunct w:val="0"/>
        <w:autoSpaceDE w:val="0"/>
        <w:autoSpaceDN w:val="0"/>
        <w:adjustRightInd w:val="0"/>
        <w:spacing w:line="0" w:lineRule="atLeast"/>
        <w:jc w:val="both"/>
        <w:rPr>
          <w:rFonts w:cs="Times New Roman"/>
          <w:b/>
          <w:i/>
          <w:sz w:val="28"/>
          <w:szCs w:val="28"/>
        </w:rPr>
      </w:pPr>
      <w:r w:rsidRPr="000E1F0A">
        <w:rPr>
          <w:rFonts w:cs="Times New Roman"/>
          <w:b/>
          <w:bCs/>
          <w:i/>
          <w:color w:val="272627"/>
          <w:sz w:val="28"/>
          <w:szCs w:val="28"/>
        </w:rPr>
        <w:t xml:space="preserve">Validation of non-formal and informal learning </w:t>
      </w:r>
    </w:p>
    <w:p w14:paraId="69D4A395"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color w:val="272627"/>
          <w:sz w:val="28"/>
          <w:szCs w:val="28"/>
        </w:rPr>
        <w:t>The assessment and certification of non-formal and informal learning has been a central feature of education and training reforms in Scotland since the mid-1980s and the principle that there should be certification of achieved learning outcomes regardless of the place, pace or mode of learning has been intrinsic to the SCQF from its inception.  This inherent flexibility of the SCQF makes the v</w:t>
      </w:r>
      <w:r w:rsidRPr="000E1F0A">
        <w:rPr>
          <w:rFonts w:cs="Times New Roman"/>
          <w:bCs/>
          <w:color w:val="272627"/>
          <w:sz w:val="28"/>
          <w:szCs w:val="28"/>
        </w:rPr>
        <w:t>alidation of n</w:t>
      </w:r>
      <w:r w:rsidRPr="000E1F0A">
        <w:rPr>
          <w:rFonts w:cs="Times New Roman"/>
          <w:bCs/>
          <w:sz w:val="28"/>
          <w:szCs w:val="28"/>
        </w:rPr>
        <w:t>on-formal and informal learning</w:t>
      </w:r>
      <w:r w:rsidRPr="000E1F0A">
        <w:rPr>
          <w:rFonts w:cs="Times New Roman"/>
          <w:sz w:val="28"/>
          <w:szCs w:val="28"/>
        </w:rPr>
        <w:t xml:space="preserve"> less of an issue than it may be in more regulatory frameworks.</w:t>
      </w:r>
    </w:p>
    <w:p w14:paraId="1D947A06" w14:textId="77777777" w:rsidR="00922615" w:rsidRPr="000E1F0A" w:rsidRDefault="00922615" w:rsidP="00D47919">
      <w:pPr>
        <w:overflowPunct w:val="0"/>
        <w:autoSpaceDE w:val="0"/>
        <w:autoSpaceDN w:val="0"/>
        <w:adjustRightInd w:val="0"/>
        <w:spacing w:line="0" w:lineRule="atLeast"/>
        <w:jc w:val="both"/>
        <w:rPr>
          <w:rFonts w:cs="Times New Roman"/>
          <w:color w:val="272627"/>
          <w:sz w:val="28"/>
          <w:szCs w:val="28"/>
        </w:rPr>
      </w:pPr>
    </w:p>
    <w:p w14:paraId="641A0B6C" w14:textId="3D4CCBC2"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sz w:val="28"/>
          <w:szCs w:val="28"/>
        </w:rPr>
        <w:t xml:space="preserve">At the time of </w:t>
      </w:r>
      <w:r w:rsidR="001E0886">
        <w:rPr>
          <w:rFonts w:cs="Times New Roman"/>
          <w:sz w:val="28"/>
          <w:szCs w:val="28"/>
        </w:rPr>
        <w:t>the 2022 update</w:t>
      </w:r>
      <w:r w:rsidRPr="000E1F0A">
        <w:rPr>
          <w:rFonts w:cs="Times New Roman"/>
          <w:sz w:val="28"/>
          <w:szCs w:val="28"/>
        </w:rPr>
        <w:t xml:space="preserve"> more than </w:t>
      </w:r>
      <w:r w:rsidR="001E0886">
        <w:rPr>
          <w:rFonts w:cs="Times New Roman"/>
          <w:sz w:val="28"/>
          <w:szCs w:val="28"/>
        </w:rPr>
        <w:t>10</w:t>
      </w:r>
      <w:r w:rsidR="001E0886" w:rsidRPr="000E1F0A">
        <w:rPr>
          <w:rFonts w:cs="Times New Roman"/>
          <w:sz w:val="28"/>
          <w:szCs w:val="28"/>
        </w:rPr>
        <w:t xml:space="preserve">00 </w:t>
      </w:r>
      <w:r w:rsidRPr="000E1F0A">
        <w:rPr>
          <w:rFonts w:cs="Times New Roman"/>
          <w:sz w:val="28"/>
          <w:szCs w:val="28"/>
        </w:rPr>
        <w:t>qualifications and learning</w:t>
      </w:r>
      <w:r w:rsidRPr="000E1F0A">
        <w:rPr>
          <w:rFonts w:cs="Times New Roman"/>
          <w:sz w:val="28"/>
          <w:szCs w:val="28"/>
          <w:lang w:val="en-GB"/>
        </w:rPr>
        <w:t xml:space="preserve"> programmes</w:t>
      </w:r>
      <w:r w:rsidRPr="000E1F0A">
        <w:rPr>
          <w:rFonts w:cs="Times New Roman"/>
          <w:sz w:val="28"/>
          <w:szCs w:val="28"/>
        </w:rPr>
        <w:t xml:space="preserve"> based on non-formal learning had been added to the SCQF databas</w:t>
      </w:r>
      <w:r w:rsidR="00DC38CB" w:rsidRPr="000E1F0A">
        <w:rPr>
          <w:rFonts w:cs="Times New Roman"/>
          <w:sz w:val="28"/>
          <w:szCs w:val="28"/>
        </w:rPr>
        <w:t xml:space="preserve">e.  </w:t>
      </w:r>
      <w:r w:rsidRPr="000E1F0A">
        <w:rPr>
          <w:rFonts w:cs="Times New Roman"/>
          <w:sz w:val="28"/>
          <w:szCs w:val="28"/>
        </w:rPr>
        <w:t>The owners of these qualifications and learning</w:t>
      </w:r>
      <w:r w:rsidRPr="000E1F0A">
        <w:rPr>
          <w:rFonts w:cs="Times New Roman"/>
          <w:sz w:val="28"/>
          <w:szCs w:val="28"/>
          <w:lang w:val="en-GB"/>
        </w:rPr>
        <w:t xml:space="preserve"> programmes</w:t>
      </w:r>
      <w:r w:rsidRPr="000E1F0A">
        <w:rPr>
          <w:rFonts w:cs="Times New Roman"/>
          <w:sz w:val="28"/>
          <w:szCs w:val="28"/>
        </w:rPr>
        <w:t xml:space="preserve"> include government agencies, professional and commercial organisations, individual employers and training companies, trade associations, trade unions, youth organisations, community organisations, adult educatio</w:t>
      </w:r>
      <w:r w:rsidR="00DC38CB" w:rsidRPr="000E1F0A">
        <w:rPr>
          <w:rFonts w:cs="Times New Roman"/>
          <w:sz w:val="28"/>
          <w:szCs w:val="28"/>
        </w:rPr>
        <w:t xml:space="preserve">n organisations and charities.  </w:t>
      </w:r>
      <w:r w:rsidRPr="000E1F0A">
        <w:rPr>
          <w:rFonts w:cs="Times New Roman"/>
          <w:sz w:val="28"/>
          <w:szCs w:val="28"/>
        </w:rPr>
        <w:t xml:space="preserve">The qualifications range in level from SCQF 2 to SCQF 11 and in size from 1 SCQF credit point to over </w:t>
      </w:r>
      <w:r w:rsidR="001E0886">
        <w:rPr>
          <w:rFonts w:cs="Times New Roman"/>
          <w:sz w:val="28"/>
          <w:szCs w:val="28"/>
        </w:rPr>
        <w:t xml:space="preserve">700 </w:t>
      </w:r>
      <w:r w:rsidRPr="000E1F0A">
        <w:rPr>
          <w:rFonts w:cs="Times New Roman"/>
          <w:sz w:val="28"/>
          <w:szCs w:val="28"/>
        </w:rPr>
        <w:t xml:space="preserve">SCQF credit points.  </w:t>
      </w:r>
      <w:r w:rsidRPr="000E1F0A">
        <w:rPr>
          <w:rFonts w:cs="Times New Roman"/>
          <w:bCs/>
          <w:color w:val="272627"/>
          <w:sz w:val="28"/>
          <w:szCs w:val="28"/>
        </w:rPr>
        <w:t>All of these qualifications are awarded on the basis of quality-assured assessment of outcomes of learning.</w:t>
      </w:r>
    </w:p>
    <w:p w14:paraId="563526DE" w14:textId="77777777" w:rsidR="0043546C" w:rsidRPr="000E1F0A" w:rsidRDefault="0043546C" w:rsidP="00D47919">
      <w:pPr>
        <w:widowControl/>
        <w:jc w:val="both"/>
        <w:rPr>
          <w:rFonts w:cs="Times New Roman"/>
          <w:sz w:val="28"/>
          <w:szCs w:val="28"/>
        </w:rPr>
      </w:pPr>
    </w:p>
    <w:p w14:paraId="5020FD6C" w14:textId="77777777" w:rsidR="00DC38CB" w:rsidRPr="000E1F0A" w:rsidRDefault="00DC38CB" w:rsidP="0043546C">
      <w:pPr>
        <w:widowControl/>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4</w:t>
      </w:r>
    </w:p>
    <w:p w14:paraId="1CA6EBDB" w14:textId="77777777" w:rsidR="00DC38CB" w:rsidRPr="000E1F0A" w:rsidRDefault="00DC38CB" w:rsidP="00DC38CB">
      <w:pPr>
        <w:widowControl/>
        <w:snapToGrid w:val="0"/>
        <w:jc w:val="both"/>
        <w:rPr>
          <w:rFonts w:eastAsiaTheme="minorEastAsia" w:cs="Times New Roman"/>
          <w:b/>
          <w:kern w:val="0"/>
          <w:sz w:val="28"/>
          <w:szCs w:val="28"/>
          <w:u w:val="single"/>
          <w:lang w:eastAsia="zh-HK"/>
        </w:rPr>
      </w:pPr>
    </w:p>
    <w:p w14:paraId="4AB2FF4F" w14:textId="77777777" w:rsidR="00DC38CB" w:rsidRPr="000E1F0A" w:rsidRDefault="00DC38CB" w:rsidP="00C63BF0">
      <w:pPr>
        <w:widowControl/>
        <w:snapToGrid w:val="0"/>
        <w:spacing w:line="0" w:lineRule="atLeast"/>
        <w:jc w:val="both"/>
        <w:rPr>
          <w:rFonts w:eastAsiaTheme="minorEastAsia" w:cs="Times New Roman"/>
          <w:b/>
          <w:i/>
          <w:kern w:val="0"/>
          <w:sz w:val="28"/>
          <w:szCs w:val="28"/>
          <w:lang w:eastAsia="zh-HK"/>
        </w:rPr>
      </w:pPr>
      <w:r w:rsidRPr="000E1F0A">
        <w:rPr>
          <w:rFonts w:eastAsiaTheme="minorEastAsia" w:cs="Times New Roman"/>
          <w:b/>
          <w:i/>
          <w:kern w:val="0"/>
          <w:sz w:val="28"/>
          <w:szCs w:val="28"/>
          <w:lang w:eastAsia="zh-HK"/>
        </w:rPr>
        <w:t>The policies and processes for the inclusion of qualifications on the HKQF and the SCQF are clear and transparent.</w:t>
      </w:r>
    </w:p>
    <w:p w14:paraId="4FF94FDE" w14:textId="77777777" w:rsidR="00922615" w:rsidRPr="000E1F0A" w:rsidRDefault="00922615" w:rsidP="007F6569">
      <w:pPr>
        <w:overflowPunct w:val="0"/>
        <w:autoSpaceDE w:val="0"/>
        <w:autoSpaceDN w:val="0"/>
        <w:adjustRightInd w:val="0"/>
        <w:spacing w:line="0" w:lineRule="atLeast"/>
        <w:ind w:right="220"/>
        <w:jc w:val="both"/>
        <w:rPr>
          <w:rFonts w:cs="Times New Roman"/>
          <w:bCs/>
          <w:sz w:val="28"/>
          <w:szCs w:val="28"/>
          <w:lang w:val="en-GB"/>
        </w:rPr>
      </w:pPr>
    </w:p>
    <w:p w14:paraId="2A79CD25" w14:textId="77777777" w:rsidR="00922615" w:rsidRPr="000E1F0A" w:rsidRDefault="00922615" w:rsidP="00D47919">
      <w:pPr>
        <w:overflowPunct w:val="0"/>
        <w:autoSpaceDE w:val="0"/>
        <w:autoSpaceDN w:val="0"/>
        <w:adjustRightInd w:val="0"/>
        <w:spacing w:line="0" w:lineRule="atLeast"/>
        <w:ind w:right="220"/>
        <w:jc w:val="both"/>
        <w:rPr>
          <w:rFonts w:cs="Times New Roman"/>
          <w:bCs/>
          <w:sz w:val="28"/>
          <w:szCs w:val="28"/>
          <w:lang w:val="en-GB"/>
        </w:rPr>
      </w:pPr>
      <w:r w:rsidRPr="000E1F0A">
        <w:rPr>
          <w:rFonts w:cs="Times New Roman"/>
          <w:bCs/>
          <w:sz w:val="28"/>
          <w:szCs w:val="28"/>
          <w:lang w:val="en-GB"/>
        </w:rPr>
        <w:t xml:space="preserve">The process of preparing a qualification or learning programme for inclusion on the SCQF database, by allocating it to a level in the framework and giving it a value in SCQF credit points, is known as “credit rating” and bodies which are authorised to carry out this process are called “Credit Rating Bodies” </w:t>
      </w:r>
      <w:r w:rsidR="00DC38CB" w:rsidRPr="000E1F0A">
        <w:rPr>
          <w:rFonts w:cs="Times New Roman"/>
          <w:bCs/>
          <w:sz w:val="28"/>
          <w:szCs w:val="28"/>
          <w:lang w:val="en-GB"/>
        </w:rPr>
        <w:t>(CRB</w:t>
      </w:r>
      <w:r w:rsidRPr="000E1F0A">
        <w:rPr>
          <w:rFonts w:cs="Times New Roman"/>
          <w:bCs/>
          <w:sz w:val="28"/>
          <w:szCs w:val="28"/>
          <w:lang w:val="en-GB"/>
        </w:rPr>
        <w:t xml:space="preserve">s). As part of its strategic role, which includes agreeing the principles </w:t>
      </w:r>
      <w:r w:rsidRPr="000E1F0A">
        <w:rPr>
          <w:rFonts w:cs="Times New Roman"/>
          <w:bCs/>
          <w:sz w:val="28"/>
          <w:szCs w:val="28"/>
          <w:lang w:val="en-GB"/>
        </w:rPr>
        <w:lastRenderedPageBreak/>
        <w:t xml:space="preserve">upon which the quality of the SCQF will be assured, the SCQF Partnership has the responsibility of approving organisations to become Credit Rating Bodies.  The organisations must be a body of good standing with a successful track record in the design and delivery of learning provision.  They need to have a documented quality assurance system for the design, validation and assessment of these qualifications and learning programmes and evidence through both internal and external reviews, that this quality assurance system is valid and reliable. And it needs to have the capacity and commitment to operate as an SCQF credit-rating body.  A list of current Credit Rating Bodies is given in </w:t>
      </w:r>
      <w:r w:rsidRPr="000E1F0A">
        <w:rPr>
          <w:rFonts w:cs="Times New Roman"/>
          <w:b/>
          <w:bCs/>
          <w:sz w:val="28"/>
          <w:szCs w:val="28"/>
          <w:lang w:val="en-GB"/>
        </w:rPr>
        <w:t xml:space="preserve">Annex </w:t>
      </w:r>
      <w:r w:rsidR="003643E2" w:rsidRPr="000E1F0A">
        <w:rPr>
          <w:rFonts w:cs="Times New Roman"/>
          <w:b/>
          <w:bCs/>
          <w:sz w:val="28"/>
          <w:szCs w:val="28"/>
          <w:lang w:val="en-GB"/>
        </w:rPr>
        <w:t>3</w:t>
      </w:r>
      <w:r w:rsidRPr="000E1F0A">
        <w:rPr>
          <w:rFonts w:cs="Times New Roman"/>
          <w:bCs/>
          <w:sz w:val="28"/>
          <w:szCs w:val="28"/>
          <w:lang w:val="en-GB"/>
        </w:rPr>
        <w:t xml:space="preserve">. </w:t>
      </w:r>
    </w:p>
    <w:p w14:paraId="1DBFC196" w14:textId="77777777" w:rsidR="00DC38CB" w:rsidRPr="000E1F0A" w:rsidRDefault="00DC38CB" w:rsidP="00D47919">
      <w:pPr>
        <w:overflowPunct w:val="0"/>
        <w:autoSpaceDE w:val="0"/>
        <w:autoSpaceDN w:val="0"/>
        <w:adjustRightInd w:val="0"/>
        <w:spacing w:line="0" w:lineRule="atLeast"/>
        <w:ind w:right="220"/>
        <w:jc w:val="both"/>
        <w:rPr>
          <w:rFonts w:cs="Times New Roman"/>
          <w:bCs/>
          <w:sz w:val="28"/>
          <w:szCs w:val="28"/>
          <w:lang w:val="en-GB"/>
        </w:rPr>
      </w:pPr>
    </w:p>
    <w:p w14:paraId="6072535C" w14:textId="77777777" w:rsidR="00922615" w:rsidRPr="000E1F0A" w:rsidRDefault="00922615" w:rsidP="00D47919">
      <w:pPr>
        <w:overflowPunct w:val="0"/>
        <w:autoSpaceDE w:val="0"/>
        <w:autoSpaceDN w:val="0"/>
        <w:adjustRightInd w:val="0"/>
        <w:spacing w:line="0" w:lineRule="atLeast"/>
        <w:ind w:right="220"/>
        <w:jc w:val="both"/>
        <w:rPr>
          <w:rFonts w:cs="Times New Roman"/>
          <w:bCs/>
          <w:sz w:val="28"/>
          <w:szCs w:val="28"/>
          <w:lang w:val="en-GB"/>
        </w:rPr>
      </w:pPr>
      <w:r w:rsidRPr="000E1F0A">
        <w:rPr>
          <w:rFonts w:cs="Times New Roman"/>
          <w:bCs/>
          <w:sz w:val="28"/>
          <w:szCs w:val="28"/>
          <w:lang w:val="en-GB"/>
        </w:rPr>
        <w:t>Credit Rating Bodies are also responsible for ensuring that the credit rated qualifications and learning programmes on the SCQF database are current and accurate.  The SCQF partner bodies which award qualifications have been approved by Government to credit rate qualifications: these are the SQA, Universities and other higher education institutions in Scotland and Scotland’s colleges.</w:t>
      </w:r>
    </w:p>
    <w:p w14:paraId="1CF4CF49" w14:textId="77777777" w:rsidR="00922615" w:rsidRPr="000E1F0A" w:rsidRDefault="00922615" w:rsidP="00D47919">
      <w:pPr>
        <w:overflowPunct w:val="0"/>
        <w:autoSpaceDE w:val="0"/>
        <w:autoSpaceDN w:val="0"/>
        <w:adjustRightInd w:val="0"/>
        <w:spacing w:line="300" w:lineRule="atLeast"/>
        <w:ind w:right="220"/>
        <w:jc w:val="both"/>
        <w:rPr>
          <w:rFonts w:cs="Times New Roman"/>
          <w:bCs/>
          <w:sz w:val="28"/>
          <w:szCs w:val="28"/>
          <w:lang w:val="en-GB"/>
        </w:rPr>
      </w:pPr>
    </w:p>
    <w:p w14:paraId="76C0D558" w14:textId="2E23D6A5" w:rsidR="00922615" w:rsidRDefault="00922615" w:rsidP="00D47919">
      <w:pPr>
        <w:overflowPunct w:val="0"/>
        <w:autoSpaceDE w:val="0"/>
        <w:autoSpaceDN w:val="0"/>
        <w:adjustRightInd w:val="0"/>
        <w:spacing w:line="0" w:lineRule="atLeast"/>
        <w:ind w:right="220"/>
        <w:jc w:val="both"/>
        <w:rPr>
          <w:rFonts w:cs="Times New Roman"/>
          <w:bCs/>
          <w:sz w:val="28"/>
          <w:szCs w:val="28"/>
          <w:lang w:val="en-GB"/>
        </w:rPr>
      </w:pPr>
      <w:r w:rsidRPr="000E1F0A">
        <w:rPr>
          <w:rFonts w:cs="Times New Roman"/>
          <w:bCs/>
          <w:sz w:val="28"/>
          <w:szCs w:val="28"/>
          <w:lang w:val="en-GB"/>
        </w:rPr>
        <w:t xml:space="preserve">The SCQF Partnership is responsible for approving other organisations to become Credit Rating Bodies.  At the time of </w:t>
      </w:r>
      <w:r w:rsidR="001E0886">
        <w:rPr>
          <w:rFonts w:cs="Times New Roman"/>
          <w:bCs/>
          <w:sz w:val="28"/>
          <w:szCs w:val="28"/>
          <w:lang w:val="en-GB"/>
        </w:rPr>
        <w:t>the 2022 update</w:t>
      </w:r>
      <w:r w:rsidRPr="000E1F0A">
        <w:rPr>
          <w:rFonts w:cs="Times New Roman"/>
          <w:bCs/>
          <w:sz w:val="28"/>
          <w:szCs w:val="28"/>
          <w:lang w:val="en-GB"/>
        </w:rPr>
        <w:t xml:space="preserve">, there were </w:t>
      </w:r>
      <w:r w:rsidR="004B133C">
        <w:rPr>
          <w:rFonts w:cs="Times New Roman"/>
          <w:bCs/>
          <w:sz w:val="28"/>
          <w:szCs w:val="28"/>
          <w:lang w:val="en-GB"/>
        </w:rPr>
        <w:t>8</w:t>
      </w:r>
      <w:r w:rsidR="004B133C" w:rsidRPr="000E1F0A">
        <w:rPr>
          <w:rFonts w:cs="Times New Roman"/>
          <w:bCs/>
          <w:sz w:val="28"/>
          <w:szCs w:val="28"/>
          <w:lang w:val="en-GB"/>
        </w:rPr>
        <w:t xml:space="preserve"> </w:t>
      </w:r>
      <w:r w:rsidRPr="000E1F0A">
        <w:rPr>
          <w:rFonts w:cs="Times New Roman"/>
          <w:bCs/>
          <w:sz w:val="28"/>
          <w:szCs w:val="28"/>
          <w:lang w:val="en-GB"/>
        </w:rPr>
        <w:t>of these as follows:</w:t>
      </w:r>
    </w:p>
    <w:p w14:paraId="2FEE5048" w14:textId="77777777" w:rsidR="00021DF6" w:rsidRPr="000E1F0A" w:rsidRDefault="00021DF6" w:rsidP="00D47919">
      <w:pPr>
        <w:overflowPunct w:val="0"/>
        <w:autoSpaceDE w:val="0"/>
        <w:autoSpaceDN w:val="0"/>
        <w:adjustRightInd w:val="0"/>
        <w:spacing w:line="0" w:lineRule="atLeast"/>
        <w:ind w:right="220"/>
        <w:jc w:val="both"/>
        <w:rPr>
          <w:rFonts w:cs="Times New Roman"/>
          <w:bCs/>
          <w:sz w:val="28"/>
          <w:szCs w:val="28"/>
          <w:lang w:val="en-GB"/>
        </w:rPr>
      </w:pPr>
    </w:p>
    <w:p w14:paraId="5EC58927" w14:textId="1A69DFAB" w:rsidR="00922615" w:rsidRPr="000E1F0A" w:rsidRDefault="001E0886" w:rsidP="00D47919">
      <w:pPr>
        <w:pStyle w:val="ListParagraph"/>
        <w:widowControl w:val="0"/>
        <w:numPr>
          <w:ilvl w:val="0"/>
          <w:numId w:val="8"/>
        </w:numPr>
        <w:overflowPunct w:val="0"/>
        <w:autoSpaceDE w:val="0"/>
        <w:autoSpaceDN w:val="0"/>
        <w:adjustRightInd w:val="0"/>
        <w:spacing w:after="0" w:line="0" w:lineRule="atLeast"/>
        <w:ind w:left="840" w:right="220"/>
        <w:jc w:val="both"/>
        <w:rPr>
          <w:rFonts w:ascii="Times New Roman" w:hAnsi="Times New Roman"/>
          <w:bCs/>
          <w:sz w:val="28"/>
          <w:szCs w:val="28"/>
          <w:lang w:val="en-GB"/>
        </w:rPr>
      </w:pPr>
      <w:r>
        <w:rPr>
          <w:rFonts w:ascii="Times New Roman" w:hAnsi="Times New Roman"/>
          <w:bCs/>
          <w:sz w:val="28"/>
          <w:szCs w:val="28"/>
          <w:lang w:val="en-GB"/>
        </w:rPr>
        <w:t>Chartered Banker Institute (CBI)</w:t>
      </w:r>
    </w:p>
    <w:p w14:paraId="5B2B847E" w14:textId="77777777" w:rsidR="00922615" w:rsidRPr="000E1F0A" w:rsidRDefault="00922615" w:rsidP="00D47919">
      <w:pPr>
        <w:pStyle w:val="ListParagraph"/>
        <w:widowControl w:val="0"/>
        <w:numPr>
          <w:ilvl w:val="0"/>
          <w:numId w:val="8"/>
        </w:numPr>
        <w:overflowPunct w:val="0"/>
        <w:autoSpaceDE w:val="0"/>
        <w:autoSpaceDN w:val="0"/>
        <w:adjustRightInd w:val="0"/>
        <w:spacing w:after="0" w:line="0" w:lineRule="atLeast"/>
        <w:ind w:left="840" w:right="220"/>
        <w:jc w:val="both"/>
        <w:rPr>
          <w:rFonts w:ascii="Times New Roman" w:hAnsi="Times New Roman"/>
          <w:bCs/>
          <w:sz w:val="28"/>
          <w:szCs w:val="28"/>
          <w:lang w:val="en-GB"/>
        </w:rPr>
      </w:pPr>
      <w:r w:rsidRPr="000E1F0A">
        <w:rPr>
          <w:rFonts w:ascii="Times New Roman" w:hAnsi="Times New Roman"/>
          <w:bCs/>
          <w:sz w:val="28"/>
          <w:szCs w:val="28"/>
          <w:lang w:val="en-GB"/>
        </w:rPr>
        <w:t>City &amp; Guilds</w:t>
      </w:r>
    </w:p>
    <w:p w14:paraId="2F86C21F" w14:textId="77777777" w:rsidR="00922615" w:rsidRPr="000E1F0A" w:rsidRDefault="00DC38CB" w:rsidP="00D47919">
      <w:pPr>
        <w:pStyle w:val="ListParagraph"/>
        <w:widowControl w:val="0"/>
        <w:numPr>
          <w:ilvl w:val="0"/>
          <w:numId w:val="8"/>
        </w:numPr>
        <w:overflowPunct w:val="0"/>
        <w:autoSpaceDE w:val="0"/>
        <w:autoSpaceDN w:val="0"/>
        <w:adjustRightInd w:val="0"/>
        <w:spacing w:after="0" w:line="0" w:lineRule="atLeast"/>
        <w:ind w:left="840" w:right="220"/>
        <w:jc w:val="both"/>
        <w:rPr>
          <w:rFonts w:ascii="Times New Roman" w:hAnsi="Times New Roman"/>
          <w:bCs/>
          <w:sz w:val="28"/>
          <w:szCs w:val="28"/>
          <w:lang w:val="en-GB"/>
        </w:rPr>
      </w:pPr>
      <w:r w:rsidRPr="000E1F0A">
        <w:rPr>
          <w:rFonts w:ascii="Times New Roman" w:hAnsi="Times New Roman"/>
          <w:bCs/>
          <w:sz w:val="28"/>
          <w:szCs w:val="28"/>
          <w:lang w:val="en-GB"/>
        </w:rPr>
        <w:t>Scottish Police College</w:t>
      </w:r>
      <w:r w:rsidR="00922615" w:rsidRPr="000E1F0A">
        <w:rPr>
          <w:rFonts w:ascii="Times New Roman" w:hAnsi="Times New Roman"/>
          <w:bCs/>
          <w:sz w:val="28"/>
          <w:szCs w:val="28"/>
          <w:lang w:val="en-GB"/>
        </w:rPr>
        <w:t xml:space="preserve"> – Tulliallan</w:t>
      </w:r>
    </w:p>
    <w:p w14:paraId="300740FF" w14:textId="0DA3967D" w:rsidR="004B133C" w:rsidRPr="000E1F0A" w:rsidRDefault="00922615" w:rsidP="00D47919">
      <w:pPr>
        <w:pStyle w:val="ListParagraph"/>
        <w:widowControl w:val="0"/>
        <w:numPr>
          <w:ilvl w:val="0"/>
          <w:numId w:val="8"/>
        </w:numPr>
        <w:overflowPunct w:val="0"/>
        <w:autoSpaceDE w:val="0"/>
        <w:autoSpaceDN w:val="0"/>
        <w:adjustRightInd w:val="0"/>
        <w:spacing w:after="0" w:line="0" w:lineRule="atLeast"/>
        <w:ind w:left="840" w:right="220"/>
        <w:jc w:val="both"/>
        <w:rPr>
          <w:rFonts w:ascii="Times New Roman" w:hAnsi="Times New Roman"/>
          <w:bCs/>
          <w:sz w:val="28"/>
          <w:szCs w:val="28"/>
          <w:lang w:val="en-GB"/>
        </w:rPr>
      </w:pPr>
      <w:r w:rsidRPr="000E1F0A">
        <w:rPr>
          <w:rFonts w:ascii="Times New Roman" w:hAnsi="Times New Roman"/>
          <w:bCs/>
          <w:sz w:val="28"/>
          <w:szCs w:val="28"/>
          <w:lang w:val="en-GB"/>
        </w:rPr>
        <w:t>The Institute of Chartered Accountants of Scotland (ICAS)</w:t>
      </w:r>
    </w:p>
    <w:p w14:paraId="5E1EEFE8" w14:textId="77777777" w:rsidR="004B133C" w:rsidRPr="004B133C" w:rsidRDefault="00922615" w:rsidP="004B133C">
      <w:pPr>
        <w:pStyle w:val="ListParagraph"/>
        <w:widowControl w:val="0"/>
        <w:numPr>
          <w:ilvl w:val="0"/>
          <w:numId w:val="8"/>
        </w:numPr>
        <w:overflowPunct w:val="0"/>
        <w:autoSpaceDE w:val="0"/>
        <w:autoSpaceDN w:val="0"/>
        <w:adjustRightInd w:val="0"/>
        <w:spacing w:after="0" w:line="0" w:lineRule="atLeast"/>
        <w:ind w:left="840" w:right="220"/>
        <w:jc w:val="both"/>
        <w:rPr>
          <w:b/>
          <w:bCs/>
          <w:iCs/>
          <w:sz w:val="28"/>
          <w:szCs w:val="28"/>
          <w:lang w:val="pl-PL"/>
        </w:rPr>
      </w:pPr>
      <w:r w:rsidRPr="004B133C">
        <w:rPr>
          <w:rFonts w:ascii="Times New Roman" w:hAnsi="Times New Roman"/>
          <w:bCs/>
          <w:sz w:val="28"/>
          <w:szCs w:val="28"/>
          <w:lang w:val="en-GB"/>
        </w:rPr>
        <w:t xml:space="preserve">Scottish Fire and Rescue Service </w:t>
      </w:r>
    </w:p>
    <w:p w14:paraId="7D41A503" w14:textId="7DF94026" w:rsidR="00922615" w:rsidRPr="004B133C" w:rsidRDefault="009C578F" w:rsidP="004B133C">
      <w:pPr>
        <w:pStyle w:val="ListParagraph"/>
        <w:widowControl w:val="0"/>
        <w:numPr>
          <w:ilvl w:val="0"/>
          <w:numId w:val="8"/>
        </w:numPr>
        <w:overflowPunct w:val="0"/>
        <w:autoSpaceDE w:val="0"/>
        <w:autoSpaceDN w:val="0"/>
        <w:adjustRightInd w:val="0"/>
        <w:spacing w:after="0" w:line="0" w:lineRule="atLeast"/>
        <w:ind w:left="840" w:right="220"/>
        <w:jc w:val="both"/>
        <w:rPr>
          <w:rFonts w:ascii="Times New Roman" w:hAnsi="Times New Roman"/>
          <w:b/>
          <w:bCs/>
          <w:iCs/>
          <w:sz w:val="28"/>
          <w:szCs w:val="28"/>
          <w:lang w:val="pl-PL"/>
        </w:rPr>
      </w:pPr>
      <w:r w:rsidRPr="004B133C">
        <w:rPr>
          <w:rFonts w:ascii="Times New Roman" w:hAnsi="Times New Roman"/>
          <w:bCs/>
          <w:iCs/>
          <w:sz w:val="28"/>
          <w:szCs w:val="28"/>
          <w:lang w:val="pl-PL"/>
        </w:rPr>
        <w:t>Scottish Prison Service College</w:t>
      </w:r>
    </w:p>
    <w:p w14:paraId="00FFEC02" w14:textId="0DF9C56F" w:rsidR="009C578F" w:rsidRPr="004B133C" w:rsidRDefault="009C578F" w:rsidP="004B133C">
      <w:pPr>
        <w:pStyle w:val="ListParagraph"/>
        <w:widowControl w:val="0"/>
        <w:numPr>
          <w:ilvl w:val="0"/>
          <w:numId w:val="8"/>
        </w:numPr>
        <w:overflowPunct w:val="0"/>
        <w:autoSpaceDE w:val="0"/>
        <w:autoSpaceDN w:val="0"/>
        <w:adjustRightInd w:val="0"/>
        <w:spacing w:after="0" w:line="0" w:lineRule="atLeast"/>
        <w:ind w:left="840" w:right="220"/>
        <w:jc w:val="both"/>
        <w:rPr>
          <w:rFonts w:ascii="Times New Roman" w:hAnsi="Times New Roman"/>
          <w:b/>
          <w:bCs/>
          <w:iCs/>
          <w:sz w:val="28"/>
          <w:szCs w:val="28"/>
          <w:lang w:val="pl-PL"/>
        </w:rPr>
      </w:pPr>
      <w:r w:rsidRPr="004B133C">
        <w:rPr>
          <w:rFonts w:ascii="Times New Roman" w:hAnsi="Times New Roman"/>
          <w:bCs/>
          <w:iCs/>
          <w:sz w:val="28"/>
          <w:szCs w:val="28"/>
          <w:lang w:val="pl-PL"/>
        </w:rPr>
        <w:t>ASET</w:t>
      </w:r>
    </w:p>
    <w:p w14:paraId="4217E96C" w14:textId="061C3F28" w:rsidR="009C578F" w:rsidRPr="004B133C" w:rsidRDefault="009C578F" w:rsidP="004B133C">
      <w:pPr>
        <w:pStyle w:val="ListParagraph"/>
        <w:widowControl w:val="0"/>
        <w:numPr>
          <w:ilvl w:val="0"/>
          <w:numId w:val="8"/>
        </w:numPr>
        <w:overflowPunct w:val="0"/>
        <w:autoSpaceDE w:val="0"/>
        <w:autoSpaceDN w:val="0"/>
        <w:adjustRightInd w:val="0"/>
        <w:spacing w:after="0" w:line="0" w:lineRule="atLeast"/>
        <w:ind w:left="840" w:right="220"/>
        <w:jc w:val="both"/>
        <w:rPr>
          <w:rFonts w:ascii="Times New Roman" w:hAnsi="Times New Roman"/>
          <w:b/>
          <w:bCs/>
          <w:iCs/>
          <w:sz w:val="28"/>
          <w:szCs w:val="28"/>
          <w:lang w:val="pl-PL"/>
        </w:rPr>
      </w:pPr>
      <w:r w:rsidRPr="004B133C">
        <w:rPr>
          <w:rFonts w:ascii="Times New Roman" w:hAnsi="Times New Roman"/>
          <w:bCs/>
          <w:iCs/>
          <w:sz w:val="28"/>
          <w:szCs w:val="28"/>
          <w:lang w:val="pl-PL"/>
        </w:rPr>
        <w:t>Opito</w:t>
      </w:r>
    </w:p>
    <w:p w14:paraId="04AFA412" w14:textId="77777777" w:rsidR="009C578F" w:rsidRPr="004B133C" w:rsidRDefault="009C578F" w:rsidP="009C578F">
      <w:pPr>
        <w:overflowPunct w:val="0"/>
        <w:autoSpaceDE w:val="0"/>
        <w:autoSpaceDN w:val="0"/>
        <w:adjustRightInd w:val="0"/>
        <w:spacing w:line="0" w:lineRule="atLeast"/>
        <w:ind w:right="220"/>
        <w:jc w:val="both"/>
        <w:rPr>
          <w:b/>
          <w:bCs/>
          <w:iCs/>
          <w:sz w:val="28"/>
          <w:szCs w:val="28"/>
          <w:lang w:val="pl-PL"/>
        </w:rPr>
      </w:pPr>
    </w:p>
    <w:p w14:paraId="5A64633E" w14:textId="6A497BEE" w:rsidR="00DC38CB" w:rsidRDefault="00922615" w:rsidP="00D47919">
      <w:pPr>
        <w:overflowPunct w:val="0"/>
        <w:autoSpaceDE w:val="0"/>
        <w:autoSpaceDN w:val="0"/>
        <w:adjustRightInd w:val="0"/>
        <w:spacing w:line="0" w:lineRule="atLeast"/>
        <w:ind w:left="10"/>
        <w:jc w:val="both"/>
        <w:rPr>
          <w:rFonts w:cs="Times New Roman"/>
          <w:sz w:val="28"/>
          <w:szCs w:val="28"/>
        </w:rPr>
      </w:pPr>
      <w:r w:rsidRPr="000E1F0A">
        <w:rPr>
          <w:rFonts w:cs="Times New Roman"/>
          <w:sz w:val="28"/>
          <w:szCs w:val="28"/>
        </w:rPr>
        <w:t>The SCQF Handbook states there is no “standard process” for credit-rating, which is seen as a matt</w:t>
      </w:r>
      <w:r w:rsidR="00DC38CB" w:rsidRPr="000E1F0A">
        <w:rPr>
          <w:rFonts w:cs="Times New Roman"/>
          <w:sz w:val="28"/>
          <w:szCs w:val="28"/>
        </w:rPr>
        <w:t xml:space="preserve">er of professional judgement.  </w:t>
      </w:r>
      <w:r w:rsidRPr="000E1F0A">
        <w:rPr>
          <w:rFonts w:cs="Times New Roman"/>
          <w:sz w:val="28"/>
          <w:szCs w:val="28"/>
        </w:rPr>
        <w:t>However, Credit Rating Bodies are expected to establish their processes in accordance with SCQF principles, which are set out in the SCQF Handbook.</w:t>
      </w:r>
      <w:r w:rsidR="00DC38CB" w:rsidRPr="000E1F0A">
        <w:rPr>
          <w:rFonts w:cs="Times New Roman"/>
          <w:sz w:val="28"/>
          <w:szCs w:val="28"/>
        </w:rPr>
        <w:t xml:space="preserve">  </w:t>
      </w:r>
      <w:r w:rsidRPr="000E1F0A">
        <w:rPr>
          <w:rFonts w:cs="Times New Roman"/>
          <w:sz w:val="28"/>
          <w:szCs w:val="28"/>
        </w:rPr>
        <w:t>Credit-rating must focus on learning outcomes and on the arrangements for asse</w:t>
      </w:r>
      <w:r w:rsidR="00DC38CB" w:rsidRPr="000E1F0A">
        <w:rPr>
          <w:rFonts w:cs="Times New Roman"/>
          <w:sz w:val="28"/>
          <w:szCs w:val="28"/>
        </w:rPr>
        <w:t xml:space="preserve">ssing these learning outcomes.  </w:t>
      </w:r>
      <w:r w:rsidRPr="000E1F0A">
        <w:rPr>
          <w:rFonts w:cs="Times New Roman"/>
          <w:sz w:val="28"/>
          <w:szCs w:val="28"/>
        </w:rPr>
        <w:t>Credit-rating processes are expected to be explicit, reliable, valid, and subject to external review.  Any qualification/learning programme has the potential to be included on the SCQF, provided it meets the following criteria:</w:t>
      </w:r>
    </w:p>
    <w:p w14:paraId="2024474F" w14:textId="77777777" w:rsidR="00021DF6" w:rsidRPr="000E1F0A" w:rsidRDefault="00021DF6" w:rsidP="00D47919">
      <w:pPr>
        <w:overflowPunct w:val="0"/>
        <w:autoSpaceDE w:val="0"/>
        <w:autoSpaceDN w:val="0"/>
        <w:adjustRightInd w:val="0"/>
        <w:spacing w:line="0" w:lineRule="atLeast"/>
        <w:ind w:left="10"/>
        <w:jc w:val="both"/>
        <w:rPr>
          <w:rFonts w:cs="Times New Roman"/>
          <w:sz w:val="28"/>
          <w:szCs w:val="28"/>
          <w:lang w:eastAsia="zh-HK"/>
        </w:rPr>
      </w:pPr>
    </w:p>
    <w:p w14:paraId="584024CD" w14:textId="77777777" w:rsidR="00922615" w:rsidRPr="000E1F0A" w:rsidRDefault="00922615" w:rsidP="00D47919">
      <w:pPr>
        <w:pStyle w:val="ListParagraph"/>
        <w:widowControl w:val="0"/>
        <w:numPr>
          <w:ilvl w:val="0"/>
          <w:numId w:val="10"/>
        </w:numPr>
        <w:overflowPunct w:val="0"/>
        <w:autoSpaceDE w:val="0"/>
        <w:autoSpaceDN w:val="0"/>
        <w:adjustRightInd w:val="0"/>
        <w:spacing w:after="0" w:line="0" w:lineRule="atLeast"/>
        <w:ind w:left="840"/>
        <w:jc w:val="both"/>
        <w:rPr>
          <w:rFonts w:ascii="Times New Roman" w:hAnsi="Times New Roman"/>
          <w:sz w:val="28"/>
          <w:szCs w:val="28"/>
        </w:rPr>
      </w:pPr>
      <w:r w:rsidRPr="000E1F0A">
        <w:rPr>
          <w:rFonts w:ascii="Times New Roman" w:hAnsi="Times New Roman"/>
          <w:sz w:val="28"/>
          <w:szCs w:val="28"/>
        </w:rPr>
        <w:lastRenderedPageBreak/>
        <w:t>must be written in learning outcomes</w:t>
      </w:r>
    </w:p>
    <w:p w14:paraId="2FD0C02A" w14:textId="77777777" w:rsidR="00922615" w:rsidRPr="000E1F0A" w:rsidRDefault="00922615" w:rsidP="00D47919">
      <w:pPr>
        <w:pStyle w:val="ListParagraph"/>
        <w:widowControl w:val="0"/>
        <w:numPr>
          <w:ilvl w:val="0"/>
          <w:numId w:val="10"/>
        </w:numPr>
        <w:overflowPunct w:val="0"/>
        <w:autoSpaceDE w:val="0"/>
        <w:autoSpaceDN w:val="0"/>
        <w:adjustRightInd w:val="0"/>
        <w:spacing w:after="0" w:line="0" w:lineRule="atLeast"/>
        <w:ind w:left="840"/>
        <w:jc w:val="both"/>
        <w:rPr>
          <w:rFonts w:ascii="Times New Roman" w:hAnsi="Times New Roman"/>
          <w:sz w:val="28"/>
          <w:szCs w:val="28"/>
        </w:rPr>
      </w:pPr>
      <w:r w:rsidRPr="000E1F0A">
        <w:rPr>
          <w:rFonts w:ascii="Times New Roman" w:hAnsi="Times New Roman"/>
          <w:sz w:val="28"/>
          <w:szCs w:val="28"/>
        </w:rPr>
        <w:t>must be a minimum of ten notional learning hours</w:t>
      </w:r>
    </w:p>
    <w:p w14:paraId="7668D01D" w14:textId="77777777" w:rsidR="00922615" w:rsidRPr="000E1F0A" w:rsidRDefault="00922615" w:rsidP="00D47919">
      <w:pPr>
        <w:pStyle w:val="ListParagraph"/>
        <w:widowControl w:val="0"/>
        <w:numPr>
          <w:ilvl w:val="0"/>
          <w:numId w:val="10"/>
        </w:numPr>
        <w:overflowPunct w:val="0"/>
        <w:autoSpaceDE w:val="0"/>
        <w:autoSpaceDN w:val="0"/>
        <w:adjustRightInd w:val="0"/>
        <w:spacing w:after="0" w:line="0" w:lineRule="atLeast"/>
        <w:ind w:left="840"/>
        <w:jc w:val="both"/>
        <w:rPr>
          <w:rFonts w:ascii="Times New Roman" w:hAnsi="Times New Roman"/>
          <w:sz w:val="28"/>
          <w:szCs w:val="28"/>
        </w:rPr>
      </w:pPr>
      <w:r w:rsidRPr="000E1F0A">
        <w:rPr>
          <w:rFonts w:ascii="Times New Roman" w:hAnsi="Times New Roman"/>
          <w:sz w:val="28"/>
          <w:szCs w:val="28"/>
        </w:rPr>
        <w:t>must be formally assessed;</w:t>
      </w:r>
    </w:p>
    <w:p w14:paraId="2E04E5F7" w14:textId="77777777" w:rsidR="00922615" w:rsidRPr="000E1F0A" w:rsidRDefault="00922615" w:rsidP="00D47919">
      <w:pPr>
        <w:pStyle w:val="ListParagraph"/>
        <w:widowControl w:val="0"/>
        <w:numPr>
          <w:ilvl w:val="0"/>
          <w:numId w:val="10"/>
        </w:numPr>
        <w:overflowPunct w:val="0"/>
        <w:autoSpaceDE w:val="0"/>
        <w:autoSpaceDN w:val="0"/>
        <w:adjustRightInd w:val="0"/>
        <w:spacing w:after="0" w:line="0" w:lineRule="atLeast"/>
        <w:ind w:left="840"/>
        <w:jc w:val="both"/>
        <w:rPr>
          <w:rFonts w:ascii="Times New Roman" w:hAnsi="Times New Roman"/>
          <w:sz w:val="28"/>
          <w:szCs w:val="28"/>
        </w:rPr>
      </w:pPr>
      <w:r w:rsidRPr="000E1F0A">
        <w:rPr>
          <w:rFonts w:ascii="Times New Roman" w:hAnsi="Times New Roman"/>
          <w:sz w:val="28"/>
          <w:szCs w:val="28"/>
        </w:rPr>
        <w:t>must be quality assured</w:t>
      </w:r>
    </w:p>
    <w:p w14:paraId="0CF71145" w14:textId="77777777" w:rsidR="00922615" w:rsidRPr="000E1F0A" w:rsidRDefault="00922615" w:rsidP="00D47919">
      <w:pPr>
        <w:overflowPunct w:val="0"/>
        <w:autoSpaceDE w:val="0"/>
        <w:autoSpaceDN w:val="0"/>
        <w:adjustRightInd w:val="0"/>
        <w:spacing w:line="0" w:lineRule="atLeast"/>
        <w:ind w:left="370"/>
        <w:jc w:val="both"/>
        <w:rPr>
          <w:rFonts w:cs="Times New Roman"/>
          <w:sz w:val="28"/>
          <w:szCs w:val="28"/>
        </w:rPr>
      </w:pPr>
    </w:p>
    <w:p w14:paraId="7D5E440D" w14:textId="77777777" w:rsidR="00922615" w:rsidRPr="000E1F0A" w:rsidRDefault="00922615" w:rsidP="00D47919">
      <w:pPr>
        <w:overflowPunct w:val="0"/>
        <w:autoSpaceDE w:val="0"/>
        <w:autoSpaceDN w:val="0"/>
        <w:adjustRightInd w:val="0"/>
        <w:spacing w:line="0" w:lineRule="atLeast"/>
        <w:ind w:left="10"/>
        <w:jc w:val="both"/>
        <w:rPr>
          <w:rFonts w:cs="Times New Roman"/>
          <w:sz w:val="28"/>
          <w:szCs w:val="28"/>
        </w:rPr>
      </w:pPr>
      <w:r w:rsidRPr="006737F0">
        <w:rPr>
          <w:rFonts w:cs="Times New Roman"/>
          <w:sz w:val="28"/>
          <w:szCs w:val="28"/>
        </w:rPr>
        <w:t xml:space="preserve">The credit-rating process must involve the use of </w:t>
      </w:r>
      <w:r w:rsidRPr="006737F0">
        <w:rPr>
          <w:rFonts w:cs="Times New Roman"/>
          <w:bCs/>
          <w:sz w:val="28"/>
          <w:szCs w:val="28"/>
        </w:rPr>
        <w:t>SCQF level descriptors, and</w:t>
      </w:r>
      <w:r w:rsidRPr="000E1F0A">
        <w:rPr>
          <w:rFonts w:cs="Times New Roman"/>
          <w:bCs/>
          <w:sz w:val="28"/>
          <w:szCs w:val="28"/>
        </w:rPr>
        <w:t xml:space="preserve"> should include a stage where the levels above and below the estimated level are also examined.  However, the SCQF </w:t>
      </w:r>
      <w:r w:rsidRPr="000E1F0A">
        <w:rPr>
          <w:rFonts w:cs="Times New Roman"/>
          <w:sz w:val="28"/>
          <w:szCs w:val="28"/>
        </w:rPr>
        <w:t>Partnership</w:t>
      </w:r>
      <w:r w:rsidRPr="000E1F0A">
        <w:rPr>
          <w:rFonts w:cs="Times New Roman"/>
          <w:bCs/>
          <w:sz w:val="28"/>
          <w:szCs w:val="28"/>
        </w:rPr>
        <w:t xml:space="preserve"> makes clear that the process should also </w:t>
      </w:r>
      <w:r w:rsidRPr="000E1F0A">
        <w:rPr>
          <w:rFonts w:cs="Times New Roman"/>
          <w:sz w:val="28"/>
          <w:szCs w:val="28"/>
        </w:rPr>
        <w:t>involve other reference points such as relevant qualification or learning programme descriptors, higher education subject benchmark information, SQA specifications and other appropriate sources of information and guidance.  The SCQF Partnership advises that the SCQF level descriptors should not normally b</w:t>
      </w:r>
      <w:r w:rsidR="00DC38CB" w:rsidRPr="000E1F0A">
        <w:rPr>
          <w:rFonts w:cs="Times New Roman"/>
          <w:sz w:val="28"/>
          <w:szCs w:val="28"/>
        </w:rPr>
        <w:t xml:space="preserve">e the only point of reference.  </w:t>
      </w:r>
      <w:r w:rsidRPr="000E1F0A">
        <w:rPr>
          <w:rFonts w:cs="Times New Roman"/>
          <w:sz w:val="28"/>
          <w:szCs w:val="28"/>
        </w:rPr>
        <w:t xml:space="preserve">The Partnership offers a range of support materials, seminars and workshops to support credit rating bodies.  In all cases, for a qualification or learning programme to be credit rated and placed on the SCQF it must meet four criteria as follows; contain at least 10 notional hours of learning, be based on learning outcomes, be formally assessed and quality assured. </w:t>
      </w:r>
    </w:p>
    <w:p w14:paraId="2465AB93" w14:textId="77777777" w:rsidR="00922615" w:rsidRPr="000E1F0A" w:rsidRDefault="00922615" w:rsidP="00D47919">
      <w:pPr>
        <w:autoSpaceDE w:val="0"/>
        <w:autoSpaceDN w:val="0"/>
        <w:adjustRightInd w:val="0"/>
        <w:spacing w:line="0" w:lineRule="atLeast"/>
        <w:jc w:val="both"/>
        <w:rPr>
          <w:rFonts w:cs="Times New Roman"/>
          <w:sz w:val="28"/>
          <w:szCs w:val="28"/>
        </w:rPr>
      </w:pPr>
    </w:p>
    <w:p w14:paraId="6B73DBD3"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sz w:val="28"/>
          <w:szCs w:val="28"/>
        </w:rPr>
        <w:t>Credit Rating Bodies are required to operate quality assurance systems that include robust checks carried out by an independent body or someone who is not employed by, or part of, the institution or</w:t>
      </w:r>
      <w:r w:rsidRPr="000E1F0A">
        <w:rPr>
          <w:rFonts w:cs="Times New Roman"/>
          <w:sz w:val="28"/>
          <w:szCs w:val="28"/>
          <w:lang w:val="en-GB"/>
        </w:rPr>
        <w:t xml:space="preserve"> organisation</w:t>
      </w:r>
      <w:r w:rsidRPr="000E1F0A">
        <w:rPr>
          <w:rFonts w:cs="Times New Roman"/>
          <w:sz w:val="28"/>
          <w:szCs w:val="28"/>
        </w:rPr>
        <w:t xml:space="preserve">.  Providing clear evidence on this is a crucial part of the process of being approved to become a Credit Rating Body.  </w:t>
      </w:r>
    </w:p>
    <w:p w14:paraId="56C51B0C" w14:textId="77777777" w:rsidR="00492E88" w:rsidRDefault="00492E88" w:rsidP="00D47919">
      <w:pPr>
        <w:overflowPunct w:val="0"/>
        <w:autoSpaceDE w:val="0"/>
        <w:autoSpaceDN w:val="0"/>
        <w:adjustRightInd w:val="0"/>
        <w:spacing w:line="0" w:lineRule="atLeast"/>
        <w:ind w:right="220"/>
        <w:jc w:val="both"/>
        <w:rPr>
          <w:rFonts w:cs="Times New Roman"/>
          <w:b/>
          <w:bCs/>
          <w:iCs/>
          <w:sz w:val="28"/>
          <w:szCs w:val="28"/>
          <w:lang w:val="pl-PL" w:eastAsia="zh-HK"/>
        </w:rPr>
      </w:pPr>
    </w:p>
    <w:p w14:paraId="62AB7CB0" w14:textId="77777777" w:rsidR="00922615" w:rsidRPr="000E1F0A" w:rsidRDefault="00922615" w:rsidP="00D47919">
      <w:pPr>
        <w:overflowPunct w:val="0"/>
        <w:autoSpaceDE w:val="0"/>
        <w:autoSpaceDN w:val="0"/>
        <w:adjustRightInd w:val="0"/>
        <w:spacing w:line="0" w:lineRule="atLeast"/>
        <w:ind w:right="220"/>
        <w:jc w:val="both"/>
        <w:rPr>
          <w:rFonts w:cs="Times New Roman"/>
          <w:b/>
          <w:bCs/>
          <w:iCs/>
          <w:sz w:val="28"/>
          <w:szCs w:val="28"/>
          <w:lang w:val="pl-PL"/>
        </w:rPr>
      </w:pPr>
      <w:r w:rsidRPr="000E1F0A">
        <w:rPr>
          <w:rFonts w:cs="Times New Roman"/>
          <w:b/>
          <w:bCs/>
          <w:iCs/>
          <w:sz w:val="28"/>
          <w:szCs w:val="28"/>
          <w:lang w:val="pl-PL"/>
        </w:rPr>
        <w:t xml:space="preserve">Third Party Credit Rating </w:t>
      </w:r>
    </w:p>
    <w:p w14:paraId="67DB6A44" w14:textId="202E279F" w:rsidR="00922615" w:rsidRPr="000E1F0A" w:rsidRDefault="00922615" w:rsidP="00D47919">
      <w:pPr>
        <w:overflowPunct w:val="0"/>
        <w:autoSpaceDE w:val="0"/>
        <w:autoSpaceDN w:val="0"/>
        <w:adjustRightInd w:val="0"/>
        <w:spacing w:line="0" w:lineRule="atLeast"/>
        <w:ind w:right="220"/>
        <w:jc w:val="both"/>
        <w:rPr>
          <w:rFonts w:cs="Times New Roman"/>
          <w:bCs/>
          <w:sz w:val="28"/>
          <w:szCs w:val="28"/>
          <w:lang w:val="en-GB"/>
        </w:rPr>
      </w:pPr>
      <w:r w:rsidRPr="000E1F0A">
        <w:rPr>
          <w:rFonts w:cs="Times New Roman"/>
          <w:bCs/>
          <w:sz w:val="28"/>
          <w:szCs w:val="28"/>
          <w:lang w:val="en-GB"/>
        </w:rPr>
        <w:t>Not all Credit Rating Bodies are allowed to carry out credit rating for other organisations. However, Further Education colleges, universities and other higher education institutions</w:t>
      </w:r>
      <w:r w:rsidR="006737F0">
        <w:rPr>
          <w:rFonts w:cs="Times New Roman"/>
          <w:bCs/>
          <w:sz w:val="28"/>
          <w:szCs w:val="28"/>
          <w:lang w:val="en-GB"/>
        </w:rPr>
        <w:t xml:space="preserve"> and</w:t>
      </w:r>
      <w:r w:rsidRPr="000E1F0A">
        <w:rPr>
          <w:rFonts w:cs="Times New Roman"/>
          <w:bCs/>
          <w:sz w:val="28"/>
          <w:szCs w:val="28"/>
          <w:lang w:val="en-GB"/>
        </w:rPr>
        <w:t xml:space="preserve"> the Scottish Qualifications Authority (SQA) </w:t>
      </w:r>
      <w:r w:rsidR="006737F0">
        <w:rPr>
          <w:rFonts w:cs="Times New Roman"/>
          <w:bCs/>
          <w:sz w:val="28"/>
          <w:szCs w:val="28"/>
          <w:lang w:val="en-GB"/>
        </w:rPr>
        <w:t xml:space="preserve">have </w:t>
      </w:r>
      <w:r w:rsidRPr="000E1F0A">
        <w:rPr>
          <w:rFonts w:cs="Times New Roman"/>
          <w:bCs/>
          <w:sz w:val="28"/>
          <w:szCs w:val="28"/>
          <w:lang w:val="en-GB"/>
        </w:rPr>
        <w:t xml:space="preserve">this included within their credit rating status. Such credit rating for external partners or organisations is called Third Party Credit Rating. If an organisation awards qualifications that are not currently on the Framework, or offers learning programmes that do not result in recognised qualifications, SCQF Third Party credit rating provides a means of placing these qualifications and learning programmes on the Framework without the need to go through the process of becoming a credit rating body themselves.  Consequently, any organisation can submit a qualification or learning programme to an existing credit rating body that offers a Third Party credit rating service. Most CRBs will offer guidance on this and the growing number of third party programmes on the SCQF suggests that an increasing number or organisations will continue </w:t>
      </w:r>
      <w:r w:rsidRPr="000E1F0A">
        <w:rPr>
          <w:rFonts w:cs="Times New Roman"/>
          <w:bCs/>
          <w:sz w:val="28"/>
          <w:szCs w:val="28"/>
          <w:lang w:val="en-GB"/>
        </w:rPr>
        <w:lastRenderedPageBreak/>
        <w:t xml:space="preserve">to use Third Party credit rating. </w:t>
      </w:r>
    </w:p>
    <w:p w14:paraId="678895FB" w14:textId="77777777" w:rsidR="00922615" w:rsidRPr="000E1F0A" w:rsidRDefault="00922615" w:rsidP="00DC38CB">
      <w:pPr>
        <w:overflowPunct w:val="0"/>
        <w:autoSpaceDE w:val="0"/>
        <w:autoSpaceDN w:val="0"/>
        <w:adjustRightInd w:val="0"/>
        <w:spacing w:line="300" w:lineRule="atLeast"/>
        <w:rPr>
          <w:rFonts w:cs="Times New Roman"/>
          <w:sz w:val="28"/>
          <w:szCs w:val="28"/>
        </w:rPr>
      </w:pPr>
    </w:p>
    <w:p w14:paraId="7DEEB1DF" w14:textId="77777777" w:rsidR="00DC38CB" w:rsidRPr="000E1F0A" w:rsidRDefault="00DC38CB" w:rsidP="00DC38CB">
      <w:pPr>
        <w:widowControl/>
        <w:snapToGrid w:val="0"/>
        <w:jc w:val="both"/>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5</w:t>
      </w:r>
    </w:p>
    <w:p w14:paraId="492AA33C" w14:textId="77777777" w:rsidR="00DC38CB" w:rsidRPr="000E1F0A" w:rsidRDefault="00DC38CB" w:rsidP="00DC38CB">
      <w:pPr>
        <w:widowControl/>
        <w:snapToGrid w:val="0"/>
        <w:jc w:val="both"/>
        <w:rPr>
          <w:rFonts w:eastAsiaTheme="minorEastAsia" w:cs="Times New Roman"/>
          <w:b/>
          <w:kern w:val="0"/>
          <w:sz w:val="28"/>
          <w:szCs w:val="28"/>
          <w:u w:val="single"/>
          <w:lang w:eastAsia="zh-HK"/>
        </w:rPr>
      </w:pPr>
    </w:p>
    <w:p w14:paraId="03C50BF1" w14:textId="77777777" w:rsidR="00DC38CB" w:rsidRPr="000E1F0A" w:rsidRDefault="00DC38CB" w:rsidP="00CC62EB">
      <w:pPr>
        <w:widowControl/>
        <w:snapToGrid w:val="0"/>
        <w:spacing w:line="0" w:lineRule="atLeast"/>
        <w:jc w:val="both"/>
        <w:rPr>
          <w:rFonts w:eastAsiaTheme="minorEastAsia" w:cs="Times New Roman"/>
          <w:b/>
          <w:i/>
          <w:kern w:val="0"/>
          <w:sz w:val="28"/>
          <w:szCs w:val="28"/>
          <w:lang w:eastAsia="zh-HK"/>
        </w:rPr>
      </w:pPr>
      <w:r w:rsidRPr="000E1F0A">
        <w:rPr>
          <w:rFonts w:eastAsiaTheme="minorEastAsia" w:cs="Times New Roman"/>
          <w:b/>
          <w:i/>
          <w:kern w:val="0"/>
          <w:sz w:val="28"/>
          <w:szCs w:val="28"/>
          <w:lang w:eastAsia="zh-HK"/>
        </w:rPr>
        <w:t>Both qualifications frameworks are underpinned by quality assurance and are consistent with international quality assurance principles.</w:t>
      </w:r>
    </w:p>
    <w:p w14:paraId="3967D98B" w14:textId="77777777" w:rsidR="00DC38CB" w:rsidRPr="000E1F0A" w:rsidRDefault="00DC38CB" w:rsidP="00CC62EB">
      <w:pPr>
        <w:widowControl/>
        <w:snapToGrid w:val="0"/>
        <w:spacing w:line="0" w:lineRule="atLeast"/>
        <w:jc w:val="both"/>
        <w:rPr>
          <w:rFonts w:eastAsiaTheme="minorEastAsia" w:cs="Times New Roman"/>
          <w:b/>
          <w:kern w:val="0"/>
          <w:sz w:val="28"/>
          <w:szCs w:val="28"/>
          <w:u w:val="single"/>
          <w:lang w:eastAsia="zh-HK"/>
        </w:rPr>
      </w:pPr>
    </w:p>
    <w:p w14:paraId="60117DCA" w14:textId="77777777" w:rsidR="00922615" w:rsidRPr="000E1F0A" w:rsidRDefault="00922615" w:rsidP="00D47919">
      <w:pPr>
        <w:overflowPunct w:val="0"/>
        <w:autoSpaceDE w:val="0"/>
        <w:autoSpaceDN w:val="0"/>
        <w:adjustRightInd w:val="0"/>
        <w:spacing w:line="0" w:lineRule="atLeast"/>
        <w:jc w:val="both"/>
        <w:rPr>
          <w:rFonts w:cs="Times New Roman"/>
          <w:sz w:val="28"/>
          <w:szCs w:val="28"/>
        </w:rPr>
      </w:pPr>
      <w:r w:rsidRPr="000E1F0A">
        <w:rPr>
          <w:rFonts w:cs="Times New Roman"/>
          <w:sz w:val="28"/>
          <w:szCs w:val="28"/>
        </w:rPr>
        <w:t xml:space="preserve">At the heart of the SCQF are the twenty-five principles set down in the SCQF Handbook (SCQF Partnership: 2015) – see Annex </w:t>
      </w:r>
      <w:r w:rsidR="003643E2" w:rsidRPr="000E1F0A">
        <w:rPr>
          <w:rFonts w:cs="Times New Roman"/>
          <w:sz w:val="28"/>
          <w:szCs w:val="28"/>
        </w:rPr>
        <w:t>2</w:t>
      </w:r>
      <w:r w:rsidRPr="000E1F0A">
        <w:rPr>
          <w:rFonts w:cs="Times New Roman"/>
          <w:sz w:val="28"/>
          <w:szCs w:val="28"/>
        </w:rPr>
        <w:t>.  Principle 1, which underpins all of the other principles, states that the SCQF Partnership and the Credit Rating Bodies share responsibility for ensuring the quality and integrity of the SCQF.  This principle underlines the duties that fall on the Credit Rating Bodies, but does not detract from the lead responsibility of the Partnership.  The Handbook also states that “Safeguarding the integrity and reputation of the Framework is paramount and quality assurance systems must be strong and rigorous enough so as not to compromise this integrity.”</w:t>
      </w:r>
      <w:r w:rsidRPr="000E1F0A">
        <w:rPr>
          <w:rStyle w:val="FootnoteReference"/>
          <w:rFonts w:cs="Times New Roman"/>
          <w:sz w:val="28"/>
          <w:szCs w:val="28"/>
        </w:rPr>
        <w:footnoteReference w:id="11"/>
      </w:r>
      <w:r w:rsidRPr="000E1F0A">
        <w:rPr>
          <w:rFonts w:cs="Times New Roman"/>
          <w:sz w:val="28"/>
          <w:szCs w:val="28"/>
        </w:rPr>
        <w:t xml:space="preserve"> These systems must combine internal quality systems with external scrutiny.  </w:t>
      </w:r>
    </w:p>
    <w:p w14:paraId="1A13957D" w14:textId="77777777" w:rsidR="00922615" w:rsidRPr="000E1F0A" w:rsidRDefault="00922615" w:rsidP="00D47919">
      <w:pPr>
        <w:overflowPunct w:val="0"/>
        <w:autoSpaceDE w:val="0"/>
        <w:autoSpaceDN w:val="0"/>
        <w:adjustRightInd w:val="0"/>
        <w:spacing w:line="0" w:lineRule="atLeast"/>
        <w:ind w:left="6"/>
        <w:jc w:val="both"/>
        <w:rPr>
          <w:rFonts w:cs="Times New Roman"/>
          <w:sz w:val="28"/>
          <w:szCs w:val="28"/>
        </w:rPr>
      </w:pPr>
    </w:p>
    <w:p w14:paraId="7C5A8D7C" w14:textId="77777777" w:rsidR="00922615" w:rsidRPr="000E1F0A" w:rsidRDefault="00922615" w:rsidP="00D47919">
      <w:pPr>
        <w:overflowPunct w:val="0"/>
        <w:autoSpaceDE w:val="0"/>
        <w:autoSpaceDN w:val="0"/>
        <w:adjustRightInd w:val="0"/>
        <w:spacing w:line="0" w:lineRule="atLeast"/>
        <w:ind w:right="220"/>
        <w:jc w:val="both"/>
        <w:rPr>
          <w:rFonts w:cs="Times New Roman"/>
          <w:bCs/>
          <w:sz w:val="28"/>
          <w:szCs w:val="28"/>
          <w:lang w:val="en-GB"/>
        </w:rPr>
      </w:pPr>
      <w:r w:rsidRPr="000E1F0A">
        <w:rPr>
          <w:rFonts w:cs="Times New Roman"/>
          <w:bCs/>
          <w:sz w:val="28"/>
          <w:szCs w:val="28"/>
          <w:lang w:val="en-GB"/>
        </w:rPr>
        <w:t xml:space="preserve">Quality assurance policies and procedures underpin all parts and levels of the SCQF.  SCQF Principle 9 crystallises this, stating that Credit Rating Bodies must establish rigorous and appropriate systems for credit rating, including internal and external quality assurance and arrangements for the retention of evidence confirming decisions on level and credit.  These operational procedures must also cover credit transfer and the recognition of prior learning. This requirement applies to all Credit Rating Bodies and the requirements of the SCQF have increasingly been built into the quality assurance process and criteria used by the bodies themselves and the organisations which review or audit them. </w:t>
      </w:r>
    </w:p>
    <w:p w14:paraId="38F2CD47" w14:textId="77777777" w:rsidR="00922615" w:rsidRPr="000E1F0A" w:rsidRDefault="00922615" w:rsidP="00D47919">
      <w:pPr>
        <w:overflowPunct w:val="0"/>
        <w:autoSpaceDE w:val="0"/>
        <w:autoSpaceDN w:val="0"/>
        <w:adjustRightInd w:val="0"/>
        <w:spacing w:line="0" w:lineRule="atLeast"/>
        <w:ind w:right="220"/>
        <w:jc w:val="both"/>
        <w:rPr>
          <w:rFonts w:cs="Times New Roman"/>
          <w:bCs/>
          <w:sz w:val="28"/>
          <w:szCs w:val="28"/>
          <w:lang w:val="en-GB"/>
        </w:rPr>
      </w:pPr>
    </w:p>
    <w:p w14:paraId="55B9E0C0" w14:textId="6D604875" w:rsidR="00DC38CB" w:rsidRDefault="00922615" w:rsidP="00D47919">
      <w:pPr>
        <w:overflowPunct w:val="0"/>
        <w:autoSpaceDE w:val="0"/>
        <w:autoSpaceDN w:val="0"/>
        <w:adjustRightInd w:val="0"/>
        <w:spacing w:line="0" w:lineRule="atLeast"/>
        <w:ind w:right="220"/>
        <w:jc w:val="both"/>
        <w:rPr>
          <w:rFonts w:cs="Times New Roman"/>
          <w:bCs/>
          <w:sz w:val="28"/>
          <w:szCs w:val="28"/>
          <w:lang w:val="pl-PL"/>
        </w:rPr>
      </w:pPr>
      <w:r w:rsidRPr="000E1F0A">
        <w:rPr>
          <w:rFonts w:cs="Times New Roman"/>
          <w:bCs/>
          <w:sz w:val="28"/>
          <w:szCs w:val="28"/>
          <w:lang w:val="pl-PL"/>
        </w:rPr>
        <w:t>Therefore, all CRBs must operate a robust quality assurance system for programme design, approval, validation, accreditation or other related activities and demonstrate that the separate processes which make up the quality assurance system:</w:t>
      </w:r>
    </w:p>
    <w:p w14:paraId="21C8A997" w14:textId="77777777" w:rsidR="00021DF6" w:rsidRPr="000E1F0A" w:rsidRDefault="00021DF6" w:rsidP="00D47919">
      <w:pPr>
        <w:overflowPunct w:val="0"/>
        <w:autoSpaceDE w:val="0"/>
        <w:autoSpaceDN w:val="0"/>
        <w:adjustRightInd w:val="0"/>
        <w:spacing w:line="0" w:lineRule="atLeast"/>
        <w:ind w:right="220"/>
        <w:jc w:val="both"/>
        <w:rPr>
          <w:rFonts w:cs="Times New Roman"/>
          <w:bCs/>
          <w:sz w:val="28"/>
          <w:szCs w:val="28"/>
          <w:lang w:val="pl-PL" w:eastAsia="zh-HK"/>
        </w:rPr>
      </w:pPr>
    </w:p>
    <w:p w14:paraId="56F01C49"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0"/>
        <w:jc w:val="both"/>
        <w:rPr>
          <w:rFonts w:ascii="Times New Roman" w:hAnsi="Times New Roman"/>
          <w:bCs/>
          <w:sz w:val="28"/>
          <w:szCs w:val="28"/>
          <w:lang w:val="pl-PL"/>
        </w:rPr>
      </w:pPr>
      <w:r w:rsidRPr="000E1F0A">
        <w:rPr>
          <w:rFonts w:ascii="Times New Roman" w:hAnsi="Times New Roman"/>
          <w:bCs/>
          <w:sz w:val="28"/>
          <w:szCs w:val="28"/>
          <w:lang w:val="pl-PL"/>
        </w:rPr>
        <w:t xml:space="preserve">are operated by individuals who are experienced in the relevant process and have subject expertise where this is required; </w:t>
      </w:r>
    </w:p>
    <w:p w14:paraId="547A03FF" w14:textId="77777777" w:rsidR="00DC38CB"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are supported by appropriate management structures and have externality in decision making;</w:t>
      </w:r>
    </w:p>
    <w:p w14:paraId="67F8218E"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lastRenderedPageBreak/>
        <w:t xml:space="preserve">are benchmarked against other equivalent processes; and </w:t>
      </w:r>
    </w:p>
    <w:p w14:paraId="352C2F36"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 xml:space="preserve">are subject to regular review to ensure that they continue to meet the needs of users. </w:t>
      </w:r>
    </w:p>
    <w:p w14:paraId="7B1BF04C" w14:textId="77777777"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pl-PL"/>
        </w:rPr>
      </w:pPr>
    </w:p>
    <w:p w14:paraId="79DE90F6" w14:textId="2A7F9AD8" w:rsidR="00922615" w:rsidRDefault="00922615" w:rsidP="00D47919">
      <w:pPr>
        <w:overflowPunct w:val="0"/>
        <w:autoSpaceDE w:val="0"/>
        <w:autoSpaceDN w:val="0"/>
        <w:adjustRightInd w:val="0"/>
        <w:spacing w:line="0" w:lineRule="atLeast"/>
        <w:ind w:right="221"/>
        <w:jc w:val="both"/>
        <w:rPr>
          <w:rFonts w:cs="Times New Roman"/>
          <w:bCs/>
          <w:sz w:val="28"/>
          <w:szCs w:val="28"/>
          <w:lang w:val="pl-PL"/>
        </w:rPr>
      </w:pPr>
      <w:r w:rsidRPr="000E1F0A">
        <w:rPr>
          <w:rFonts w:cs="Times New Roman"/>
          <w:bCs/>
          <w:sz w:val="28"/>
          <w:szCs w:val="28"/>
          <w:lang w:val="pl-PL"/>
        </w:rPr>
        <w:t xml:space="preserve">CRBs must also demonstrate that they regularly reviews and strive to improve and enhance their quality assurance system by: </w:t>
      </w:r>
    </w:p>
    <w:p w14:paraId="7C642A4E" w14:textId="77777777" w:rsidR="00021DF6" w:rsidRPr="000E1F0A" w:rsidRDefault="00021DF6" w:rsidP="00D47919">
      <w:pPr>
        <w:overflowPunct w:val="0"/>
        <w:autoSpaceDE w:val="0"/>
        <w:autoSpaceDN w:val="0"/>
        <w:adjustRightInd w:val="0"/>
        <w:spacing w:line="0" w:lineRule="atLeast"/>
        <w:ind w:right="221"/>
        <w:jc w:val="both"/>
        <w:rPr>
          <w:rFonts w:cs="Times New Roman"/>
          <w:bCs/>
          <w:sz w:val="28"/>
          <w:szCs w:val="28"/>
          <w:lang w:val="pl-PL"/>
        </w:rPr>
      </w:pPr>
    </w:p>
    <w:p w14:paraId="6A6C2939"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carrying out internal reviews on all aspects of th</w:t>
      </w:r>
      <w:r w:rsidR="00DC38CB" w:rsidRPr="000E1F0A">
        <w:rPr>
          <w:rFonts w:ascii="Times New Roman" w:hAnsi="Times New Roman"/>
          <w:bCs/>
          <w:sz w:val="28"/>
          <w:szCs w:val="28"/>
          <w:lang w:val="pl-PL"/>
        </w:rPr>
        <w:t>e quality assurance system</w:t>
      </w:r>
    </w:p>
    <w:p w14:paraId="52765349"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 xml:space="preserve">taking action on the outcome of such internal reviews. </w:t>
      </w:r>
    </w:p>
    <w:p w14:paraId="206600B9" w14:textId="77777777"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pl-PL"/>
        </w:rPr>
      </w:pPr>
    </w:p>
    <w:p w14:paraId="04366D96" w14:textId="7A143F0E"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pl-PL"/>
        </w:rPr>
      </w:pPr>
      <w:r w:rsidRPr="000E1F0A">
        <w:rPr>
          <w:rFonts w:cs="Times New Roman"/>
          <w:bCs/>
          <w:sz w:val="28"/>
          <w:szCs w:val="28"/>
          <w:lang w:val="pl-PL"/>
        </w:rPr>
        <w:t xml:space="preserve">They must further ensure that quality assurance systems are subject to regular external review and provide evidence of  the outcome of these external reviews and actions taken as a result of these external reviews.  Examples of </w:t>
      </w:r>
      <w:r w:rsidR="006737F0">
        <w:rPr>
          <w:rFonts w:cs="Times New Roman"/>
          <w:bCs/>
          <w:sz w:val="28"/>
          <w:szCs w:val="28"/>
          <w:lang w:val="pl-PL"/>
        </w:rPr>
        <w:t>e</w:t>
      </w:r>
      <w:r w:rsidRPr="000E1F0A">
        <w:rPr>
          <w:rFonts w:cs="Times New Roman"/>
          <w:bCs/>
          <w:sz w:val="28"/>
          <w:szCs w:val="28"/>
          <w:lang w:val="pl-PL"/>
        </w:rPr>
        <w:t xml:space="preserve">vidence </w:t>
      </w:r>
      <w:r w:rsidR="006737F0">
        <w:rPr>
          <w:rFonts w:cs="Times New Roman"/>
          <w:bCs/>
          <w:sz w:val="28"/>
          <w:szCs w:val="28"/>
          <w:lang w:val="pl-PL"/>
        </w:rPr>
        <w:t>p</w:t>
      </w:r>
      <w:r w:rsidRPr="000E1F0A">
        <w:rPr>
          <w:rFonts w:cs="Times New Roman"/>
          <w:bCs/>
          <w:sz w:val="28"/>
          <w:szCs w:val="28"/>
          <w:lang w:val="pl-PL"/>
        </w:rPr>
        <w:t>rocedures and policies will include:</w:t>
      </w:r>
    </w:p>
    <w:p w14:paraId="3716C5B2" w14:textId="77777777" w:rsidR="00DC38CB" w:rsidRPr="000E1F0A" w:rsidRDefault="00DC38CB" w:rsidP="00D47919">
      <w:pPr>
        <w:overflowPunct w:val="0"/>
        <w:autoSpaceDE w:val="0"/>
        <w:autoSpaceDN w:val="0"/>
        <w:adjustRightInd w:val="0"/>
        <w:spacing w:line="0" w:lineRule="atLeast"/>
        <w:ind w:right="221"/>
        <w:jc w:val="both"/>
        <w:rPr>
          <w:rFonts w:cs="Times New Roman"/>
          <w:bCs/>
          <w:sz w:val="28"/>
          <w:szCs w:val="28"/>
          <w:lang w:val="pl-PL"/>
        </w:rPr>
      </w:pPr>
    </w:p>
    <w:p w14:paraId="7FAB0BF6"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 xml:space="preserve">the quality assurance of programme design, approval, validation, accreditation, assessment or other related activities; </w:t>
      </w:r>
    </w:p>
    <w:p w14:paraId="5FF6D573"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 xml:space="preserve">roles and responsibilities of staff and/or committees involved in managing and operating both the quality assurance system and the individual processes within it; </w:t>
      </w:r>
    </w:p>
    <w:p w14:paraId="1B678B00"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 xml:space="preserve">evidence of system review and action taken as a result; </w:t>
      </w:r>
    </w:p>
    <w:p w14:paraId="6E4C39E4"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 xml:space="preserve">evidence of benchmarking activities and consideration of issues arising from these; </w:t>
      </w:r>
    </w:p>
    <w:p w14:paraId="7D55D72F" w14:textId="77777777" w:rsidR="00922615" w:rsidRPr="000E1F0A" w:rsidRDefault="00922615" w:rsidP="00D47919">
      <w:pPr>
        <w:pStyle w:val="ListParagraph"/>
        <w:numPr>
          <w:ilvl w:val="0"/>
          <w:numId w:val="8"/>
        </w:numPr>
        <w:overflowPunct w:val="0"/>
        <w:autoSpaceDE w:val="0"/>
        <w:autoSpaceDN w:val="0"/>
        <w:adjustRightInd w:val="0"/>
        <w:spacing w:line="0" w:lineRule="atLeast"/>
        <w:ind w:left="840" w:right="221"/>
        <w:jc w:val="both"/>
        <w:rPr>
          <w:rFonts w:ascii="Times New Roman" w:hAnsi="Times New Roman"/>
          <w:bCs/>
          <w:sz w:val="28"/>
          <w:szCs w:val="28"/>
          <w:lang w:val="pl-PL"/>
        </w:rPr>
      </w:pPr>
      <w:r w:rsidRPr="000E1F0A">
        <w:rPr>
          <w:rFonts w:ascii="Times New Roman" w:hAnsi="Times New Roman"/>
          <w:bCs/>
          <w:sz w:val="28"/>
          <w:szCs w:val="28"/>
          <w:lang w:val="pl-PL"/>
        </w:rPr>
        <w:t xml:space="preserve">evidence of process reviews and actions taken as a result. </w:t>
      </w:r>
    </w:p>
    <w:p w14:paraId="612D33E9" w14:textId="7B7EF5C3"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pl-PL"/>
        </w:rPr>
      </w:pPr>
      <w:r w:rsidRPr="000E1F0A">
        <w:rPr>
          <w:rFonts w:cs="Times New Roman"/>
          <w:bCs/>
          <w:sz w:val="28"/>
          <w:szCs w:val="28"/>
          <w:lang w:val="pl-PL"/>
        </w:rPr>
        <w:t xml:space="preserve">Other evidence will include </w:t>
      </w:r>
      <w:r w:rsidR="006737F0">
        <w:rPr>
          <w:rFonts w:cs="Times New Roman"/>
          <w:bCs/>
          <w:sz w:val="28"/>
          <w:szCs w:val="28"/>
          <w:lang w:val="pl-PL"/>
        </w:rPr>
        <w:t>i</w:t>
      </w:r>
      <w:r w:rsidRPr="000E1F0A">
        <w:rPr>
          <w:rFonts w:cs="Times New Roman"/>
          <w:bCs/>
          <w:sz w:val="28"/>
          <w:szCs w:val="28"/>
          <w:lang w:val="pl-PL"/>
        </w:rPr>
        <w:t xml:space="preserve">nternal review reports; details of actions taken on the findings of these reports; details of action taken in relation to any quality assurance activity. External review reports from quality assurance bodies such as QAA, SQA, HMIe; external review reports of other external quality assurance schemes; details of actions taken on the findings of these reports </w:t>
      </w:r>
    </w:p>
    <w:p w14:paraId="1E2D6C01" w14:textId="77777777" w:rsidR="00DC38CB" w:rsidRPr="000E1F0A" w:rsidRDefault="00DC38CB" w:rsidP="00D47919">
      <w:pPr>
        <w:overflowPunct w:val="0"/>
        <w:autoSpaceDE w:val="0"/>
        <w:autoSpaceDN w:val="0"/>
        <w:adjustRightInd w:val="0"/>
        <w:spacing w:line="0" w:lineRule="atLeast"/>
        <w:ind w:right="221"/>
        <w:jc w:val="both"/>
        <w:rPr>
          <w:rFonts w:cs="Times New Roman"/>
          <w:bCs/>
          <w:sz w:val="28"/>
          <w:szCs w:val="28"/>
          <w:lang w:val="en-GB"/>
        </w:rPr>
      </w:pPr>
    </w:p>
    <w:p w14:paraId="4F952D97" w14:textId="77777777"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en-GB"/>
        </w:rPr>
      </w:pPr>
      <w:r w:rsidRPr="000E1F0A">
        <w:rPr>
          <w:rFonts w:cs="Times New Roman"/>
          <w:bCs/>
          <w:sz w:val="28"/>
          <w:szCs w:val="28"/>
          <w:lang w:val="en-GB"/>
        </w:rPr>
        <w:t xml:space="preserve">The levels of quality assurance relating to the SCQF are shown below.  They include: the overarching role of the SCQF Partnership in maintaining the quality and integrity of the SCQF; the Credit Rating Bodies and third-party Credit Rating Bodies which ensure that the qualifications on the SCQF database meet the required standards; organisations which undertake, support or contribute to the external element of quality assurance of Credit Rating Bodies; and owners which ensure the reliability and validity of the certificates issued </w:t>
      </w:r>
      <w:r w:rsidRPr="000E1F0A">
        <w:rPr>
          <w:rFonts w:cs="Times New Roman"/>
          <w:bCs/>
          <w:sz w:val="28"/>
          <w:szCs w:val="28"/>
          <w:lang w:val="en-GB"/>
        </w:rPr>
        <w:lastRenderedPageBreak/>
        <w:t>for qualifications on the SCQF.  The basis of the various levels of quality assurance which underpin the SCQF vary in kind, from legal requirements to agreed guidelines.</w:t>
      </w:r>
    </w:p>
    <w:p w14:paraId="2902E1C8" w14:textId="77777777" w:rsidR="00922615" w:rsidRPr="000E1F0A" w:rsidRDefault="00922615" w:rsidP="00C63BF0">
      <w:pPr>
        <w:overflowPunct w:val="0"/>
        <w:autoSpaceDE w:val="0"/>
        <w:autoSpaceDN w:val="0"/>
        <w:adjustRightInd w:val="0"/>
        <w:spacing w:line="0" w:lineRule="atLeast"/>
        <w:ind w:right="221"/>
        <w:jc w:val="both"/>
        <w:rPr>
          <w:rFonts w:cs="Times New Roman"/>
          <w:bCs/>
          <w:sz w:val="28"/>
          <w:szCs w:val="28"/>
          <w:lang w:val="en-GB"/>
        </w:rPr>
      </w:pPr>
    </w:p>
    <w:p w14:paraId="68475DA6" w14:textId="77777777" w:rsidR="00562308" w:rsidRPr="003A0464" w:rsidRDefault="00562308" w:rsidP="00922615">
      <w:pPr>
        <w:overflowPunct w:val="0"/>
        <w:autoSpaceDE w:val="0"/>
        <w:autoSpaceDN w:val="0"/>
        <w:adjustRightInd w:val="0"/>
        <w:spacing w:line="300" w:lineRule="atLeast"/>
        <w:ind w:right="220"/>
        <w:jc w:val="both"/>
        <w:rPr>
          <w:rFonts w:cs="Times New Roman"/>
          <w:b/>
          <w:bCs/>
          <w:sz w:val="28"/>
          <w:szCs w:val="28"/>
          <w:lang w:val="en-GB"/>
        </w:rPr>
      </w:pPr>
      <w:r w:rsidRPr="003A0464">
        <w:rPr>
          <w:rFonts w:cs="Times New Roman"/>
          <w:b/>
          <w:bCs/>
          <w:sz w:val="28"/>
          <w:szCs w:val="28"/>
          <w:lang w:val="en-GB"/>
        </w:rPr>
        <w:t>Figure 4: Credit Rating Quality Assurance Structure</w:t>
      </w:r>
    </w:p>
    <w:p w14:paraId="14E0A41D" w14:textId="77777777" w:rsidR="00922615" w:rsidRDefault="00922615" w:rsidP="00922615">
      <w:pPr>
        <w:overflowPunct w:val="0"/>
        <w:autoSpaceDE w:val="0"/>
        <w:autoSpaceDN w:val="0"/>
        <w:adjustRightInd w:val="0"/>
        <w:spacing w:line="300" w:lineRule="atLeast"/>
        <w:ind w:right="220"/>
        <w:jc w:val="both"/>
        <w:rPr>
          <w:rFonts w:cs="Arial"/>
          <w:bCs/>
          <w:lang w:val="en-GB"/>
        </w:rPr>
      </w:pPr>
      <w:r w:rsidRPr="003A129A">
        <w:rPr>
          <w:rFonts w:cs="Arial"/>
          <w:bCs/>
          <w:noProof/>
          <w:lang w:val="en-GB" w:eastAsia="en-GB"/>
        </w:rPr>
        <w:drawing>
          <wp:inline distT="0" distB="0" distL="0" distR="0" wp14:anchorId="39F99DB7" wp14:editId="38244DBF">
            <wp:extent cx="5849938"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3699" cy="3150644"/>
                    </a:xfrm>
                    <a:prstGeom prst="rect">
                      <a:avLst/>
                    </a:prstGeom>
                  </pic:spPr>
                </pic:pic>
              </a:graphicData>
            </a:graphic>
          </wp:inline>
        </w:drawing>
      </w:r>
    </w:p>
    <w:p w14:paraId="0904BB37" w14:textId="77777777" w:rsidR="00922615" w:rsidRDefault="00922615" w:rsidP="00922615">
      <w:pPr>
        <w:overflowPunct w:val="0"/>
        <w:autoSpaceDE w:val="0"/>
        <w:autoSpaceDN w:val="0"/>
        <w:adjustRightInd w:val="0"/>
        <w:spacing w:line="300" w:lineRule="atLeast"/>
        <w:ind w:right="220"/>
        <w:jc w:val="both"/>
        <w:rPr>
          <w:rFonts w:cs="Arial"/>
          <w:bCs/>
          <w:lang w:val="en-GB"/>
        </w:rPr>
      </w:pPr>
    </w:p>
    <w:p w14:paraId="158ED5D2" w14:textId="77777777" w:rsidR="00922615" w:rsidRDefault="00922615" w:rsidP="00922615">
      <w:pPr>
        <w:overflowPunct w:val="0"/>
        <w:autoSpaceDE w:val="0"/>
        <w:autoSpaceDN w:val="0"/>
        <w:adjustRightInd w:val="0"/>
        <w:spacing w:line="300" w:lineRule="atLeast"/>
        <w:ind w:right="220"/>
        <w:jc w:val="both"/>
        <w:rPr>
          <w:rFonts w:cs="Arial"/>
          <w:bCs/>
          <w:lang w:val="en-GB"/>
        </w:rPr>
      </w:pPr>
    </w:p>
    <w:p w14:paraId="23AD8C8B" w14:textId="77777777" w:rsidR="00922615" w:rsidRPr="000E1F0A" w:rsidRDefault="00922615" w:rsidP="00C63BF0">
      <w:pPr>
        <w:overflowPunct w:val="0"/>
        <w:autoSpaceDE w:val="0"/>
        <w:autoSpaceDN w:val="0"/>
        <w:adjustRightInd w:val="0"/>
        <w:spacing w:line="0" w:lineRule="atLeast"/>
        <w:ind w:right="221"/>
        <w:jc w:val="both"/>
        <w:rPr>
          <w:rFonts w:cs="Times New Roman"/>
          <w:b/>
          <w:bCs/>
          <w:sz w:val="28"/>
          <w:szCs w:val="28"/>
          <w:lang w:val="en-GB"/>
        </w:rPr>
      </w:pPr>
      <w:r w:rsidRPr="000E1F0A">
        <w:rPr>
          <w:rFonts w:cs="Times New Roman"/>
          <w:b/>
          <w:bCs/>
          <w:sz w:val="28"/>
          <w:szCs w:val="28"/>
          <w:lang w:val="en-GB"/>
        </w:rPr>
        <w:t>Credit Rating Bodies</w:t>
      </w:r>
    </w:p>
    <w:p w14:paraId="53F56D43" w14:textId="77777777" w:rsidR="00DC38CB" w:rsidRPr="000E1F0A" w:rsidRDefault="00DC38CB" w:rsidP="007F6569">
      <w:pPr>
        <w:overflowPunct w:val="0"/>
        <w:autoSpaceDE w:val="0"/>
        <w:autoSpaceDN w:val="0"/>
        <w:adjustRightInd w:val="0"/>
        <w:spacing w:line="0" w:lineRule="atLeast"/>
        <w:ind w:right="221"/>
        <w:jc w:val="both"/>
        <w:rPr>
          <w:rFonts w:cs="Times New Roman"/>
          <w:b/>
          <w:bCs/>
          <w:sz w:val="28"/>
          <w:szCs w:val="28"/>
          <w:lang w:val="en-GB"/>
        </w:rPr>
      </w:pPr>
    </w:p>
    <w:p w14:paraId="096D8919" w14:textId="77777777" w:rsidR="00DC38CB" w:rsidRPr="000E1F0A" w:rsidRDefault="00DC38CB" w:rsidP="00D47919">
      <w:pPr>
        <w:overflowPunct w:val="0"/>
        <w:autoSpaceDE w:val="0"/>
        <w:autoSpaceDN w:val="0"/>
        <w:adjustRightInd w:val="0"/>
        <w:spacing w:line="0" w:lineRule="atLeast"/>
        <w:ind w:right="221"/>
        <w:jc w:val="both"/>
        <w:rPr>
          <w:rFonts w:cs="Times New Roman"/>
          <w:bCs/>
          <w:sz w:val="28"/>
          <w:szCs w:val="28"/>
          <w:lang w:val="en-GB"/>
        </w:rPr>
      </w:pPr>
      <w:r w:rsidRPr="000E1F0A">
        <w:rPr>
          <w:rFonts w:cs="Times New Roman"/>
          <w:bCs/>
          <w:sz w:val="28"/>
          <w:szCs w:val="28"/>
          <w:lang w:val="en-GB"/>
        </w:rPr>
        <w:t>CRBs must ensure</w:t>
      </w:r>
      <w:r w:rsidR="00922615" w:rsidRPr="000E1F0A">
        <w:rPr>
          <w:rFonts w:cs="Times New Roman"/>
          <w:bCs/>
          <w:sz w:val="28"/>
          <w:szCs w:val="28"/>
          <w:lang w:val="en-GB"/>
        </w:rPr>
        <w:t xml:space="preserve"> that their documented quality assurance systems and arrangements are aligned to SCQF principles for design, approval, assessment and related activities, including RPL, and internal and external review processes.</w:t>
      </w:r>
    </w:p>
    <w:p w14:paraId="4A312AD2" w14:textId="77777777"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en-GB"/>
        </w:rPr>
      </w:pPr>
      <w:r w:rsidRPr="000E1F0A">
        <w:rPr>
          <w:rFonts w:cs="Times New Roman"/>
          <w:bCs/>
          <w:sz w:val="28"/>
          <w:szCs w:val="28"/>
          <w:lang w:val="en-GB"/>
        </w:rPr>
        <w:t xml:space="preserve">  </w:t>
      </w:r>
    </w:p>
    <w:p w14:paraId="5B44909B" w14:textId="77777777" w:rsidR="00DC38CB" w:rsidRPr="000E1F0A" w:rsidRDefault="00DC38CB" w:rsidP="00D47919">
      <w:pPr>
        <w:overflowPunct w:val="0"/>
        <w:autoSpaceDE w:val="0"/>
        <w:autoSpaceDN w:val="0"/>
        <w:adjustRightInd w:val="0"/>
        <w:spacing w:line="0" w:lineRule="atLeast"/>
        <w:ind w:right="221"/>
        <w:jc w:val="both"/>
        <w:rPr>
          <w:rFonts w:cs="Times New Roman"/>
          <w:bCs/>
          <w:sz w:val="28"/>
          <w:szCs w:val="28"/>
          <w:lang w:val="en-GB"/>
        </w:rPr>
      </w:pPr>
      <w:r w:rsidRPr="000E1F0A">
        <w:rPr>
          <w:rFonts w:cs="Times New Roman"/>
          <w:bCs/>
          <w:sz w:val="28"/>
          <w:szCs w:val="28"/>
          <w:lang w:val="en-GB"/>
        </w:rPr>
        <w:t>They must e</w:t>
      </w:r>
      <w:r w:rsidR="00922615" w:rsidRPr="000E1F0A">
        <w:rPr>
          <w:rFonts w:cs="Times New Roman"/>
          <w:bCs/>
          <w:sz w:val="28"/>
          <w:szCs w:val="28"/>
          <w:lang w:val="en-GB"/>
        </w:rPr>
        <w:t xml:space="preserve">stablish rigorous and appropriate systems for credit rating, including systems of internal and external quality assurance and arrangements for the retention of evidence confirming decisions on level and credit. </w:t>
      </w:r>
    </w:p>
    <w:p w14:paraId="706C6DBC" w14:textId="77777777"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en-GB"/>
        </w:rPr>
      </w:pPr>
      <w:r w:rsidRPr="000E1F0A">
        <w:rPr>
          <w:rFonts w:cs="Times New Roman"/>
          <w:bCs/>
          <w:sz w:val="28"/>
          <w:szCs w:val="28"/>
          <w:lang w:val="en-GB"/>
        </w:rPr>
        <w:t xml:space="preserve"> </w:t>
      </w:r>
    </w:p>
    <w:p w14:paraId="0ABAC6ED" w14:textId="77777777" w:rsidR="00922615" w:rsidRPr="000E1F0A" w:rsidRDefault="00DC38CB" w:rsidP="00D47919">
      <w:pPr>
        <w:overflowPunct w:val="0"/>
        <w:autoSpaceDE w:val="0"/>
        <w:autoSpaceDN w:val="0"/>
        <w:adjustRightInd w:val="0"/>
        <w:spacing w:line="0" w:lineRule="atLeast"/>
        <w:ind w:right="221"/>
        <w:jc w:val="both"/>
        <w:rPr>
          <w:rFonts w:cs="Times New Roman"/>
          <w:bCs/>
          <w:sz w:val="28"/>
          <w:szCs w:val="28"/>
          <w:lang w:val="en-GB"/>
        </w:rPr>
      </w:pPr>
      <w:r w:rsidRPr="000E1F0A">
        <w:rPr>
          <w:rFonts w:cs="Times New Roman"/>
          <w:bCs/>
          <w:sz w:val="28"/>
          <w:szCs w:val="28"/>
          <w:lang w:val="en-GB"/>
        </w:rPr>
        <w:t>They must also e</w:t>
      </w:r>
      <w:r w:rsidR="00922615" w:rsidRPr="000E1F0A">
        <w:rPr>
          <w:rFonts w:cs="Times New Roman"/>
          <w:bCs/>
          <w:sz w:val="28"/>
          <w:szCs w:val="28"/>
          <w:lang w:val="en-GB"/>
        </w:rPr>
        <w:t>mploy assessment procedures for RPL and credit transfer which are consistent with the normal assessment and general quality assurance of the organisation.</w:t>
      </w:r>
    </w:p>
    <w:p w14:paraId="3A6E2EDD" w14:textId="77777777" w:rsidR="00922615" w:rsidRPr="000E1F0A" w:rsidRDefault="00922615" w:rsidP="00D47919">
      <w:pPr>
        <w:overflowPunct w:val="0"/>
        <w:autoSpaceDE w:val="0"/>
        <w:autoSpaceDN w:val="0"/>
        <w:adjustRightInd w:val="0"/>
        <w:spacing w:line="0" w:lineRule="atLeast"/>
        <w:ind w:right="221"/>
        <w:jc w:val="both"/>
        <w:rPr>
          <w:rFonts w:cs="Times New Roman"/>
          <w:bCs/>
          <w:sz w:val="28"/>
          <w:szCs w:val="28"/>
          <w:lang w:val="en-GB"/>
        </w:rPr>
      </w:pPr>
    </w:p>
    <w:p w14:paraId="3008BA0A" w14:textId="77777777" w:rsidR="00FB7193" w:rsidRPr="000E1F0A" w:rsidRDefault="00922615" w:rsidP="00D47919">
      <w:pPr>
        <w:overflowPunct w:val="0"/>
        <w:autoSpaceDE w:val="0"/>
        <w:autoSpaceDN w:val="0"/>
        <w:adjustRightInd w:val="0"/>
        <w:spacing w:line="0" w:lineRule="atLeast"/>
        <w:ind w:right="221"/>
        <w:jc w:val="both"/>
        <w:rPr>
          <w:rFonts w:cs="Times New Roman"/>
          <w:bCs/>
          <w:sz w:val="28"/>
          <w:szCs w:val="28"/>
          <w:lang w:val="en-GB" w:eastAsia="zh-HK"/>
        </w:rPr>
      </w:pPr>
      <w:r w:rsidRPr="000E1F0A">
        <w:rPr>
          <w:rFonts w:cs="Times New Roman"/>
          <w:bCs/>
          <w:sz w:val="28"/>
          <w:szCs w:val="28"/>
          <w:lang w:val="en-GB"/>
        </w:rPr>
        <w:t xml:space="preserve">If CRBs are authorised to carry out credit rating for other organisations then they also have the following additional responsibilities: </w:t>
      </w:r>
    </w:p>
    <w:p w14:paraId="59D5DEBC" w14:textId="77777777" w:rsidR="00FB7193" w:rsidRPr="000E1F0A" w:rsidRDefault="00013644" w:rsidP="00D47919">
      <w:pPr>
        <w:pStyle w:val="ListParagraph"/>
        <w:numPr>
          <w:ilvl w:val="0"/>
          <w:numId w:val="26"/>
        </w:numPr>
        <w:overflowPunct w:val="0"/>
        <w:autoSpaceDE w:val="0"/>
        <w:autoSpaceDN w:val="0"/>
        <w:adjustRightInd w:val="0"/>
        <w:spacing w:line="0" w:lineRule="atLeast"/>
        <w:ind w:left="840" w:right="221"/>
        <w:jc w:val="both"/>
        <w:rPr>
          <w:rFonts w:ascii="Times New Roman" w:hAnsi="Times New Roman"/>
          <w:bCs/>
          <w:sz w:val="28"/>
          <w:szCs w:val="28"/>
          <w:lang w:val="en-GB"/>
        </w:rPr>
      </w:pPr>
      <w:r>
        <w:rPr>
          <w:rFonts w:ascii="Times New Roman" w:eastAsiaTheme="minorEastAsia" w:hAnsi="Times New Roman" w:hint="eastAsia"/>
          <w:bCs/>
          <w:sz w:val="28"/>
          <w:szCs w:val="28"/>
          <w:lang w:val="en-GB" w:eastAsia="zh-HK"/>
        </w:rPr>
        <w:lastRenderedPageBreak/>
        <w:t>E</w:t>
      </w:r>
      <w:r w:rsidR="00922615" w:rsidRPr="000E1F0A">
        <w:rPr>
          <w:rFonts w:ascii="Times New Roman" w:hAnsi="Times New Roman"/>
          <w:bCs/>
          <w:sz w:val="28"/>
          <w:szCs w:val="28"/>
          <w:lang w:val="en-GB"/>
        </w:rPr>
        <w:t xml:space="preserve">mploy rigorous and appropriate systems for credit rating third-party submissions. </w:t>
      </w:r>
    </w:p>
    <w:p w14:paraId="7CCEA89C" w14:textId="77777777" w:rsidR="00922615" w:rsidRPr="000E1F0A" w:rsidRDefault="00013644" w:rsidP="00D47919">
      <w:pPr>
        <w:pStyle w:val="ListParagraph"/>
        <w:numPr>
          <w:ilvl w:val="0"/>
          <w:numId w:val="26"/>
        </w:numPr>
        <w:overflowPunct w:val="0"/>
        <w:autoSpaceDE w:val="0"/>
        <w:autoSpaceDN w:val="0"/>
        <w:adjustRightInd w:val="0"/>
        <w:spacing w:line="0" w:lineRule="atLeast"/>
        <w:ind w:left="840" w:right="221"/>
        <w:jc w:val="both"/>
        <w:rPr>
          <w:rFonts w:ascii="Times New Roman" w:hAnsi="Times New Roman"/>
          <w:bCs/>
          <w:sz w:val="28"/>
          <w:szCs w:val="28"/>
          <w:lang w:val="en-GB"/>
        </w:rPr>
      </w:pPr>
      <w:r>
        <w:rPr>
          <w:rFonts w:ascii="Times New Roman" w:eastAsiaTheme="minorEastAsia" w:hAnsi="Times New Roman" w:hint="eastAsia"/>
          <w:bCs/>
          <w:sz w:val="28"/>
          <w:szCs w:val="28"/>
          <w:lang w:val="en-GB" w:eastAsia="zh-HK"/>
        </w:rPr>
        <w:t>E</w:t>
      </w:r>
      <w:r w:rsidR="00922615" w:rsidRPr="000E1F0A">
        <w:rPr>
          <w:rFonts w:ascii="Times New Roman" w:hAnsi="Times New Roman"/>
          <w:bCs/>
          <w:sz w:val="28"/>
          <w:szCs w:val="28"/>
          <w:lang w:val="en-GB"/>
        </w:rPr>
        <w:t xml:space="preserve">nsure that third-party organisations are of good standing and credibility and that they: </w:t>
      </w:r>
    </w:p>
    <w:p w14:paraId="1F277278" w14:textId="77777777" w:rsidR="00922615" w:rsidRPr="000E1F0A" w:rsidRDefault="00922615" w:rsidP="00D47919">
      <w:pPr>
        <w:pStyle w:val="ListParagraph"/>
        <w:widowControl w:val="0"/>
        <w:numPr>
          <w:ilvl w:val="0"/>
          <w:numId w:val="27"/>
        </w:numPr>
        <w:overflowPunct w:val="0"/>
        <w:autoSpaceDE w:val="0"/>
        <w:autoSpaceDN w:val="0"/>
        <w:adjustRightInd w:val="0"/>
        <w:spacing w:after="0" w:line="0" w:lineRule="atLeast"/>
        <w:ind w:left="840" w:right="220"/>
        <w:jc w:val="both"/>
        <w:rPr>
          <w:rFonts w:ascii="Times New Roman" w:hAnsi="Times New Roman"/>
          <w:bCs/>
          <w:sz w:val="28"/>
          <w:szCs w:val="28"/>
          <w:lang w:val="en-GB"/>
        </w:rPr>
      </w:pPr>
      <w:r w:rsidRPr="000E1F0A">
        <w:rPr>
          <w:rFonts w:ascii="Times New Roman" w:hAnsi="Times New Roman"/>
          <w:bCs/>
          <w:sz w:val="28"/>
          <w:szCs w:val="28"/>
          <w:lang w:val="en-GB"/>
        </w:rPr>
        <w:t xml:space="preserve">submit documented evidence of their assessment processes, including arrangements relating to the internal and external quality assurance of assessment decisions </w:t>
      </w:r>
    </w:p>
    <w:p w14:paraId="475F1A91" w14:textId="77777777" w:rsidR="00922615" w:rsidRPr="000E1F0A" w:rsidRDefault="00922615" w:rsidP="00D47919">
      <w:pPr>
        <w:pStyle w:val="ListParagraph"/>
        <w:widowControl w:val="0"/>
        <w:numPr>
          <w:ilvl w:val="0"/>
          <w:numId w:val="27"/>
        </w:numPr>
        <w:overflowPunct w:val="0"/>
        <w:autoSpaceDE w:val="0"/>
        <w:autoSpaceDN w:val="0"/>
        <w:adjustRightInd w:val="0"/>
        <w:spacing w:after="0" w:line="0" w:lineRule="atLeast"/>
        <w:ind w:left="840" w:right="220"/>
        <w:jc w:val="both"/>
        <w:rPr>
          <w:rFonts w:ascii="Times New Roman" w:hAnsi="Times New Roman"/>
          <w:bCs/>
          <w:sz w:val="28"/>
          <w:szCs w:val="28"/>
          <w:lang w:val="en-GB"/>
        </w:rPr>
      </w:pPr>
      <w:r w:rsidRPr="000E1F0A">
        <w:rPr>
          <w:rFonts w:ascii="Times New Roman" w:hAnsi="Times New Roman"/>
          <w:bCs/>
          <w:sz w:val="28"/>
          <w:szCs w:val="28"/>
          <w:lang w:val="en-GB"/>
        </w:rPr>
        <w:t xml:space="preserve">provide details of internal and external auditing/quality assurance of their systems </w:t>
      </w:r>
    </w:p>
    <w:p w14:paraId="268B16A0" w14:textId="77777777" w:rsidR="00922615" w:rsidRPr="000E1F0A" w:rsidRDefault="00922615" w:rsidP="00D47919">
      <w:pPr>
        <w:pStyle w:val="ListParagraph"/>
        <w:widowControl w:val="0"/>
        <w:numPr>
          <w:ilvl w:val="0"/>
          <w:numId w:val="27"/>
        </w:numPr>
        <w:overflowPunct w:val="0"/>
        <w:autoSpaceDE w:val="0"/>
        <w:autoSpaceDN w:val="0"/>
        <w:adjustRightInd w:val="0"/>
        <w:spacing w:after="0" w:line="0" w:lineRule="atLeast"/>
        <w:ind w:left="840" w:right="220"/>
        <w:jc w:val="both"/>
        <w:rPr>
          <w:rFonts w:ascii="Times New Roman" w:hAnsi="Times New Roman"/>
          <w:bCs/>
          <w:sz w:val="28"/>
          <w:szCs w:val="28"/>
          <w:lang w:val="en-GB"/>
        </w:rPr>
      </w:pPr>
      <w:r w:rsidRPr="000E1F0A">
        <w:rPr>
          <w:rFonts w:ascii="Times New Roman" w:hAnsi="Times New Roman"/>
          <w:bCs/>
          <w:sz w:val="28"/>
          <w:szCs w:val="28"/>
          <w:lang w:val="en-GB"/>
        </w:rPr>
        <w:t>submit regular (e.g. annual) reports of progress in the delivery of any credit-rated qualifications or learning programmes and inform the credit-rating body of any changes which may affect the SCQF level or credit points</w:t>
      </w:r>
    </w:p>
    <w:p w14:paraId="40EFCBD2" w14:textId="77777777" w:rsidR="00922615" w:rsidRPr="000E1F0A" w:rsidRDefault="00922615" w:rsidP="00D47919">
      <w:pPr>
        <w:pStyle w:val="ListParagraph"/>
        <w:widowControl w:val="0"/>
        <w:numPr>
          <w:ilvl w:val="0"/>
          <w:numId w:val="27"/>
        </w:numPr>
        <w:overflowPunct w:val="0"/>
        <w:autoSpaceDE w:val="0"/>
        <w:autoSpaceDN w:val="0"/>
        <w:adjustRightInd w:val="0"/>
        <w:spacing w:after="0" w:line="0" w:lineRule="atLeast"/>
        <w:ind w:left="840" w:right="220"/>
        <w:jc w:val="both"/>
        <w:rPr>
          <w:rFonts w:ascii="Times New Roman" w:hAnsi="Times New Roman"/>
          <w:b/>
          <w:bCs/>
          <w:sz w:val="28"/>
          <w:szCs w:val="28"/>
        </w:rPr>
      </w:pPr>
      <w:r w:rsidRPr="000E1F0A">
        <w:rPr>
          <w:rFonts w:ascii="Times New Roman" w:hAnsi="Times New Roman"/>
          <w:bCs/>
          <w:sz w:val="28"/>
          <w:szCs w:val="28"/>
        </w:rPr>
        <w:t>review the qualification or learning programme in an agreed timescale.</w:t>
      </w:r>
    </w:p>
    <w:p w14:paraId="4A6B0D02" w14:textId="77777777" w:rsidR="00922615" w:rsidRPr="000E1F0A" w:rsidRDefault="00922615" w:rsidP="00D47919">
      <w:pPr>
        <w:pStyle w:val="ListParagraph"/>
        <w:widowControl w:val="0"/>
        <w:numPr>
          <w:ilvl w:val="0"/>
          <w:numId w:val="27"/>
        </w:numPr>
        <w:overflowPunct w:val="0"/>
        <w:autoSpaceDE w:val="0"/>
        <w:autoSpaceDN w:val="0"/>
        <w:adjustRightInd w:val="0"/>
        <w:spacing w:after="0" w:line="0" w:lineRule="atLeast"/>
        <w:ind w:left="840" w:right="220"/>
        <w:jc w:val="both"/>
        <w:rPr>
          <w:rFonts w:ascii="Times New Roman" w:hAnsi="Times New Roman"/>
          <w:b/>
          <w:bCs/>
          <w:sz w:val="28"/>
          <w:szCs w:val="28"/>
        </w:rPr>
      </w:pPr>
      <w:r w:rsidRPr="000E1F0A">
        <w:rPr>
          <w:rFonts w:ascii="Times New Roman" w:hAnsi="Times New Roman"/>
          <w:bCs/>
          <w:sz w:val="28"/>
          <w:szCs w:val="28"/>
        </w:rPr>
        <w:t>place the details of all third-party qualifications or learning</w:t>
      </w:r>
      <w:r w:rsidRPr="000E1F0A">
        <w:rPr>
          <w:rFonts w:ascii="Times New Roman" w:hAnsi="Times New Roman"/>
          <w:bCs/>
          <w:sz w:val="28"/>
          <w:szCs w:val="28"/>
          <w:lang w:val="en-GB"/>
        </w:rPr>
        <w:t xml:space="preserve"> programmes</w:t>
      </w:r>
      <w:r w:rsidRPr="000E1F0A">
        <w:rPr>
          <w:rFonts w:ascii="Times New Roman" w:hAnsi="Times New Roman"/>
          <w:bCs/>
          <w:sz w:val="28"/>
          <w:szCs w:val="28"/>
        </w:rPr>
        <w:t xml:space="preserve"> which they have credit-rated on the SCQF database and keep these up to date. </w:t>
      </w:r>
    </w:p>
    <w:p w14:paraId="07DED7C7" w14:textId="77777777" w:rsidR="00922615" w:rsidRPr="000E1F0A" w:rsidRDefault="00922615" w:rsidP="00C63BF0">
      <w:pPr>
        <w:overflowPunct w:val="0"/>
        <w:autoSpaceDE w:val="0"/>
        <w:autoSpaceDN w:val="0"/>
        <w:adjustRightInd w:val="0"/>
        <w:spacing w:line="0" w:lineRule="atLeast"/>
        <w:ind w:right="220"/>
        <w:jc w:val="both"/>
        <w:rPr>
          <w:rFonts w:cs="Times New Roman"/>
          <w:bCs/>
          <w:sz w:val="28"/>
          <w:szCs w:val="28"/>
        </w:rPr>
      </w:pPr>
    </w:p>
    <w:p w14:paraId="0B089CCD" w14:textId="7598EA29" w:rsidR="00DC38CB" w:rsidRDefault="00922615" w:rsidP="00AD30D0">
      <w:pPr>
        <w:widowControl/>
        <w:spacing w:line="0" w:lineRule="atLeast"/>
        <w:jc w:val="both"/>
        <w:rPr>
          <w:rFonts w:cs="Times New Roman"/>
          <w:bCs/>
          <w:sz w:val="28"/>
          <w:szCs w:val="28"/>
          <w:lang w:val="en-GB"/>
        </w:rPr>
      </w:pPr>
      <w:r w:rsidRPr="000E1F0A">
        <w:rPr>
          <w:rFonts w:cs="Times New Roman"/>
          <w:bCs/>
          <w:sz w:val="28"/>
          <w:szCs w:val="28"/>
          <w:lang w:val="en-GB"/>
        </w:rPr>
        <w:t>All CRBs are subject to monitoring of their SCQF cred</w:t>
      </w:r>
      <w:r w:rsidR="00DC38CB" w:rsidRPr="000E1F0A">
        <w:rPr>
          <w:rFonts w:cs="Times New Roman"/>
          <w:bCs/>
          <w:sz w:val="28"/>
          <w:szCs w:val="28"/>
          <w:lang w:val="en-GB"/>
        </w:rPr>
        <w:t>it rating processes and systems:</w:t>
      </w:r>
    </w:p>
    <w:p w14:paraId="065C0B87" w14:textId="77777777" w:rsidR="00021DF6" w:rsidRPr="00AD30D0" w:rsidRDefault="00021DF6" w:rsidP="00AD30D0">
      <w:pPr>
        <w:widowControl/>
        <w:spacing w:line="0" w:lineRule="atLeast"/>
        <w:jc w:val="both"/>
        <w:rPr>
          <w:rFonts w:cs="Times New Roman"/>
          <w:bCs/>
          <w:sz w:val="28"/>
          <w:szCs w:val="28"/>
          <w:lang w:val="en-GB" w:eastAsia="zh-HK"/>
        </w:rPr>
      </w:pPr>
    </w:p>
    <w:p w14:paraId="64741E17" w14:textId="77777777" w:rsidR="00922615" w:rsidRPr="000E1F0A" w:rsidRDefault="00922615" w:rsidP="00D47919">
      <w:pPr>
        <w:numPr>
          <w:ilvl w:val="0"/>
          <w:numId w:val="25"/>
        </w:numPr>
        <w:overflowPunct w:val="0"/>
        <w:autoSpaceDE w:val="0"/>
        <w:autoSpaceDN w:val="0"/>
        <w:adjustRightInd w:val="0"/>
        <w:spacing w:line="0" w:lineRule="atLeast"/>
        <w:ind w:right="220"/>
        <w:jc w:val="both"/>
        <w:rPr>
          <w:rFonts w:cs="Times New Roman"/>
          <w:b/>
          <w:bCs/>
          <w:sz w:val="28"/>
          <w:szCs w:val="28"/>
          <w:lang w:val="en-GB"/>
        </w:rPr>
      </w:pPr>
      <w:r w:rsidRPr="000E1F0A">
        <w:rPr>
          <w:rFonts w:cs="Times New Roman"/>
          <w:bCs/>
          <w:sz w:val="28"/>
          <w:szCs w:val="28"/>
          <w:lang w:val="en-GB"/>
        </w:rPr>
        <w:t>For universities and other higher education institutions which have credit rated provision, this is the responsibility of the Quality Assurance Agency (QAA) and will form part of their overall monitoring processes of quality assurance generally.</w:t>
      </w:r>
    </w:p>
    <w:p w14:paraId="55B34C58" w14:textId="0CD2BF2E" w:rsidR="00922615" w:rsidRPr="000E1F0A" w:rsidRDefault="00922615" w:rsidP="00D47919">
      <w:pPr>
        <w:numPr>
          <w:ilvl w:val="0"/>
          <w:numId w:val="25"/>
        </w:numPr>
        <w:overflowPunct w:val="0"/>
        <w:autoSpaceDE w:val="0"/>
        <w:autoSpaceDN w:val="0"/>
        <w:adjustRightInd w:val="0"/>
        <w:spacing w:line="0" w:lineRule="atLeast"/>
        <w:ind w:right="220"/>
        <w:jc w:val="both"/>
        <w:rPr>
          <w:rFonts w:cs="Times New Roman"/>
          <w:b/>
          <w:bCs/>
          <w:sz w:val="28"/>
          <w:szCs w:val="28"/>
          <w:lang w:val="en-GB"/>
        </w:rPr>
      </w:pPr>
      <w:r w:rsidRPr="000E1F0A">
        <w:rPr>
          <w:rFonts w:cs="Times New Roman"/>
          <w:bCs/>
          <w:sz w:val="28"/>
          <w:szCs w:val="28"/>
          <w:lang w:val="en-GB"/>
        </w:rPr>
        <w:t xml:space="preserve">For colleges with credit rated provision, monitoring is carried out by </w:t>
      </w:r>
      <w:r w:rsidR="00741D38">
        <w:rPr>
          <w:rFonts w:cs="Times New Roman"/>
          <w:bCs/>
          <w:sz w:val="28"/>
          <w:szCs w:val="28"/>
          <w:lang w:val="en-GB"/>
        </w:rPr>
        <w:t>carried out by the SCQF Partnership</w:t>
      </w:r>
      <w:r w:rsidR="009A46D2">
        <w:rPr>
          <w:rFonts w:cs="Times New Roman"/>
          <w:bCs/>
          <w:sz w:val="28"/>
          <w:szCs w:val="28"/>
          <w:lang w:val="en-GB"/>
        </w:rPr>
        <w:t xml:space="preserve"> through an agreed process which complements the wider reviews carried out by Education Scotland</w:t>
      </w:r>
      <w:r w:rsidRPr="000E1F0A">
        <w:rPr>
          <w:rFonts w:cs="Times New Roman"/>
          <w:bCs/>
          <w:sz w:val="28"/>
          <w:szCs w:val="28"/>
          <w:lang w:val="en-GB"/>
        </w:rPr>
        <w:t>.</w:t>
      </w:r>
    </w:p>
    <w:p w14:paraId="5A84ACB3" w14:textId="77777777" w:rsidR="00922615" w:rsidRPr="000E1F0A" w:rsidRDefault="00922615" w:rsidP="00D47919">
      <w:pPr>
        <w:numPr>
          <w:ilvl w:val="0"/>
          <w:numId w:val="25"/>
        </w:numPr>
        <w:overflowPunct w:val="0"/>
        <w:autoSpaceDE w:val="0"/>
        <w:autoSpaceDN w:val="0"/>
        <w:adjustRightInd w:val="0"/>
        <w:spacing w:line="0" w:lineRule="atLeast"/>
        <w:ind w:right="220"/>
        <w:jc w:val="both"/>
        <w:rPr>
          <w:rFonts w:cs="Times New Roman"/>
          <w:b/>
          <w:bCs/>
          <w:sz w:val="28"/>
          <w:szCs w:val="28"/>
          <w:lang w:val="en-GB"/>
        </w:rPr>
      </w:pPr>
      <w:r w:rsidRPr="000E1F0A">
        <w:rPr>
          <w:rFonts w:cs="Times New Roman"/>
          <w:bCs/>
          <w:sz w:val="28"/>
          <w:szCs w:val="28"/>
          <w:lang w:val="en-GB"/>
        </w:rPr>
        <w:t>For SCQFP approved CRBs, the SCQF Partnership conducts an annual monitoring process and a four yearly periodic review.</w:t>
      </w:r>
    </w:p>
    <w:p w14:paraId="2EE23BF9" w14:textId="77777777" w:rsidR="00DC38CB" w:rsidRPr="000E1F0A" w:rsidRDefault="00DC38CB" w:rsidP="00D47919">
      <w:pPr>
        <w:overflowPunct w:val="0"/>
        <w:autoSpaceDE w:val="0"/>
        <w:autoSpaceDN w:val="0"/>
        <w:adjustRightInd w:val="0"/>
        <w:spacing w:line="0" w:lineRule="atLeast"/>
        <w:ind w:left="720" w:right="220"/>
        <w:jc w:val="both"/>
        <w:rPr>
          <w:rFonts w:cs="Times New Roman"/>
          <w:bCs/>
          <w:sz w:val="28"/>
          <w:szCs w:val="28"/>
        </w:rPr>
      </w:pPr>
    </w:p>
    <w:p w14:paraId="38239D58" w14:textId="77777777" w:rsidR="00DC38CB" w:rsidRDefault="00922615" w:rsidP="00D47919">
      <w:pPr>
        <w:overflowPunct w:val="0"/>
        <w:autoSpaceDE w:val="0"/>
        <w:autoSpaceDN w:val="0"/>
        <w:adjustRightInd w:val="0"/>
        <w:spacing w:line="0" w:lineRule="atLeast"/>
        <w:ind w:right="220"/>
        <w:jc w:val="both"/>
        <w:rPr>
          <w:rFonts w:cs="Times New Roman"/>
          <w:bCs/>
          <w:sz w:val="28"/>
          <w:szCs w:val="28"/>
          <w:lang w:val="en" w:eastAsia="zh-HK"/>
        </w:rPr>
      </w:pPr>
      <w:r w:rsidRPr="000E1F0A">
        <w:rPr>
          <w:rFonts w:cs="Times New Roman"/>
          <w:b/>
          <w:bCs/>
          <w:sz w:val="28"/>
          <w:szCs w:val="28"/>
        </w:rPr>
        <w:t>QAA Scotland</w:t>
      </w:r>
      <w:r w:rsidRPr="000E1F0A">
        <w:rPr>
          <w:rFonts w:cs="Times New Roman"/>
          <w:bCs/>
          <w:sz w:val="28"/>
          <w:szCs w:val="28"/>
        </w:rPr>
        <w:t>:  Manage</w:t>
      </w:r>
      <w:r w:rsidR="00DC38CB" w:rsidRPr="000E1F0A">
        <w:rPr>
          <w:rFonts w:cs="Times New Roman"/>
          <w:bCs/>
          <w:sz w:val="28"/>
          <w:szCs w:val="28"/>
        </w:rPr>
        <w:t>s</w:t>
      </w:r>
      <w:r w:rsidRPr="000E1F0A">
        <w:rPr>
          <w:rFonts w:cs="Times New Roman"/>
          <w:bCs/>
          <w:sz w:val="28"/>
          <w:szCs w:val="28"/>
        </w:rPr>
        <w:t xml:space="preserve"> the Enhancement-led Institutional Review process which includes periodic reviews of Scotland’s Universities and other higher education institutions, which make specific reference to SCQF requirements/principles.  Publish</w:t>
      </w:r>
      <w:r w:rsidR="00DC38CB" w:rsidRPr="000E1F0A">
        <w:rPr>
          <w:rFonts w:cs="Times New Roman"/>
          <w:bCs/>
          <w:sz w:val="28"/>
          <w:szCs w:val="28"/>
        </w:rPr>
        <w:t>es</w:t>
      </w:r>
      <w:r w:rsidRPr="000E1F0A">
        <w:rPr>
          <w:rFonts w:cs="Times New Roman"/>
          <w:bCs/>
          <w:sz w:val="28"/>
          <w:szCs w:val="28"/>
        </w:rPr>
        <w:t xml:space="preserve"> reports, and </w:t>
      </w:r>
      <w:r w:rsidR="009E15F4" w:rsidRPr="000E1F0A">
        <w:rPr>
          <w:rFonts w:cs="Times New Roman"/>
          <w:bCs/>
          <w:sz w:val="28"/>
          <w:szCs w:val="28"/>
        </w:rPr>
        <w:t xml:space="preserve">conducts </w:t>
      </w:r>
      <w:r w:rsidRPr="000E1F0A">
        <w:rPr>
          <w:rFonts w:cs="Times New Roman"/>
          <w:bCs/>
          <w:sz w:val="28"/>
          <w:szCs w:val="28"/>
        </w:rPr>
        <w:t>annual discussions and follow-up activities.</w:t>
      </w:r>
      <w:r w:rsidR="001D2129" w:rsidRPr="000E1F0A">
        <w:rPr>
          <w:rFonts w:cs="Times New Roman"/>
          <w:bCs/>
          <w:sz w:val="28"/>
          <w:szCs w:val="28"/>
        </w:rPr>
        <w:t xml:space="preserve"> QAA </w:t>
      </w:r>
      <w:r w:rsidR="00492E88">
        <w:rPr>
          <w:rFonts w:cs="Times New Roman"/>
          <w:bCs/>
          <w:sz w:val="28"/>
          <w:szCs w:val="28"/>
          <w:lang w:val="en"/>
        </w:rPr>
        <w:t xml:space="preserve">is a full </w:t>
      </w:r>
      <w:r w:rsidR="001D2129" w:rsidRPr="000E1F0A">
        <w:rPr>
          <w:rFonts w:cs="Times New Roman"/>
          <w:bCs/>
          <w:sz w:val="28"/>
          <w:szCs w:val="28"/>
          <w:lang w:val="en"/>
        </w:rPr>
        <w:t>member of the European Association for Quality Assurance in Higher Education (ENQA), the umbrella organisation for quality assurance agencies in the European Higher Education Area.</w:t>
      </w:r>
    </w:p>
    <w:p w14:paraId="4958034C" w14:textId="77777777" w:rsidR="00013644" w:rsidRPr="000E1F0A" w:rsidRDefault="00013644" w:rsidP="00D47919">
      <w:pPr>
        <w:overflowPunct w:val="0"/>
        <w:autoSpaceDE w:val="0"/>
        <w:autoSpaceDN w:val="0"/>
        <w:adjustRightInd w:val="0"/>
        <w:spacing w:line="0" w:lineRule="atLeast"/>
        <w:ind w:right="220"/>
        <w:jc w:val="both"/>
        <w:rPr>
          <w:rFonts w:cs="Times New Roman"/>
          <w:b/>
          <w:bCs/>
          <w:sz w:val="28"/>
          <w:szCs w:val="28"/>
          <w:lang w:eastAsia="zh-HK"/>
        </w:rPr>
      </w:pPr>
    </w:p>
    <w:p w14:paraId="51A2B47C" w14:textId="77777777" w:rsidR="00021DF6" w:rsidRDefault="00021DF6" w:rsidP="00D47919">
      <w:pPr>
        <w:overflowPunct w:val="0"/>
        <w:autoSpaceDE w:val="0"/>
        <w:autoSpaceDN w:val="0"/>
        <w:adjustRightInd w:val="0"/>
        <w:spacing w:line="0" w:lineRule="atLeast"/>
        <w:ind w:right="220"/>
        <w:jc w:val="both"/>
        <w:rPr>
          <w:rFonts w:cs="Times New Roman"/>
          <w:b/>
          <w:bCs/>
          <w:sz w:val="28"/>
          <w:szCs w:val="28"/>
        </w:rPr>
      </w:pPr>
    </w:p>
    <w:p w14:paraId="50835BA4" w14:textId="5B832802" w:rsidR="00922615" w:rsidRPr="000E1F0A" w:rsidRDefault="00922615" w:rsidP="00D47919">
      <w:pPr>
        <w:overflowPunct w:val="0"/>
        <w:autoSpaceDE w:val="0"/>
        <w:autoSpaceDN w:val="0"/>
        <w:adjustRightInd w:val="0"/>
        <w:spacing w:line="0" w:lineRule="atLeast"/>
        <w:ind w:right="220"/>
        <w:jc w:val="both"/>
        <w:rPr>
          <w:rFonts w:cs="Times New Roman"/>
          <w:b/>
          <w:bCs/>
          <w:sz w:val="28"/>
          <w:szCs w:val="28"/>
        </w:rPr>
      </w:pPr>
      <w:r w:rsidRPr="000E1F0A">
        <w:rPr>
          <w:rFonts w:cs="Times New Roman"/>
          <w:b/>
          <w:bCs/>
          <w:sz w:val="28"/>
          <w:szCs w:val="28"/>
        </w:rPr>
        <w:lastRenderedPageBreak/>
        <w:t>Education Scotland</w:t>
      </w:r>
      <w:r w:rsidRPr="000E1F0A">
        <w:rPr>
          <w:rFonts w:cs="Times New Roman"/>
          <w:bCs/>
          <w:sz w:val="28"/>
          <w:szCs w:val="28"/>
        </w:rPr>
        <w:t>:  Support</w:t>
      </w:r>
      <w:r w:rsidR="00DC38CB" w:rsidRPr="000E1F0A">
        <w:rPr>
          <w:rFonts w:cs="Times New Roman"/>
          <w:bCs/>
          <w:sz w:val="28"/>
          <w:szCs w:val="28"/>
        </w:rPr>
        <w:t>s</w:t>
      </w:r>
      <w:r w:rsidRPr="000E1F0A">
        <w:rPr>
          <w:rFonts w:cs="Times New Roman"/>
          <w:bCs/>
          <w:sz w:val="28"/>
          <w:szCs w:val="28"/>
        </w:rPr>
        <w:t xml:space="preserve"> quality and improvement in Scottish education.  </w:t>
      </w:r>
      <w:r w:rsidR="00DC38CB" w:rsidRPr="000E1F0A">
        <w:rPr>
          <w:rFonts w:cs="Times New Roman"/>
          <w:bCs/>
          <w:sz w:val="28"/>
          <w:szCs w:val="28"/>
        </w:rPr>
        <w:t>E</w:t>
      </w:r>
      <w:r w:rsidRPr="000E1F0A">
        <w:rPr>
          <w:rFonts w:cs="Times New Roman"/>
          <w:bCs/>
          <w:sz w:val="28"/>
          <w:szCs w:val="28"/>
        </w:rPr>
        <w:t>valuate</w:t>
      </w:r>
      <w:r w:rsidR="00DC38CB" w:rsidRPr="000E1F0A">
        <w:rPr>
          <w:rFonts w:cs="Times New Roman"/>
          <w:bCs/>
          <w:sz w:val="28"/>
          <w:szCs w:val="28"/>
        </w:rPr>
        <w:t>s</w:t>
      </w:r>
      <w:r w:rsidRPr="000E1F0A">
        <w:rPr>
          <w:rFonts w:cs="Times New Roman"/>
          <w:bCs/>
          <w:sz w:val="28"/>
          <w:szCs w:val="28"/>
        </w:rPr>
        <w:t xml:space="preserve"> the quality of learning and teaching in Scottish schools, colleges, education services and third sector organisations through inspection </w:t>
      </w:r>
      <w:r w:rsidR="00492E88">
        <w:rPr>
          <w:rFonts w:cs="Times New Roman"/>
          <w:bCs/>
          <w:sz w:val="28"/>
          <w:szCs w:val="28"/>
        </w:rPr>
        <w:t>and review, which make specific</w:t>
      </w:r>
      <w:r w:rsidR="00492E88">
        <w:rPr>
          <w:rFonts w:cs="Times New Roman" w:hint="eastAsia"/>
          <w:bCs/>
          <w:sz w:val="28"/>
          <w:szCs w:val="28"/>
          <w:lang w:eastAsia="zh-HK"/>
        </w:rPr>
        <w:t xml:space="preserve"> </w:t>
      </w:r>
      <w:r w:rsidRPr="000E1F0A">
        <w:rPr>
          <w:rFonts w:cs="Times New Roman"/>
          <w:bCs/>
          <w:sz w:val="28"/>
          <w:szCs w:val="28"/>
        </w:rPr>
        <w:t>reference to SCQF requirements/principles.</w:t>
      </w:r>
    </w:p>
    <w:p w14:paraId="5A5F8508" w14:textId="77777777" w:rsidR="00013644" w:rsidRDefault="00013644" w:rsidP="00D47919">
      <w:pPr>
        <w:overflowPunct w:val="0"/>
        <w:autoSpaceDE w:val="0"/>
        <w:autoSpaceDN w:val="0"/>
        <w:adjustRightInd w:val="0"/>
        <w:spacing w:line="0" w:lineRule="atLeast"/>
        <w:ind w:right="220"/>
        <w:jc w:val="both"/>
        <w:rPr>
          <w:rFonts w:cs="Times New Roman"/>
          <w:b/>
          <w:bCs/>
          <w:sz w:val="28"/>
          <w:szCs w:val="28"/>
          <w:lang w:eastAsia="zh-HK"/>
        </w:rPr>
      </w:pPr>
    </w:p>
    <w:p w14:paraId="1D7F77AC" w14:textId="77777777" w:rsidR="00922615" w:rsidRPr="000E1F0A" w:rsidRDefault="00922615" w:rsidP="00D47919">
      <w:pPr>
        <w:overflowPunct w:val="0"/>
        <w:autoSpaceDE w:val="0"/>
        <w:autoSpaceDN w:val="0"/>
        <w:adjustRightInd w:val="0"/>
        <w:spacing w:line="0" w:lineRule="atLeast"/>
        <w:ind w:right="220"/>
        <w:jc w:val="both"/>
        <w:rPr>
          <w:rFonts w:cs="Times New Roman"/>
          <w:b/>
          <w:bCs/>
          <w:sz w:val="28"/>
          <w:szCs w:val="28"/>
        </w:rPr>
      </w:pPr>
      <w:r w:rsidRPr="000E1F0A">
        <w:rPr>
          <w:rFonts w:cs="Times New Roman"/>
          <w:b/>
          <w:bCs/>
          <w:sz w:val="28"/>
          <w:szCs w:val="28"/>
        </w:rPr>
        <w:t>SQA Accreditation</w:t>
      </w:r>
      <w:r w:rsidRPr="000E1F0A">
        <w:rPr>
          <w:rFonts w:cs="Times New Roman"/>
          <w:bCs/>
          <w:sz w:val="28"/>
          <w:szCs w:val="28"/>
        </w:rPr>
        <w:t>: Advise</w:t>
      </w:r>
      <w:r w:rsidR="00DC38CB" w:rsidRPr="000E1F0A">
        <w:rPr>
          <w:rFonts w:cs="Times New Roman"/>
          <w:bCs/>
          <w:sz w:val="28"/>
          <w:szCs w:val="28"/>
        </w:rPr>
        <w:t>s</w:t>
      </w:r>
      <w:r w:rsidRPr="000E1F0A">
        <w:rPr>
          <w:rFonts w:cs="Times New Roman"/>
          <w:bCs/>
          <w:sz w:val="28"/>
          <w:szCs w:val="28"/>
        </w:rPr>
        <w:t xml:space="preserve"> on and recommend</w:t>
      </w:r>
      <w:r w:rsidR="009E15F4" w:rsidRPr="000E1F0A">
        <w:rPr>
          <w:rFonts w:cs="Times New Roman"/>
          <w:bCs/>
          <w:sz w:val="28"/>
          <w:szCs w:val="28"/>
        </w:rPr>
        <w:t>s</w:t>
      </w:r>
      <w:r w:rsidRPr="000E1F0A">
        <w:rPr>
          <w:rFonts w:cs="Times New Roman"/>
          <w:bCs/>
          <w:sz w:val="28"/>
          <w:szCs w:val="28"/>
        </w:rPr>
        <w:t xml:space="preserve"> approval of National Occupational Standards. Accredit</w:t>
      </w:r>
      <w:r w:rsidR="00DC38CB" w:rsidRPr="000E1F0A">
        <w:rPr>
          <w:rFonts w:cs="Times New Roman"/>
          <w:bCs/>
          <w:sz w:val="28"/>
          <w:szCs w:val="28"/>
        </w:rPr>
        <w:t>s</w:t>
      </w:r>
      <w:r w:rsidRPr="000E1F0A">
        <w:rPr>
          <w:rFonts w:cs="Times New Roman"/>
          <w:bCs/>
          <w:sz w:val="28"/>
          <w:szCs w:val="28"/>
        </w:rPr>
        <w:t xml:space="preserve"> SVQs, regulated qualifications and other qualifications on the basis of SQA Accreditation’s Regulatory Principles.  Approve</w:t>
      </w:r>
      <w:r w:rsidR="00DC38CB" w:rsidRPr="000E1F0A">
        <w:rPr>
          <w:rFonts w:cs="Times New Roman"/>
          <w:bCs/>
          <w:sz w:val="28"/>
          <w:szCs w:val="28"/>
        </w:rPr>
        <w:t>s</w:t>
      </w:r>
      <w:r w:rsidRPr="000E1F0A">
        <w:rPr>
          <w:rFonts w:cs="Times New Roman"/>
          <w:bCs/>
          <w:sz w:val="28"/>
          <w:szCs w:val="28"/>
        </w:rPr>
        <w:t xml:space="preserve"> and audit</w:t>
      </w:r>
      <w:r w:rsidR="00DC38CB" w:rsidRPr="000E1F0A">
        <w:rPr>
          <w:rFonts w:cs="Times New Roman"/>
          <w:bCs/>
          <w:sz w:val="28"/>
          <w:szCs w:val="28"/>
        </w:rPr>
        <w:t>s</w:t>
      </w:r>
      <w:r w:rsidRPr="000E1F0A">
        <w:rPr>
          <w:rFonts w:cs="Times New Roman"/>
          <w:bCs/>
          <w:sz w:val="28"/>
          <w:szCs w:val="28"/>
        </w:rPr>
        <w:t xml:space="preserve"> the Awarding Bodies of these qualifications (including SQA Awarding Body) making specific reference to SCQF requirements/principles.</w:t>
      </w:r>
      <w:r w:rsidR="001D2129" w:rsidRPr="000E1F0A">
        <w:rPr>
          <w:rFonts w:cs="Times New Roman"/>
          <w:bCs/>
          <w:sz w:val="28"/>
          <w:szCs w:val="28"/>
        </w:rPr>
        <w:t xml:space="preserve"> </w:t>
      </w:r>
      <w:r w:rsidR="001D2129" w:rsidRPr="000E1F0A">
        <w:rPr>
          <w:rFonts w:cs="Times New Roman"/>
          <w:bCs/>
          <w:sz w:val="28"/>
          <w:szCs w:val="28"/>
          <w:lang w:val="en"/>
        </w:rPr>
        <w:t>SQA Accreditation has been approved by Lloyd’s Register Quality Assurance to the ISO 9001:2008 Quality Management System Standards. This applies to the approval and subsequent monitoring of awarding bodies and the accreditation of vocational and occupational qualifications, other than those conferred by higher education institutions.</w:t>
      </w:r>
    </w:p>
    <w:p w14:paraId="3E1ECD50" w14:textId="77777777" w:rsidR="00013644" w:rsidRDefault="00013644" w:rsidP="00D47919">
      <w:pPr>
        <w:overflowPunct w:val="0"/>
        <w:autoSpaceDE w:val="0"/>
        <w:autoSpaceDN w:val="0"/>
        <w:adjustRightInd w:val="0"/>
        <w:spacing w:line="0" w:lineRule="atLeast"/>
        <w:ind w:right="220"/>
        <w:jc w:val="both"/>
        <w:rPr>
          <w:rFonts w:cs="Times New Roman"/>
          <w:b/>
          <w:bCs/>
          <w:sz w:val="28"/>
          <w:szCs w:val="28"/>
          <w:lang w:eastAsia="zh-HK"/>
        </w:rPr>
      </w:pPr>
    </w:p>
    <w:p w14:paraId="3EB74902" w14:textId="77777777" w:rsidR="00922615" w:rsidRPr="000E1F0A" w:rsidRDefault="00922615" w:rsidP="00D47919">
      <w:pPr>
        <w:overflowPunct w:val="0"/>
        <w:autoSpaceDE w:val="0"/>
        <w:autoSpaceDN w:val="0"/>
        <w:adjustRightInd w:val="0"/>
        <w:spacing w:line="0" w:lineRule="atLeast"/>
        <w:ind w:right="220"/>
        <w:jc w:val="both"/>
        <w:rPr>
          <w:rFonts w:cs="Times New Roman"/>
          <w:b/>
          <w:bCs/>
          <w:sz w:val="28"/>
          <w:szCs w:val="28"/>
        </w:rPr>
      </w:pPr>
      <w:r w:rsidRPr="000E1F0A">
        <w:rPr>
          <w:rFonts w:cs="Times New Roman"/>
          <w:b/>
          <w:bCs/>
          <w:sz w:val="28"/>
          <w:szCs w:val="28"/>
        </w:rPr>
        <w:t>SCQF Partnership</w:t>
      </w:r>
      <w:r w:rsidRPr="000E1F0A">
        <w:rPr>
          <w:rFonts w:cs="Times New Roman"/>
          <w:bCs/>
          <w:sz w:val="28"/>
          <w:szCs w:val="28"/>
        </w:rPr>
        <w:t>: Manage</w:t>
      </w:r>
      <w:r w:rsidR="00DC38CB" w:rsidRPr="000E1F0A">
        <w:rPr>
          <w:rFonts w:cs="Times New Roman"/>
          <w:bCs/>
          <w:sz w:val="28"/>
          <w:szCs w:val="28"/>
        </w:rPr>
        <w:t>s</w:t>
      </w:r>
      <w:r w:rsidRPr="000E1F0A">
        <w:rPr>
          <w:rFonts w:cs="Times New Roman"/>
          <w:bCs/>
          <w:sz w:val="28"/>
          <w:szCs w:val="28"/>
        </w:rPr>
        <w:t xml:space="preserve"> the Framework and ensure</w:t>
      </w:r>
      <w:r w:rsidR="00DC38CB" w:rsidRPr="000E1F0A">
        <w:rPr>
          <w:rFonts w:cs="Times New Roman"/>
          <w:bCs/>
          <w:sz w:val="28"/>
          <w:szCs w:val="28"/>
        </w:rPr>
        <w:t>s</w:t>
      </w:r>
      <w:r w:rsidRPr="000E1F0A">
        <w:rPr>
          <w:rFonts w:cs="Times New Roman"/>
          <w:bCs/>
          <w:sz w:val="28"/>
          <w:szCs w:val="28"/>
        </w:rPr>
        <w:t xml:space="preserve"> the principles set out in the Handbook </w:t>
      </w:r>
      <w:r w:rsidR="001D2129" w:rsidRPr="000E1F0A">
        <w:rPr>
          <w:rFonts w:cs="Times New Roman"/>
          <w:bCs/>
          <w:sz w:val="28"/>
          <w:szCs w:val="28"/>
        </w:rPr>
        <w:t xml:space="preserve">and the SCQF Quality Assurance Model </w:t>
      </w:r>
      <w:r w:rsidRPr="000E1F0A">
        <w:rPr>
          <w:rFonts w:cs="Times New Roman"/>
          <w:bCs/>
          <w:sz w:val="28"/>
          <w:szCs w:val="28"/>
        </w:rPr>
        <w:t xml:space="preserve">are adhered to. </w:t>
      </w:r>
    </w:p>
    <w:p w14:paraId="1878AE7E" w14:textId="77777777" w:rsidR="00922615" w:rsidRPr="000E1F0A" w:rsidRDefault="00922615" w:rsidP="00C63BF0">
      <w:pPr>
        <w:overflowPunct w:val="0"/>
        <w:autoSpaceDE w:val="0"/>
        <w:autoSpaceDN w:val="0"/>
        <w:adjustRightInd w:val="0"/>
        <w:spacing w:line="0" w:lineRule="atLeast"/>
        <w:ind w:right="220"/>
        <w:jc w:val="both"/>
        <w:rPr>
          <w:rFonts w:cs="Times New Roman"/>
          <w:bCs/>
          <w:sz w:val="28"/>
          <w:szCs w:val="28"/>
        </w:rPr>
      </w:pPr>
    </w:p>
    <w:p w14:paraId="68CAC64D" w14:textId="77777777" w:rsidR="00922615" w:rsidRPr="000E1F0A" w:rsidRDefault="00922615" w:rsidP="007F6569">
      <w:pPr>
        <w:overflowPunct w:val="0"/>
        <w:autoSpaceDE w:val="0"/>
        <w:autoSpaceDN w:val="0"/>
        <w:adjustRightInd w:val="0"/>
        <w:spacing w:line="0" w:lineRule="atLeast"/>
        <w:ind w:right="220"/>
        <w:jc w:val="both"/>
        <w:rPr>
          <w:rFonts w:cs="Times New Roman"/>
          <w:b/>
          <w:bCs/>
          <w:sz w:val="28"/>
          <w:szCs w:val="28"/>
        </w:rPr>
      </w:pPr>
      <w:r w:rsidRPr="000E1F0A">
        <w:rPr>
          <w:rFonts w:cs="Times New Roman"/>
          <w:b/>
          <w:bCs/>
          <w:sz w:val="28"/>
          <w:szCs w:val="28"/>
        </w:rPr>
        <w:t>Programme Owners</w:t>
      </w:r>
    </w:p>
    <w:p w14:paraId="46267075" w14:textId="77777777" w:rsidR="00922615" w:rsidRPr="000E1F0A" w:rsidRDefault="00922615" w:rsidP="00D56886">
      <w:pPr>
        <w:overflowPunct w:val="0"/>
        <w:autoSpaceDE w:val="0"/>
        <w:autoSpaceDN w:val="0"/>
        <w:adjustRightInd w:val="0"/>
        <w:spacing w:line="0" w:lineRule="atLeast"/>
        <w:ind w:right="220"/>
        <w:jc w:val="both"/>
        <w:rPr>
          <w:rFonts w:cs="Times New Roman"/>
          <w:b/>
          <w:bCs/>
          <w:sz w:val="28"/>
          <w:szCs w:val="28"/>
        </w:rPr>
      </w:pPr>
      <w:r w:rsidRPr="000E1F0A">
        <w:rPr>
          <w:rFonts w:cs="Times New Roman"/>
          <w:bCs/>
          <w:sz w:val="28"/>
          <w:szCs w:val="28"/>
        </w:rPr>
        <w:t>All programme owners who wish to have their</w:t>
      </w:r>
      <w:r w:rsidRPr="000E1F0A">
        <w:rPr>
          <w:rFonts w:cs="Times New Roman"/>
          <w:bCs/>
          <w:sz w:val="28"/>
          <w:szCs w:val="28"/>
          <w:lang w:val="en-GB"/>
        </w:rPr>
        <w:t xml:space="preserve"> programmes</w:t>
      </w:r>
      <w:r w:rsidRPr="000E1F0A">
        <w:rPr>
          <w:rFonts w:cs="Times New Roman"/>
          <w:bCs/>
          <w:sz w:val="28"/>
          <w:szCs w:val="28"/>
        </w:rPr>
        <w:t xml:space="preserve"> credit rated and placed onto the SCQF must:</w:t>
      </w:r>
    </w:p>
    <w:p w14:paraId="4BB51557" w14:textId="77777777" w:rsidR="00922615" w:rsidRPr="000E1F0A" w:rsidRDefault="00922615" w:rsidP="002722ED">
      <w:pPr>
        <w:numPr>
          <w:ilvl w:val="0"/>
          <w:numId w:val="6"/>
        </w:numPr>
        <w:overflowPunct w:val="0"/>
        <w:autoSpaceDE w:val="0"/>
        <w:autoSpaceDN w:val="0"/>
        <w:adjustRightInd w:val="0"/>
        <w:spacing w:line="0" w:lineRule="atLeast"/>
        <w:ind w:right="220"/>
        <w:jc w:val="both"/>
        <w:rPr>
          <w:rFonts w:cs="Times New Roman"/>
          <w:b/>
          <w:bCs/>
          <w:sz w:val="28"/>
          <w:szCs w:val="28"/>
        </w:rPr>
      </w:pPr>
      <w:r w:rsidRPr="000E1F0A">
        <w:rPr>
          <w:rFonts w:cs="Times New Roman"/>
          <w:bCs/>
          <w:sz w:val="28"/>
          <w:szCs w:val="28"/>
        </w:rPr>
        <w:t>provide clear evidence of how the learning</w:t>
      </w:r>
      <w:r w:rsidRPr="000E1F0A">
        <w:rPr>
          <w:rFonts w:cs="Times New Roman"/>
          <w:bCs/>
          <w:sz w:val="28"/>
          <w:szCs w:val="28"/>
          <w:lang w:val="en-GB"/>
        </w:rPr>
        <w:t xml:space="preserve"> programmes</w:t>
      </w:r>
      <w:r w:rsidRPr="000E1F0A">
        <w:rPr>
          <w:rFonts w:cs="Times New Roman"/>
          <w:bCs/>
          <w:sz w:val="28"/>
          <w:szCs w:val="28"/>
        </w:rPr>
        <w:t xml:space="preserve"> will be assessed and that the method of assessment is robust, appropriate, secure and quality assured</w:t>
      </w:r>
    </w:p>
    <w:p w14:paraId="7D008677" w14:textId="77777777" w:rsidR="00922615" w:rsidRPr="000E1F0A" w:rsidRDefault="00922615">
      <w:pPr>
        <w:numPr>
          <w:ilvl w:val="0"/>
          <w:numId w:val="6"/>
        </w:numPr>
        <w:overflowPunct w:val="0"/>
        <w:autoSpaceDE w:val="0"/>
        <w:autoSpaceDN w:val="0"/>
        <w:adjustRightInd w:val="0"/>
        <w:spacing w:line="0" w:lineRule="atLeast"/>
        <w:ind w:right="220"/>
        <w:jc w:val="both"/>
        <w:rPr>
          <w:rFonts w:cs="Times New Roman"/>
          <w:b/>
          <w:bCs/>
          <w:sz w:val="28"/>
          <w:szCs w:val="28"/>
        </w:rPr>
      </w:pPr>
      <w:r w:rsidRPr="000E1F0A">
        <w:rPr>
          <w:rFonts w:cs="Times New Roman"/>
          <w:bCs/>
          <w:sz w:val="28"/>
          <w:szCs w:val="28"/>
        </w:rPr>
        <w:t>provide clear evidence that their</w:t>
      </w:r>
      <w:r w:rsidRPr="000E1F0A">
        <w:rPr>
          <w:rFonts w:cs="Times New Roman"/>
          <w:bCs/>
          <w:sz w:val="28"/>
          <w:szCs w:val="28"/>
          <w:lang w:val="en-GB"/>
        </w:rPr>
        <w:t xml:space="preserve"> programmes</w:t>
      </w:r>
      <w:r w:rsidRPr="000E1F0A">
        <w:rPr>
          <w:rFonts w:cs="Times New Roman"/>
          <w:bCs/>
          <w:sz w:val="28"/>
          <w:szCs w:val="28"/>
        </w:rPr>
        <w:t xml:space="preserve"> are internally and externally quality assured</w:t>
      </w:r>
    </w:p>
    <w:p w14:paraId="18337799" w14:textId="77777777" w:rsidR="00922615" w:rsidRPr="000E1F0A" w:rsidRDefault="00922615">
      <w:pPr>
        <w:numPr>
          <w:ilvl w:val="0"/>
          <w:numId w:val="6"/>
        </w:numPr>
        <w:overflowPunct w:val="0"/>
        <w:autoSpaceDE w:val="0"/>
        <w:autoSpaceDN w:val="0"/>
        <w:adjustRightInd w:val="0"/>
        <w:spacing w:line="0" w:lineRule="atLeast"/>
        <w:ind w:right="220"/>
        <w:jc w:val="both"/>
        <w:rPr>
          <w:rFonts w:cs="Times New Roman"/>
          <w:b/>
          <w:bCs/>
          <w:sz w:val="28"/>
          <w:szCs w:val="28"/>
        </w:rPr>
      </w:pPr>
      <w:r w:rsidRPr="000E1F0A">
        <w:rPr>
          <w:rFonts w:cs="Times New Roman"/>
          <w:bCs/>
          <w:sz w:val="28"/>
          <w:szCs w:val="28"/>
        </w:rPr>
        <w:t xml:space="preserve">ensure that learners are appropriately certificated and formal records kept </w:t>
      </w:r>
    </w:p>
    <w:p w14:paraId="097FDF82" w14:textId="77777777" w:rsidR="00922615" w:rsidRPr="000E1F0A" w:rsidRDefault="00922615">
      <w:pPr>
        <w:numPr>
          <w:ilvl w:val="0"/>
          <w:numId w:val="6"/>
        </w:numPr>
        <w:overflowPunct w:val="0"/>
        <w:autoSpaceDE w:val="0"/>
        <w:autoSpaceDN w:val="0"/>
        <w:adjustRightInd w:val="0"/>
        <w:spacing w:line="0" w:lineRule="atLeast"/>
        <w:ind w:right="220"/>
        <w:jc w:val="both"/>
        <w:rPr>
          <w:rFonts w:cs="Times New Roman"/>
          <w:b/>
          <w:bCs/>
          <w:sz w:val="28"/>
          <w:szCs w:val="28"/>
        </w:rPr>
      </w:pPr>
      <w:r w:rsidRPr="000E1F0A">
        <w:rPr>
          <w:rFonts w:cs="Times New Roman"/>
          <w:bCs/>
          <w:sz w:val="28"/>
          <w:szCs w:val="28"/>
        </w:rPr>
        <w:t>regularly review their</w:t>
      </w:r>
      <w:r w:rsidRPr="000E1F0A">
        <w:rPr>
          <w:rFonts w:cs="Times New Roman"/>
          <w:bCs/>
          <w:sz w:val="28"/>
          <w:szCs w:val="28"/>
          <w:lang w:val="en-GB"/>
        </w:rPr>
        <w:t xml:space="preserve"> programmes</w:t>
      </w:r>
    </w:p>
    <w:p w14:paraId="09AE372D" w14:textId="77777777" w:rsidR="00922615" w:rsidRPr="000E1F0A" w:rsidRDefault="00922615">
      <w:pPr>
        <w:overflowPunct w:val="0"/>
        <w:autoSpaceDE w:val="0"/>
        <w:autoSpaceDN w:val="0"/>
        <w:adjustRightInd w:val="0"/>
        <w:spacing w:line="0" w:lineRule="atLeast"/>
        <w:ind w:right="220"/>
        <w:jc w:val="both"/>
        <w:rPr>
          <w:rFonts w:cs="Times New Roman"/>
          <w:bCs/>
          <w:sz w:val="28"/>
          <w:szCs w:val="28"/>
          <w:lang w:val="en-GB"/>
        </w:rPr>
      </w:pPr>
    </w:p>
    <w:p w14:paraId="7B876E9E" w14:textId="77777777" w:rsidR="00922615" w:rsidRPr="000E1F0A" w:rsidRDefault="00922615">
      <w:pPr>
        <w:overflowPunct w:val="0"/>
        <w:autoSpaceDE w:val="0"/>
        <w:autoSpaceDN w:val="0"/>
        <w:adjustRightInd w:val="0"/>
        <w:spacing w:line="0" w:lineRule="atLeast"/>
        <w:jc w:val="both"/>
        <w:rPr>
          <w:rFonts w:cs="Times New Roman"/>
          <w:b/>
          <w:sz w:val="28"/>
          <w:szCs w:val="28"/>
        </w:rPr>
      </w:pPr>
      <w:r w:rsidRPr="000E1F0A">
        <w:rPr>
          <w:rFonts w:cs="Times New Roman"/>
          <w:color w:val="272627"/>
          <w:sz w:val="28"/>
          <w:szCs w:val="28"/>
        </w:rPr>
        <w:t>Some more detailed aspects of quality assurance in the different sectors are given in Section 4 of this report,</w:t>
      </w:r>
      <w:r w:rsidRPr="000E1F0A">
        <w:rPr>
          <w:rFonts w:cs="Times New Roman"/>
          <w:i/>
          <w:sz w:val="28"/>
          <w:szCs w:val="28"/>
        </w:rPr>
        <w:t xml:space="preserve"> Education and Training in Scotland</w:t>
      </w:r>
      <w:r w:rsidRPr="000E1F0A">
        <w:rPr>
          <w:rFonts w:cs="Times New Roman"/>
          <w:sz w:val="28"/>
          <w:szCs w:val="28"/>
        </w:rPr>
        <w:t xml:space="preserve">. </w:t>
      </w:r>
    </w:p>
    <w:p w14:paraId="15ABA939" w14:textId="77777777" w:rsidR="00562308" w:rsidRPr="000E1F0A" w:rsidRDefault="00562308" w:rsidP="00CC62EB">
      <w:pPr>
        <w:autoSpaceDE w:val="0"/>
        <w:autoSpaceDN w:val="0"/>
        <w:adjustRightInd w:val="0"/>
        <w:spacing w:line="0" w:lineRule="atLeast"/>
        <w:jc w:val="both"/>
        <w:rPr>
          <w:rFonts w:cs="Times New Roman"/>
          <w:b/>
          <w:sz w:val="28"/>
          <w:szCs w:val="28"/>
        </w:rPr>
      </w:pPr>
    </w:p>
    <w:p w14:paraId="7587B311" w14:textId="77777777" w:rsidR="00562308" w:rsidRPr="000E1F0A" w:rsidRDefault="00562308" w:rsidP="00CC62EB">
      <w:pPr>
        <w:autoSpaceDE w:val="0"/>
        <w:autoSpaceDN w:val="0"/>
        <w:adjustRightInd w:val="0"/>
        <w:spacing w:line="0" w:lineRule="atLeast"/>
        <w:jc w:val="both"/>
        <w:rPr>
          <w:rFonts w:cs="Times New Roman"/>
          <w:b/>
          <w:sz w:val="28"/>
          <w:szCs w:val="28"/>
          <w:lang w:eastAsia="zh-HK"/>
        </w:rPr>
      </w:pPr>
    </w:p>
    <w:p w14:paraId="71ED7854" w14:textId="77777777" w:rsidR="00922615" w:rsidRPr="000E1F0A" w:rsidRDefault="00F44E99" w:rsidP="00CC62EB">
      <w:pPr>
        <w:autoSpaceDE w:val="0"/>
        <w:autoSpaceDN w:val="0"/>
        <w:adjustRightInd w:val="0"/>
        <w:spacing w:line="0" w:lineRule="atLeast"/>
        <w:jc w:val="both"/>
        <w:rPr>
          <w:rFonts w:cs="Times New Roman"/>
          <w:b/>
          <w:sz w:val="28"/>
          <w:szCs w:val="28"/>
        </w:rPr>
      </w:pPr>
      <w:r w:rsidRPr="000E1F0A">
        <w:rPr>
          <w:rFonts w:cs="Times New Roman"/>
          <w:b/>
          <w:sz w:val="28"/>
          <w:szCs w:val="28"/>
        </w:rPr>
        <w:t>4.4</w:t>
      </w:r>
      <w:r w:rsidR="00DC38CB" w:rsidRPr="000E1F0A">
        <w:rPr>
          <w:rFonts w:cs="Times New Roman"/>
          <w:b/>
          <w:sz w:val="28"/>
          <w:szCs w:val="28"/>
        </w:rPr>
        <w:tab/>
      </w:r>
      <w:r w:rsidR="00013644">
        <w:rPr>
          <w:rFonts w:cs="Times New Roman" w:hint="eastAsia"/>
          <w:b/>
          <w:sz w:val="28"/>
          <w:szCs w:val="28"/>
          <w:lang w:eastAsia="zh-HK"/>
        </w:rPr>
        <w:tab/>
      </w:r>
      <w:r w:rsidR="00DC38CB" w:rsidRPr="000E1F0A">
        <w:rPr>
          <w:rFonts w:cs="Times New Roman"/>
          <w:b/>
          <w:sz w:val="28"/>
          <w:szCs w:val="28"/>
        </w:rPr>
        <w:t>The Future of the SCQF</w:t>
      </w:r>
    </w:p>
    <w:p w14:paraId="3E2E10BF" w14:textId="77777777" w:rsidR="00DC38CB" w:rsidRPr="00013644" w:rsidRDefault="00DC38CB" w:rsidP="00CC62EB">
      <w:pPr>
        <w:spacing w:line="0" w:lineRule="atLeast"/>
        <w:rPr>
          <w:rFonts w:cs="Times New Roman"/>
          <w:sz w:val="28"/>
          <w:szCs w:val="28"/>
        </w:rPr>
      </w:pPr>
    </w:p>
    <w:p w14:paraId="08454E53" w14:textId="77777777" w:rsidR="00DC38CB" w:rsidRPr="000E1F0A" w:rsidRDefault="00922615" w:rsidP="00D47919">
      <w:pPr>
        <w:spacing w:line="0" w:lineRule="atLeast"/>
        <w:jc w:val="both"/>
        <w:rPr>
          <w:rFonts w:cs="Times New Roman"/>
          <w:sz w:val="28"/>
          <w:szCs w:val="28"/>
          <w:shd w:val="clear" w:color="auto" w:fill="FFFFFF"/>
          <w:lang w:val="pl-PL"/>
        </w:rPr>
      </w:pPr>
      <w:r w:rsidRPr="000E1F0A">
        <w:rPr>
          <w:rFonts w:cs="Times New Roman"/>
          <w:sz w:val="28"/>
          <w:szCs w:val="28"/>
          <w:shd w:val="clear" w:color="auto" w:fill="FFFFFF"/>
          <w:lang w:val="pl-PL"/>
        </w:rPr>
        <w:t xml:space="preserve">Since the SCQF was launched in 2001 the Scottish Government and its agencies have worked to ensure that SCQF levels and credit values are part of everyday work and communication in schools and colleges and with learners and (for younger learners) their parents. The SCQF Partnership has also commissioned </w:t>
      </w:r>
      <w:r w:rsidRPr="000E1F0A">
        <w:rPr>
          <w:rFonts w:cs="Times New Roman"/>
          <w:sz w:val="28"/>
          <w:szCs w:val="28"/>
          <w:shd w:val="clear" w:color="auto" w:fill="FFFFFF"/>
          <w:lang w:val="pl-PL"/>
        </w:rPr>
        <w:lastRenderedPageBreak/>
        <w:t>several important pieces of research with learners and stakeholders over that period looking at impact and levels of understanding of the Framework across all learning sectors.</w:t>
      </w:r>
    </w:p>
    <w:p w14:paraId="65DA7EF2" w14:textId="77777777" w:rsidR="00922615" w:rsidRPr="000E1F0A" w:rsidRDefault="00922615" w:rsidP="00D47919">
      <w:pPr>
        <w:spacing w:line="0" w:lineRule="atLeast"/>
        <w:jc w:val="both"/>
        <w:rPr>
          <w:rFonts w:cs="Times New Roman"/>
          <w:sz w:val="28"/>
          <w:szCs w:val="28"/>
          <w:shd w:val="clear" w:color="auto" w:fill="FFFFFF"/>
          <w:lang w:val="pl-PL"/>
        </w:rPr>
      </w:pPr>
      <w:r w:rsidRPr="000E1F0A">
        <w:rPr>
          <w:rFonts w:cs="Times New Roman"/>
          <w:sz w:val="28"/>
          <w:szCs w:val="28"/>
          <w:shd w:val="clear" w:color="auto" w:fill="FFFFFF"/>
          <w:lang w:val="pl-PL"/>
        </w:rPr>
        <w:t xml:space="preserve"> </w:t>
      </w:r>
    </w:p>
    <w:p w14:paraId="0A44FDFB" w14:textId="77777777" w:rsidR="00922615" w:rsidRPr="000E1F0A" w:rsidRDefault="00922615" w:rsidP="00D47919">
      <w:pPr>
        <w:spacing w:line="0" w:lineRule="atLeast"/>
        <w:jc w:val="both"/>
        <w:rPr>
          <w:rFonts w:cs="Times New Roman"/>
          <w:sz w:val="28"/>
          <w:szCs w:val="28"/>
          <w:shd w:val="clear" w:color="auto" w:fill="FFFFFF"/>
          <w:lang w:val="en-GB"/>
        </w:rPr>
      </w:pPr>
      <w:r w:rsidRPr="000E1F0A">
        <w:rPr>
          <w:rFonts w:cs="Times New Roman"/>
          <w:sz w:val="28"/>
          <w:szCs w:val="28"/>
          <w:shd w:val="clear" w:color="auto" w:fill="FFFFFF"/>
          <w:lang w:val="pl-PL"/>
        </w:rPr>
        <w:t xml:space="preserve">Since 2010 a systematic programme of research has been carried out among learners, institutions and employers to gauge levels of understanding and use of the Framework. </w:t>
      </w:r>
      <w:r w:rsidRPr="000E1F0A">
        <w:rPr>
          <w:rFonts w:cs="Times New Roman"/>
          <w:sz w:val="28"/>
          <w:szCs w:val="28"/>
          <w:shd w:val="clear" w:color="auto" w:fill="FFFFFF"/>
          <w:lang w:val="en-GB"/>
        </w:rPr>
        <w:t>An emerging trend in this research has been</w:t>
      </w:r>
      <w:r w:rsidRPr="000E1F0A">
        <w:rPr>
          <w:rFonts w:cs="Times New Roman"/>
          <w:sz w:val="28"/>
          <w:szCs w:val="28"/>
          <w:shd w:val="clear" w:color="auto" w:fill="FFFFFF"/>
          <w:lang w:val="pl-PL"/>
        </w:rPr>
        <w:t xml:space="preserve"> that learners themselves are often using the SCQF to take more control of their own planning and progression</w:t>
      </w:r>
      <w:r w:rsidRPr="000E1F0A">
        <w:rPr>
          <w:rFonts w:cs="Times New Roman"/>
          <w:sz w:val="28"/>
          <w:szCs w:val="28"/>
          <w:shd w:val="clear" w:color="auto" w:fill="FFFFFF"/>
          <w:lang w:val="en-GB"/>
        </w:rPr>
        <w:t xml:space="preserve">, realising that the Framework is as amenable to recognising non formal learning as it is to recognising formal qualifications gained in schools or other formal institutions. </w:t>
      </w:r>
    </w:p>
    <w:p w14:paraId="13D04786" w14:textId="77777777" w:rsidR="00922615" w:rsidRPr="000E1F0A" w:rsidRDefault="00922615" w:rsidP="00D47919">
      <w:pPr>
        <w:spacing w:line="0" w:lineRule="atLeast"/>
        <w:jc w:val="both"/>
        <w:rPr>
          <w:rFonts w:cs="Times New Roman"/>
          <w:sz w:val="28"/>
          <w:szCs w:val="28"/>
          <w:shd w:val="clear" w:color="auto" w:fill="FFFFFF"/>
          <w:lang w:val="en-GB"/>
        </w:rPr>
      </w:pPr>
    </w:p>
    <w:p w14:paraId="3854A224" w14:textId="77777777" w:rsidR="00922615" w:rsidRPr="000E1F0A" w:rsidRDefault="00922615" w:rsidP="00D47919">
      <w:pPr>
        <w:spacing w:line="0" w:lineRule="atLeast"/>
        <w:jc w:val="both"/>
        <w:rPr>
          <w:rFonts w:cs="Times New Roman"/>
          <w:sz w:val="28"/>
          <w:szCs w:val="28"/>
          <w:shd w:val="clear" w:color="auto" w:fill="FFFFFF"/>
          <w:lang w:val="en-GB"/>
        </w:rPr>
      </w:pPr>
      <w:r w:rsidRPr="000E1F0A">
        <w:rPr>
          <w:rFonts w:cs="Times New Roman"/>
          <w:sz w:val="28"/>
          <w:szCs w:val="28"/>
          <w:shd w:val="clear" w:color="auto" w:fill="FFFFFF"/>
          <w:lang w:val="en-GB"/>
        </w:rPr>
        <w:t>HEIs and Colleges continue to use the SCQF to inform the design and development of their curriculum portfolio and to ensure that there is a balance of provision at different SCQF levels. Colleges in particular use the SCQF to inform the development of new regional curriculum portfolios, to embed new National Qualifications and to ensure a balance of provision at different SCQF levels including non-formal learning.</w:t>
      </w:r>
    </w:p>
    <w:p w14:paraId="21DD1D57" w14:textId="77777777" w:rsidR="00922615" w:rsidRPr="000E1F0A" w:rsidRDefault="00922615" w:rsidP="00D47919">
      <w:pPr>
        <w:spacing w:line="0" w:lineRule="atLeast"/>
        <w:jc w:val="both"/>
        <w:rPr>
          <w:rFonts w:cs="Times New Roman"/>
          <w:b/>
          <w:sz w:val="28"/>
          <w:szCs w:val="28"/>
          <w:shd w:val="clear" w:color="auto" w:fill="FFFFFF"/>
          <w:lang w:val="pl-PL"/>
        </w:rPr>
      </w:pPr>
    </w:p>
    <w:p w14:paraId="3ABB596A" w14:textId="77777777" w:rsidR="00922615" w:rsidRPr="000E1F0A" w:rsidRDefault="00922615" w:rsidP="00D47919">
      <w:pPr>
        <w:spacing w:line="0" w:lineRule="atLeast"/>
        <w:jc w:val="both"/>
        <w:rPr>
          <w:rFonts w:cs="Times New Roman"/>
          <w:b/>
          <w:sz w:val="28"/>
          <w:szCs w:val="28"/>
          <w:shd w:val="clear" w:color="auto" w:fill="FFFFFF"/>
          <w:lang w:val="pl-PL"/>
        </w:rPr>
      </w:pPr>
      <w:r w:rsidRPr="000E1F0A">
        <w:rPr>
          <w:rFonts w:cs="Times New Roman"/>
          <w:b/>
          <w:sz w:val="28"/>
          <w:szCs w:val="28"/>
          <w:shd w:val="clear" w:color="auto" w:fill="FFFFFF"/>
          <w:lang w:val="pl-PL"/>
        </w:rPr>
        <w:t>Scottish Government priorities</w:t>
      </w:r>
    </w:p>
    <w:p w14:paraId="406203EF" w14:textId="43C91DE0" w:rsidR="00922615" w:rsidRPr="000E1F0A" w:rsidRDefault="00922615" w:rsidP="00D47919">
      <w:pPr>
        <w:spacing w:line="0" w:lineRule="atLeast"/>
        <w:jc w:val="both"/>
        <w:rPr>
          <w:rFonts w:cs="Times New Roman"/>
          <w:sz w:val="28"/>
          <w:szCs w:val="28"/>
          <w:shd w:val="clear" w:color="auto" w:fill="FFFFFF"/>
          <w:lang w:val="en-GB"/>
        </w:rPr>
      </w:pPr>
      <w:r w:rsidRPr="000E1F0A">
        <w:rPr>
          <w:rFonts w:cs="Times New Roman"/>
          <w:sz w:val="28"/>
          <w:szCs w:val="28"/>
          <w:shd w:val="clear" w:color="auto" w:fill="FFFFFF"/>
          <w:lang w:val="en-GB"/>
        </w:rPr>
        <w:t xml:space="preserve">The Scottish Government’s strategies to widen access and participation for young people from the most disadvantaged backgrounds and to develop Scotland’s young workforce have encouraged sectors to work more extensively with each other and with schools, Local Authorities and employers, and the SCQF can be seen as integral to this process. This work is enabling better integration of Scotland’s education system and is developing both academic and vocational education and training opportunities that support youth employability and offer young people alternative progression pathways and development choices across and upwards through different SCQF levels. The SCQF is essential for informing the design, development and communication of curriculum and alternative progression pathways between different parts of Scotland’s education system.  In this way it will continue to provide partners with a framework and common vocabulary, assisting in the identification of gaps in provision, informing credit rating decisions and supporting the recognition and validation of informal and non-formal learning.  </w:t>
      </w:r>
    </w:p>
    <w:p w14:paraId="0B3DCC28" w14:textId="77777777" w:rsidR="0017522B" w:rsidRPr="000E1F0A" w:rsidRDefault="0017522B" w:rsidP="00D47919">
      <w:pPr>
        <w:spacing w:line="0" w:lineRule="atLeast"/>
        <w:jc w:val="both"/>
        <w:rPr>
          <w:rFonts w:cs="Times New Roman"/>
          <w:sz w:val="28"/>
          <w:szCs w:val="28"/>
          <w:shd w:val="clear" w:color="auto" w:fill="FFFFFF"/>
          <w:lang w:val="en-GB" w:eastAsia="zh-HK"/>
        </w:rPr>
      </w:pPr>
    </w:p>
    <w:p w14:paraId="4BA9986D" w14:textId="61092F99" w:rsidR="00396634" w:rsidRDefault="00021DF6" w:rsidP="00F06FBA">
      <w:pPr>
        <w:widowControl/>
        <w:rPr>
          <w:rFonts w:cs="Times New Roman"/>
          <w:sz w:val="28"/>
          <w:szCs w:val="28"/>
          <w:shd w:val="clear" w:color="auto" w:fill="FFFFFF"/>
          <w:lang w:val="en-GB"/>
        </w:rPr>
      </w:pPr>
      <w:r>
        <w:rPr>
          <w:rFonts w:cs="Times New Roman"/>
          <w:sz w:val="28"/>
          <w:szCs w:val="28"/>
          <w:shd w:val="clear" w:color="auto" w:fill="FFFFFF"/>
          <w:lang w:val="en-GB"/>
        </w:rPr>
        <w:br w:type="page"/>
      </w:r>
      <w:r w:rsidR="00F06FBA">
        <w:rPr>
          <w:rFonts w:cs="Times New Roman"/>
          <w:sz w:val="28"/>
          <w:szCs w:val="28"/>
          <w:shd w:val="clear" w:color="auto" w:fill="FFFFFF"/>
          <w:lang w:val="en-GB"/>
        </w:rPr>
        <w:lastRenderedPageBreak/>
        <w:t>T</w:t>
      </w:r>
      <w:r w:rsidR="006F27C9" w:rsidRPr="000E1F0A">
        <w:rPr>
          <w:rFonts w:cs="Times New Roman"/>
          <w:sz w:val="28"/>
          <w:szCs w:val="28"/>
          <w:shd w:val="clear" w:color="auto" w:fill="FFFFFF"/>
          <w:lang w:val="en-GB"/>
        </w:rPr>
        <w:t>hese activities comple</w:t>
      </w:r>
      <w:r w:rsidR="00922615" w:rsidRPr="000E1F0A">
        <w:rPr>
          <w:rFonts w:cs="Times New Roman"/>
          <w:sz w:val="28"/>
          <w:szCs w:val="28"/>
          <w:shd w:val="clear" w:color="auto" w:fill="FFFFFF"/>
          <w:lang w:val="en-GB"/>
        </w:rPr>
        <w:t>ment the current Government focus on education including Developing the Young Workforce</w:t>
      </w:r>
      <w:r w:rsidR="00922615" w:rsidRPr="000E1F0A">
        <w:rPr>
          <w:rFonts w:cs="Times New Roman"/>
          <w:sz w:val="28"/>
          <w:szCs w:val="28"/>
          <w:shd w:val="clear" w:color="auto" w:fill="FFFFFF"/>
          <w:vertAlign w:val="superscript"/>
          <w:lang w:val="en-GB"/>
        </w:rPr>
        <w:footnoteReference w:id="12"/>
      </w:r>
      <w:r w:rsidR="00922615" w:rsidRPr="000E1F0A">
        <w:rPr>
          <w:rFonts w:cs="Times New Roman"/>
          <w:sz w:val="28"/>
          <w:szCs w:val="28"/>
          <w:shd w:val="clear" w:color="auto" w:fill="FFFFFF"/>
          <w:lang w:val="en-GB"/>
        </w:rPr>
        <w:t>, Curriculum for Excellence</w:t>
      </w:r>
      <w:r w:rsidR="00922615" w:rsidRPr="000E1F0A">
        <w:rPr>
          <w:rFonts w:cs="Times New Roman"/>
          <w:sz w:val="28"/>
          <w:szCs w:val="28"/>
          <w:shd w:val="clear" w:color="auto" w:fill="FFFFFF"/>
          <w:vertAlign w:val="superscript"/>
          <w:lang w:val="en-GB"/>
        </w:rPr>
        <w:footnoteReference w:id="13"/>
      </w:r>
      <w:r w:rsidR="00922615" w:rsidRPr="000E1F0A">
        <w:rPr>
          <w:rFonts w:cs="Times New Roman"/>
          <w:sz w:val="28"/>
          <w:szCs w:val="28"/>
          <w:shd w:val="clear" w:color="auto" w:fill="FFFFFF"/>
          <w:lang w:val="en-GB"/>
        </w:rPr>
        <w:t>, Post 16 Education Reform</w:t>
      </w:r>
      <w:r w:rsidR="00922615" w:rsidRPr="000E1F0A">
        <w:rPr>
          <w:rFonts w:cs="Times New Roman"/>
          <w:sz w:val="28"/>
          <w:szCs w:val="28"/>
          <w:shd w:val="clear" w:color="auto" w:fill="FFFFFF"/>
          <w:vertAlign w:val="superscript"/>
          <w:lang w:val="en-GB"/>
        </w:rPr>
        <w:footnoteReference w:id="14"/>
      </w:r>
      <w:r w:rsidR="00590317">
        <w:rPr>
          <w:rFonts w:cs="Times New Roman"/>
          <w:sz w:val="28"/>
          <w:szCs w:val="28"/>
          <w:shd w:val="clear" w:color="auto" w:fill="FFFFFF"/>
          <w:lang w:val="en-GB"/>
        </w:rPr>
        <w:t>,</w:t>
      </w:r>
      <w:r w:rsidR="004B133C">
        <w:rPr>
          <w:rFonts w:cs="Times New Roman"/>
          <w:sz w:val="28"/>
          <w:szCs w:val="28"/>
          <w:shd w:val="clear" w:color="auto" w:fill="FFFFFF"/>
          <w:lang w:val="en-GB"/>
        </w:rPr>
        <w:t xml:space="preserve"> </w:t>
      </w:r>
      <w:r w:rsidR="00922615" w:rsidRPr="000E1F0A">
        <w:rPr>
          <w:rFonts w:cs="Times New Roman"/>
          <w:sz w:val="28"/>
          <w:szCs w:val="28"/>
          <w:shd w:val="clear" w:color="auto" w:fill="FFFFFF"/>
          <w:lang w:val="en-GB"/>
        </w:rPr>
        <w:t>raising educational attainment</w:t>
      </w:r>
      <w:r w:rsidR="00922615" w:rsidRPr="000E1F0A">
        <w:rPr>
          <w:rFonts w:cs="Times New Roman"/>
          <w:sz w:val="28"/>
          <w:szCs w:val="28"/>
          <w:shd w:val="clear" w:color="auto" w:fill="FFFFFF"/>
          <w:vertAlign w:val="superscript"/>
          <w:lang w:val="en-GB"/>
        </w:rPr>
        <w:footnoteReference w:id="15"/>
      </w:r>
      <w:r w:rsidR="00590317">
        <w:rPr>
          <w:rFonts w:cs="Times New Roman"/>
          <w:sz w:val="28"/>
          <w:szCs w:val="28"/>
          <w:shd w:val="clear" w:color="auto" w:fill="FFFFFF"/>
          <w:lang w:val="en-GB"/>
        </w:rPr>
        <w:t xml:space="preserve"> and more recently </w:t>
      </w:r>
      <w:r w:rsidR="00590317" w:rsidRPr="00590317">
        <w:rPr>
          <w:rFonts w:cs="Times New Roman"/>
          <w:sz w:val="28"/>
          <w:szCs w:val="28"/>
          <w:shd w:val="clear" w:color="auto" w:fill="FFFFFF"/>
          <w:lang w:val="en-GB"/>
        </w:rPr>
        <w:t>Putting Learners at the Centre: Towards a Future Vision for Scottish Education</w:t>
      </w:r>
      <w:r w:rsidR="00396634">
        <w:rPr>
          <w:rFonts w:cs="Times New Roman"/>
          <w:sz w:val="28"/>
          <w:szCs w:val="28"/>
          <w:shd w:val="clear" w:color="auto" w:fill="FFFFFF"/>
          <w:lang w:val="en-GB"/>
        </w:rPr>
        <w:t xml:space="preserve"> (Muir Report)</w:t>
      </w:r>
      <w:bookmarkStart w:id="0" w:name="_Ref107566786"/>
      <w:r w:rsidR="00590317">
        <w:rPr>
          <w:rStyle w:val="FootnoteReference"/>
          <w:rFonts w:cs="Times New Roman"/>
          <w:sz w:val="28"/>
          <w:szCs w:val="28"/>
          <w:shd w:val="clear" w:color="auto" w:fill="FFFFFF"/>
          <w:lang w:val="en-GB"/>
        </w:rPr>
        <w:footnoteReference w:id="16"/>
      </w:r>
      <w:bookmarkEnd w:id="0"/>
      <w:r w:rsidR="00922615" w:rsidRPr="000E1F0A">
        <w:rPr>
          <w:rFonts w:cs="Times New Roman"/>
          <w:sz w:val="28"/>
          <w:szCs w:val="28"/>
          <w:shd w:val="clear" w:color="auto" w:fill="FFFFFF"/>
          <w:lang w:val="en-GB"/>
        </w:rPr>
        <w:t xml:space="preserve"> </w:t>
      </w:r>
      <w:r w:rsidR="00396634">
        <w:rPr>
          <w:rFonts w:cs="Times New Roman"/>
          <w:sz w:val="28"/>
          <w:szCs w:val="28"/>
          <w:shd w:val="clear" w:color="auto" w:fill="FFFFFF"/>
          <w:lang w:val="en-GB"/>
        </w:rPr>
        <w:t>a</w:t>
      </w:r>
      <w:r w:rsidR="00922615" w:rsidRPr="000E1F0A">
        <w:rPr>
          <w:rFonts w:cs="Times New Roman"/>
          <w:sz w:val="28"/>
          <w:szCs w:val="28"/>
          <w:shd w:val="clear" w:color="auto" w:fill="FFFFFF"/>
          <w:lang w:val="en-GB"/>
        </w:rPr>
        <w:t xml:space="preserve">s well as initiatives such as ‘How Good is our School’ and ‘Closing the Gap’.  Ministers have placed the focus very firmly on education and particularly education of young people and there seems to be a clear vision that learning in many different contexts and settings should be recognised for the benefit of society as a whole.  </w:t>
      </w:r>
    </w:p>
    <w:p w14:paraId="710BC015" w14:textId="79BDDA1F" w:rsidR="00396634" w:rsidRDefault="00396634" w:rsidP="00D47919">
      <w:pPr>
        <w:spacing w:line="0" w:lineRule="atLeast"/>
        <w:jc w:val="both"/>
        <w:rPr>
          <w:rFonts w:cs="Times New Roman"/>
          <w:sz w:val="28"/>
          <w:szCs w:val="28"/>
          <w:shd w:val="clear" w:color="auto" w:fill="FFFFFF"/>
          <w:lang w:val="en-GB"/>
        </w:rPr>
      </w:pPr>
    </w:p>
    <w:p w14:paraId="0365E328" w14:textId="2D3CBD1A" w:rsidR="00396634" w:rsidRDefault="00396634" w:rsidP="00D47919">
      <w:pPr>
        <w:spacing w:line="0" w:lineRule="atLeast"/>
        <w:jc w:val="both"/>
        <w:rPr>
          <w:rFonts w:cs="Times New Roman"/>
          <w:sz w:val="28"/>
          <w:szCs w:val="28"/>
          <w:shd w:val="clear" w:color="auto" w:fill="FFFFFF"/>
          <w:lang w:val="en-GB"/>
        </w:rPr>
      </w:pPr>
      <w:r>
        <w:rPr>
          <w:rFonts w:cs="Times New Roman"/>
          <w:sz w:val="28"/>
          <w:szCs w:val="28"/>
          <w:shd w:val="clear" w:color="auto" w:fill="FFFFFF"/>
          <w:lang w:val="en-GB"/>
        </w:rPr>
        <w:t>As a result of the</w:t>
      </w:r>
      <w:r w:rsidRPr="00396634">
        <w:t xml:space="preserve"> </w:t>
      </w:r>
      <w:r w:rsidRPr="00396634">
        <w:rPr>
          <w:rFonts w:cs="Times New Roman"/>
          <w:sz w:val="28"/>
          <w:szCs w:val="28"/>
          <w:shd w:val="clear" w:color="auto" w:fill="FFFFFF"/>
          <w:lang w:val="en-GB"/>
        </w:rPr>
        <w:t>Scotland's Curriculum for Excellence: Into the Future by the Organisation for Economic Co-operation and Development (OECD)</w:t>
      </w:r>
      <w:r>
        <w:rPr>
          <w:rStyle w:val="FootnoteReference"/>
          <w:rFonts w:cs="Times New Roman"/>
          <w:sz w:val="28"/>
          <w:szCs w:val="28"/>
          <w:shd w:val="clear" w:color="auto" w:fill="FFFFFF"/>
          <w:lang w:val="en-GB"/>
        </w:rPr>
        <w:footnoteReference w:id="17"/>
      </w:r>
      <w:r>
        <w:rPr>
          <w:rFonts w:cs="Times New Roman"/>
          <w:sz w:val="28"/>
          <w:szCs w:val="28"/>
          <w:shd w:val="clear" w:color="auto" w:fill="FFFFFF"/>
          <w:lang w:val="en-GB"/>
        </w:rPr>
        <w:t xml:space="preserve"> published in 2021 and the subsequent Muir Report</w:t>
      </w:r>
      <w:r>
        <w:rPr>
          <w:rFonts w:cs="Times New Roman"/>
          <w:sz w:val="28"/>
          <w:szCs w:val="28"/>
          <w:shd w:val="clear" w:color="auto" w:fill="FFFFFF"/>
          <w:lang w:val="en-GB"/>
        </w:rPr>
        <w:fldChar w:fldCharType="begin"/>
      </w:r>
      <w:r>
        <w:rPr>
          <w:rFonts w:cs="Times New Roman"/>
          <w:sz w:val="28"/>
          <w:szCs w:val="28"/>
          <w:shd w:val="clear" w:color="auto" w:fill="FFFFFF"/>
          <w:lang w:val="en-GB"/>
        </w:rPr>
        <w:instrText xml:space="preserve"> NOTEREF _Ref107566786 \f \h </w:instrText>
      </w:r>
      <w:r>
        <w:rPr>
          <w:rFonts w:cs="Times New Roman"/>
          <w:sz w:val="28"/>
          <w:szCs w:val="28"/>
          <w:shd w:val="clear" w:color="auto" w:fill="FFFFFF"/>
          <w:lang w:val="en-GB"/>
        </w:rPr>
      </w:r>
      <w:r>
        <w:rPr>
          <w:rFonts w:cs="Times New Roman"/>
          <w:sz w:val="28"/>
          <w:szCs w:val="28"/>
          <w:shd w:val="clear" w:color="auto" w:fill="FFFFFF"/>
          <w:lang w:val="en-GB"/>
        </w:rPr>
        <w:fldChar w:fldCharType="separate"/>
      </w:r>
      <w:r w:rsidRPr="00814C4F">
        <w:rPr>
          <w:rStyle w:val="FootnoteReference"/>
        </w:rPr>
        <w:t>15</w:t>
      </w:r>
      <w:r>
        <w:rPr>
          <w:rFonts w:cs="Times New Roman"/>
          <w:sz w:val="28"/>
          <w:szCs w:val="28"/>
          <w:shd w:val="clear" w:color="auto" w:fill="FFFFFF"/>
          <w:lang w:val="en-GB"/>
        </w:rPr>
        <w:fldChar w:fldCharType="end"/>
      </w:r>
      <w:r w:rsidR="00814C4F">
        <w:rPr>
          <w:rFonts w:cs="Times New Roman"/>
          <w:sz w:val="28"/>
          <w:szCs w:val="28"/>
          <w:shd w:val="clear" w:color="auto" w:fill="FFFFFF"/>
          <w:lang w:val="en-GB"/>
        </w:rPr>
        <w:t>,</w:t>
      </w:r>
      <w:r>
        <w:rPr>
          <w:rFonts w:cs="Times New Roman"/>
          <w:sz w:val="28"/>
          <w:szCs w:val="28"/>
          <w:shd w:val="clear" w:color="auto" w:fill="FFFFFF"/>
          <w:lang w:val="en-GB"/>
        </w:rPr>
        <w:t xml:space="preserve"> the Scottish Qualifications Authority and Education Scotland are subject to review with changes expected in 2024</w:t>
      </w:r>
      <w:r w:rsidR="00814C4F">
        <w:rPr>
          <w:rFonts w:cs="Times New Roman"/>
          <w:sz w:val="28"/>
          <w:szCs w:val="28"/>
          <w:shd w:val="clear" w:color="auto" w:fill="FFFFFF"/>
          <w:lang w:val="en-GB"/>
        </w:rPr>
        <w:t>.  As SQA has under its auspices 3 active SCQF Credit Rating Bodies, the SCQF Partnership will monitor the proposed changes in relation to any impacts this review may have on these Credit Rating Bodies and their activities and any subsequent consequences for the SCQF itself.</w:t>
      </w:r>
    </w:p>
    <w:p w14:paraId="7DD0756B" w14:textId="77777777" w:rsidR="00396634" w:rsidRDefault="00396634" w:rsidP="00D47919">
      <w:pPr>
        <w:spacing w:line="0" w:lineRule="atLeast"/>
        <w:jc w:val="both"/>
        <w:rPr>
          <w:rFonts w:cs="Times New Roman"/>
          <w:sz w:val="28"/>
          <w:szCs w:val="28"/>
          <w:shd w:val="clear" w:color="auto" w:fill="FFFFFF"/>
          <w:lang w:val="en-GB"/>
        </w:rPr>
      </w:pPr>
    </w:p>
    <w:p w14:paraId="5CCDD653" w14:textId="77C93A5A" w:rsidR="00922615" w:rsidRPr="000E1F0A" w:rsidRDefault="00922615" w:rsidP="00D47919">
      <w:pPr>
        <w:spacing w:line="0" w:lineRule="atLeast"/>
        <w:jc w:val="both"/>
        <w:rPr>
          <w:rFonts w:cs="Times New Roman"/>
          <w:sz w:val="28"/>
          <w:szCs w:val="28"/>
          <w:shd w:val="clear" w:color="auto" w:fill="FFFFFF"/>
          <w:lang w:val="en-GB"/>
        </w:rPr>
      </w:pPr>
      <w:r w:rsidRPr="000E1F0A">
        <w:rPr>
          <w:rFonts w:cs="Times New Roman"/>
          <w:sz w:val="28"/>
          <w:szCs w:val="28"/>
          <w:shd w:val="clear" w:color="auto" w:fill="FFFFFF"/>
          <w:lang w:val="en-GB"/>
        </w:rPr>
        <w:t>The SCQF Partnership will continue to develop its activities in the development and promotion of the Framework to help deliver on the pledges of Government in relation to excellence and equity in education.</w:t>
      </w:r>
    </w:p>
    <w:p w14:paraId="5FA4060B" w14:textId="77777777" w:rsidR="00922615" w:rsidRPr="000E1F0A" w:rsidRDefault="00922615" w:rsidP="00D47919">
      <w:pPr>
        <w:spacing w:line="0" w:lineRule="atLeast"/>
        <w:jc w:val="both"/>
        <w:rPr>
          <w:rFonts w:cs="Times New Roman"/>
          <w:sz w:val="28"/>
          <w:szCs w:val="28"/>
          <w:shd w:val="clear" w:color="auto" w:fill="FFFFFF"/>
          <w:lang w:val="en-GB"/>
        </w:rPr>
      </w:pPr>
    </w:p>
    <w:p w14:paraId="3288B04F" w14:textId="77777777" w:rsidR="00922615" w:rsidRPr="000E1F0A" w:rsidRDefault="00922615" w:rsidP="00D47919">
      <w:pPr>
        <w:spacing w:line="0" w:lineRule="atLeast"/>
        <w:jc w:val="both"/>
        <w:rPr>
          <w:rFonts w:cs="Times New Roman"/>
          <w:sz w:val="28"/>
          <w:szCs w:val="28"/>
          <w:shd w:val="clear" w:color="auto" w:fill="FFFFFF"/>
          <w:lang w:val="en-GB"/>
        </w:rPr>
      </w:pPr>
      <w:r w:rsidRPr="000E1F0A">
        <w:rPr>
          <w:rFonts w:cs="Times New Roman"/>
          <w:sz w:val="28"/>
          <w:szCs w:val="28"/>
          <w:shd w:val="clear" w:color="auto" w:fill="FFFFFF"/>
          <w:lang w:val="en-GB"/>
        </w:rPr>
        <w:t xml:space="preserve">The Partnership will continue to promote the use of the SCQF to support curriculum development, progression planning, and attainment and achievement of learners. The Framework will continue to keep the learner at the centre of its priorities.  Supporting learners to achieve their full potential will continue to be </w:t>
      </w:r>
      <w:r w:rsidRPr="000E1F0A">
        <w:rPr>
          <w:rFonts w:cs="Times New Roman"/>
          <w:sz w:val="28"/>
          <w:szCs w:val="28"/>
          <w:shd w:val="clear" w:color="auto" w:fill="FFFFFF"/>
          <w:lang w:val="en-GB"/>
        </w:rPr>
        <w:lastRenderedPageBreak/>
        <w:t>a top priority for Scottish Government and the SCQF and the Partnership will play a key role in this.</w:t>
      </w:r>
    </w:p>
    <w:p w14:paraId="078D436C" w14:textId="77777777" w:rsidR="00F06FBA" w:rsidRDefault="00F06FBA" w:rsidP="00F06FBA">
      <w:pPr>
        <w:spacing w:line="0" w:lineRule="atLeast"/>
        <w:jc w:val="both"/>
        <w:rPr>
          <w:rFonts w:cs="Times New Roman"/>
          <w:sz w:val="28"/>
          <w:szCs w:val="28"/>
          <w:shd w:val="clear" w:color="auto" w:fill="FFFFFF"/>
          <w:lang w:val="en-GB"/>
        </w:rPr>
      </w:pPr>
    </w:p>
    <w:p w14:paraId="0339AE4B" w14:textId="2D2F383D" w:rsidR="00922615" w:rsidRPr="000E1F0A" w:rsidRDefault="00922615" w:rsidP="00F06FBA">
      <w:pPr>
        <w:spacing w:line="0" w:lineRule="atLeast"/>
        <w:jc w:val="both"/>
        <w:rPr>
          <w:rFonts w:cs="Times New Roman"/>
          <w:b/>
          <w:sz w:val="28"/>
          <w:szCs w:val="28"/>
          <w:shd w:val="clear" w:color="auto" w:fill="FFFFFF"/>
          <w:lang w:val="en-GB"/>
        </w:rPr>
      </w:pPr>
      <w:r w:rsidRPr="000E1F0A">
        <w:rPr>
          <w:rFonts w:cs="Times New Roman"/>
          <w:b/>
          <w:sz w:val="28"/>
          <w:szCs w:val="28"/>
          <w:shd w:val="clear" w:color="auto" w:fill="FFFFFF"/>
          <w:lang w:val="en-GB"/>
        </w:rPr>
        <w:t>The SCQFP Strategic Plan</w:t>
      </w:r>
    </w:p>
    <w:p w14:paraId="56E02778" w14:textId="6CB4E206" w:rsidR="00922615" w:rsidRPr="000E1F0A" w:rsidRDefault="00922615" w:rsidP="00D47919">
      <w:pPr>
        <w:spacing w:line="0" w:lineRule="atLeast"/>
        <w:jc w:val="both"/>
        <w:rPr>
          <w:rFonts w:cs="Times New Roman"/>
          <w:sz w:val="28"/>
          <w:szCs w:val="28"/>
          <w:shd w:val="clear" w:color="auto" w:fill="FFFFFF"/>
          <w:lang w:val="pl-PL"/>
        </w:rPr>
      </w:pPr>
      <w:r w:rsidRPr="000E1F0A">
        <w:rPr>
          <w:rFonts w:cs="Times New Roman"/>
          <w:sz w:val="28"/>
          <w:szCs w:val="28"/>
          <w:shd w:val="clear" w:color="auto" w:fill="FFFFFF"/>
          <w:lang w:val="pl-PL"/>
        </w:rPr>
        <w:t>In developing the SCQFP strategic plan, the Partnership, along with others, are fully contributing to supporting the Government agenda to deliver economic recovery. The need to support economic growth and ensure that skills are utilised fully in workforce development are very clear.  The Partnership recognises fully that the next few years will continue to see many changes in the education and training landscape both structural and contextual. The Strategic Plan has been developed to capitalise fully on the SCQFP’s excellent partnership arrangements whilst still recognising that we will need to be flexible in order to respond to changing priorities for partners. The Partnership will continue to consult with key stakeholders on how best to support them and enhance education, learning, skills and training for individuals and employers.</w:t>
      </w:r>
    </w:p>
    <w:p w14:paraId="70571796" w14:textId="77777777" w:rsidR="00922615" w:rsidRPr="000E1F0A" w:rsidRDefault="00922615" w:rsidP="00D47919">
      <w:pPr>
        <w:spacing w:line="0" w:lineRule="atLeast"/>
        <w:jc w:val="both"/>
        <w:rPr>
          <w:rFonts w:cs="Times New Roman"/>
          <w:sz w:val="28"/>
          <w:szCs w:val="28"/>
          <w:shd w:val="clear" w:color="auto" w:fill="FFFFFF"/>
          <w:lang w:val="pl-PL"/>
        </w:rPr>
      </w:pPr>
    </w:p>
    <w:p w14:paraId="3055C07E" w14:textId="1C11736C" w:rsidR="009A46D2" w:rsidRDefault="00922615" w:rsidP="00013644">
      <w:pPr>
        <w:spacing w:line="0" w:lineRule="atLeast"/>
        <w:jc w:val="both"/>
        <w:rPr>
          <w:rFonts w:cs="Times New Roman"/>
          <w:sz w:val="28"/>
          <w:szCs w:val="28"/>
          <w:shd w:val="clear" w:color="auto" w:fill="FFFFFF"/>
          <w:lang w:val="pl-PL"/>
        </w:rPr>
      </w:pPr>
      <w:r w:rsidRPr="000E1F0A">
        <w:rPr>
          <w:rFonts w:cs="Times New Roman"/>
          <w:sz w:val="28"/>
          <w:szCs w:val="28"/>
          <w:shd w:val="clear" w:color="auto" w:fill="FFFFFF"/>
          <w:lang w:val="pl-PL"/>
        </w:rPr>
        <w:t xml:space="preserve">The vision is to ensure that the Framework provides a range of tools and solutions to support both learners and employers through extremely challenging times ahead. The Partnership will seek to add value to </w:t>
      </w:r>
      <w:r w:rsidR="004C6231">
        <w:rPr>
          <w:rFonts w:cs="Times New Roman"/>
          <w:sz w:val="28"/>
          <w:szCs w:val="28"/>
          <w:shd w:val="clear" w:color="auto" w:fill="FFFFFF"/>
          <w:lang w:val="pl-PL"/>
        </w:rPr>
        <w:t>key government strategies around education, training and skills</w:t>
      </w:r>
      <w:r w:rsidRPr="000E1F0A">
        <w:rPr>
          <w:rFonts w:cs="Times New Roman"/>
          <w:sz w:val="28"/>
          <w:szCs w:val="28"/>
          <w:shd w:val="clear" w:color="auto" w:fill="FFFFFF"/>
          <w:lang w:val="pl-PL"/>
        </w:rPr>
        <w:t xml:space="preserve"> as well as those strategies and initiatives which are more closely linked to supporting the economic recovery agenda.  </w:t>
      </w:r>
    </w:p>
    <w:p w14:paraId="5A50B2A8" w14:textId="77777777" w:rsidR="00D77058" w:rsidRDefault="00D77058" w:rsidP="00013644">
      <w:pPr>
        <w:spacing w:line="0" w:lineRule="atLeast"/>
        <w:jc w:val="both"/>
        <w:rPr>
          <w:rFonts w:cs="Times New Roman"/>
          <w:sz w:val="28"/>
          <w:szCs w:val="28"/>
          <w:shd w:val="clear" w:color="auto" w:fill="FFFFFF"/>
          <w:lang w:val="pl-PL"/>
        </w:rPr>
      </w:pPr>
    </w:p>
    <w:p w14:paraId="5830C309" w14:textId="0595AE69" w:rsidR="00922615" w:rsidRPr="000E1F0A" w:rsidRDefault="009A46D2" w:rsidP="00013644">
      <w:pPr>
        <w:spacing w:line="0" w:lineRule="atLeast"/>
        <w:jc w:val="both"/>
        <w:rPr>
          <w:rFonts w:cs="Times New Roman"/>
          <w:sz w:val="28"/>
          <w:szCs w:val="28"/>
          <w:shd w:val="clear" w:color="auto" w:fill="FFFFFF"/>
          <w:lang w:val="pl-PL" w:eastAsia="zh-HK"/>
        </w:rPr>
      </w:pPr>
      <w:r>
        <w:rPr>
          <w:rFonts w:cs="Times New Roman"/>
          <w:sz w:val="28"/>
          <w:szCs w:val="28"/>
          <w:shd w:val="clear" w:color="auto" w:fill="FFFFFF"/>
          <w:lang w:val="pl-PL"/>
        </w:rPr>
        <w:t>T</w:t>
      </w:r>
      <w:r w:rsidR="00922615" w:rsidRPr="000E1F0A">
        <w:rPr>
          <w:rFonts w:cs="Times New Roman"/>
          <w:sz w:val="28"/>
          <w:szCs w:val="28"/>
          <w:shd w:val="clear" w:color="auto" w:fill="FFFFFF"/>
          <w:lang w:val="pl-PL"/>
        </w:rPr>
        <w:t xml:space="preserve">he SCQF Partnership’s </w:t>
      </w:r>
      <w:r>
        <w:rPr>
          <w:rFonts w:cs="Times New Roman"/>
          <w:sz w:val="28"/>
          <w:szCs w:val="28"/>
          <w:shd w:val="clear" w:color="auto" w:fill="FFFFFF"/>
          <w:lang w:val="pl-PL"/>
        </w:rPr>
        <w:t>strategic priorities</w:t>
      </w:r>
      <w:r w:rsidR="00013644">
        <w:rPr>
          <w:rFonts w:cs="Times New Roman"/>
          <w:sz w:val="28"/>
          <w:szCs w:val="28"/>
          <w:shd w:val="clear" w:color="auto" w:fill="FFFFFF"/>
          <w:lang w:val="pl-PL"/>
        </w:rPr>
        <w:t xml:space="preserve"> for </w:t>
      </w:r>
      <w:r>
        <w:rPr>
          <w:rFonts w:cs="Times New Roman"/>
          <w:sz w:val="28"/>
          <w:szCs w:val="28"/>
          <w:shd w:val="clear" w:color="auto" w:fill="FFFFFF"/>
          <w:lang w:val="pl-PL"/>
        </w:rPr>
        <w:t>20</w:t>
      </w:r>
      <w:r w:rsidR="00D77058">
        <w:rPr>
          <w:rFonts w:cs="Times New Roman"/>
          <w:sz w:val="28"/>
          <w:szCs w:val="28"/>
          <w:shd w:val="clear" w:color="auto" w:fill="FFFFFF"/>
          <w:lang w:val="pl-PL"/>
        </w:rPr>
        <w:t>22</w:t>
      </w:r>
      <w:r>
        <w:rPr>
          <w:rFonts w:cs="Times New Roman"/>
          <w:sz w:val="28"/>
          <w:szCs w:val="28"/>
          <w:shd w:val="clear" w:color="auto" w:fill="FFFFFF"/>
          <w:lang w:val="pl-PL"/>
        </w:rPr>
        <w:t>-2</w:t>
      </w:r>
      <w:r w:rsidR="00D77058">
        <w:rPr>
          <w:rFonts w:cs="Times New Roman"/>
          <w:sz w:val="28"/>
          <w:szCs w:val="28"/>
          <w:shd w:val="clear" w:color="auto" w:fill="FFFFFF"/>
          <w:lang w:val="pl-PL"/>
        </w:rPr>
        <w:t>5</w:t>
      </w:r>
      <w:r w:rsidR="00013644">
        <w:rPr>
          <w:rFonts w:cs="Times New Roman"/>
          <w:sz w:val="28"/>
          <w:szCs w:val="28"/>
          <w:shd w:val="clear" w:color="auto" w:fill="FFFFFF"/>
          <w:lang w:val="pl-PL"/>
        </w:rPr>
        <w:t xml:space="preserve"> are:</w:t>
      </w:r>
    </w:p>
    <w:p w14:paraId="7455030B" w14:textId="47867F01" w:rsidR="009A46D2" w:rsidRDefault="009A46D2" w:rsidP="00D77058">
      <w:pPr>
        <w:pStyle w:val="ListParagraph"/>
        <w:spacing w:line="0" w:lineRule="atLeast"/>
        <w:ind w:left="840"/>
        <w:jc w:val="both"/>
        <w:rPr>
          <w:rFonts w:ascii="Times New Roman" w:hAnsi="Times New Roman"/>
          <w:sz w:val="28"/>
          <w:szCs w:val="28"/>
          <w:shd w:val="clear" w:color="auto" w:fill="FFFFFF"/>
          <w:lang w:val="pl-PL"/>
        </w:rPr>
      </w:pPr>
    </w:p>
    <w:p w14:paraId="7D569203" w14:textId="319E2E14" w:rsidR="009A46D2" w:rsidRPr="00D77058" w:rsidRDefault="009A46D2" w:rsidP="00D77058">
      <w:pPr>
        <w:pStyle w:val="ListParagraph"/>
        <w:numPr>
          <w:ilvl w:val="0"/>
          <w:numId w:val="78"/>
        </w:numPr>
        <w:spacing w:line="0" w:lineRule="atLeast"/>
        <w:jc w:val="both"/>
        <w:rPr>
          <w:rFonts w:ascii="Times New Roman" w:hAnsi="Times New Roman"/>
          <w:sz w:val="28"/>
          <w:szCs w:val="28"/>
          <w:shd w:val="clear" w:color="auto" w:fill="FFFFFF"/>
          <w:lang w:val="pl-PL"/>
        </w:rPr>
      </w:pPr>
      <w:r w:rsidRPr="00D77058">
        <w:rPr>
          <w:rFonts w:ascii="Times New Roman" w:hAnsi="Times New Roman"/>
          <w:sz w:val="28"/>
          <w:szCs w:val="28"/>
          <w:shd w:val="clear" w:color="auto" w:fill="FFFFFF"/>
          <w:lang w:val="pl-PL"/>
        </w:rPr>
        <w:t>Maintaining quality and integrity</w:t>
      </w:r>
    </w:p>
    <w:p w14:paraId="48B1ABF1" w14:textId="467C2303" w:rsidR="00D77058" w:rsidRPr="00D77058" w:rsidRDefault="00D77058" w:rsidP="00D77058">
      <w:pPr>
        <w:pStyle w:val="ListParagraph"/>
        <w:numPr>
          <w:ilvl w:val="0"/>
          <w:numId w:val="78"/>
        </w:numPr>
        <w:spacing w:line="0" w:lineRule="atLeast"/>
        <w:jc w:val="both"/>
        <w:rPr>
          <w:rFonts w:ascii="Times New Roman" w:hAnsi="Times New Roman"/>
          <w:sz w:val="28"/>
          <w:szCs w:val="28"/>
          <w:shd w:val="clear" w:color="auto" w:fill="FFFFFF"/>
          <w:lang w:val="pl-PL"/>
        </w:rPr>
      </w:pPr>
      <w:r w:rsidRPr="00D77058">
        <w:rPr>
          <w:rFonts w:ascii="Times New Roman" w:hAnsi="Times New Roman"/>
          <w:sz w:val="28"/>
          <w:szCs w:val="28"/>
          <w:shd w:val="clear" w:color="auto" w:fill="FFFFFF"/>
          <w:lang w:val="pl-PL"/>
        </w:rPr>
        <w:t>Supporting key Government priorities around education, training and skills including education reform, tertiary and work-based learning delivery</w:t>
      </w:r>
    </w:p>
    <w:p w14:paraId="16A51E6F" w14:textId="4C9171AB" w:rsidR="009A46D2" w:rsidRPr="00D77058" w:rsidRDefault="009A46D2" w:rsidP="00D77058">
      <w:pPr>
        <w:pStyle w:val="ListParagraph"/>
        <w:numPr>
          <w:ilvl w:val="0"/>
          <w:numId w:val="78"/>
        </w:numPr>
        <w:spacing w:line="0" w:lineRule="atLeast"/>
        <w:jc w:val="both"/>
        <w:rPr>
          <w:rFonts w:ascii="Times New Roman" w:hAnsi="Times New Roman"/>
          <w:sz w:val="28"/>
          <w:szCs w:val="28"/>
          <w:shd w:val="clear" w:color="auto" w:fill="FFFFFF"/>
          <w:lang w:val="pl-PL"/>
        </w:rPr>
      </w:pPr>
      <w:r w:rsidRPr="00D77058">
        <w:rPr>
          <w:rFonts w:ascii="Times New Roman" w:hAnsi="Times New Roman"/>
          <w:sz w:val="28"/>
          <w:szCs w:val="28"/>
          <w:shd w:val="clear" w:color="auto" w:fill="FFFFFF"/>
          <w:lang w:val="pl-PL"/>
        </w:rPr>
        <w:t>Supporting SCQF Credit Rating Bodies</w:t>
      </w:r>
    </w:p>
    <w:p w14:paraId="02C27F9F" w14:textId="0D1EB76D" w:rsidR="00590317" w:rsidRPr="00D77058" w:rsidRDefault="00590317" w:rsidP="00D77058">
      <w:pPr>
        <w:pStyle w:val="ListParagraph"/>
        <w:numPr>
          <w:ilvl w:val="0"/>
          <w:numId w:val="78"/>
        </w:numPr>
        <w:spacing w:line="0" w:lineRule="atLeast"/>
        <w:jc w:val="both"/>
        <w:rPr>
          <w:rFonts w:ascii="Times New Roman" w:hAnsi="Times New Roman"/>
          <w:sz w:val="28"/>
          <w:szCs w:val="28"/>
          <w:shd w:val="clear" w:color="auto" w:fill="FFFFFF"/>
          <w:lang w:val="pl-PL"/>
        </w:rPr>
      </w:pPr>
      <w:r w:rsidRPr="00D77058">
        <w:rPr>
          <w:rFonts w:ascii="Times New Roman" w:hAnsi="Times New Roman"/>
          <w:sz w:val="28"/>
          <w:szCs w:val="28"/>
          <w:shd w:val="clear" w:color="auto" w:fill="FFFFFF"/>
          <w:lang w:val="pl-PL"/>
        </w:rPr>
        <w:t>Pr</w:t>
      </w:r>
      <w:r w:rsidR="00814C4F" w:rsidRPr="00D77058">
        <w:rPr>
          <w:rFonts w:ascii="Times New Roman" w:hAnsi="Times New Roman"/>
          <w:sz w:val="28"/>
          <w:szCs w:val="28"/>
          <w:shd w:val="clear" w:color="auto" w:fill="FFFFFF"/>
          <w:lang w:val="pl-PL"/>
        </w:rPr>
        <w:t>o</w:t>
      </w:r>
      <w:r w:rsidRPr="00D77058">
        <w:rPr>
          <w:rFonts w:ascii="Times New Roman" w:hAnsi="Times New Roman"/>
          <w:sz w:val="28"/>
          <w:szCs w:val="28"/>
          <w:shd w:val="clear" w:color="auto" w:fill="FFFFFF"/>
          <w:lang w:val="pl-PL"/>
        </w:rPr>
        <w:t>moting Recognition of Prior Learning</w:t>
      </w:r>
    </w:p>
    <w:p w14:paraId="4ECC7F19" w14:textId="6DE65728" w:rsidR="00590317" w:rsidRPr="00D77058" w:rsidRDefault="00590317" w:rsidP="00D77058">
      <w:pPr>
        <w:pStyle w:val="ListParagraph"/>
        <w:numPr>
          <w:ilvl w:val="0"/>
          <w:numId w:val="78"/>
        </w:numPr>
        <w:spacing w:line="0" w:lineRule="atLeast"/>
        <w:jc w:val="both"/>
        <w:rPr>
          <w:rFonts w:ascii="Times New Roman" w:hAnsi="Times New Roman"/>
          <w:sz w:val="28"/>
          <w:szCs w:val="28"/>
          <w:shd w:val="clear" w:color="auto" w:fill="FFFFFF"/>
          <w:lang w:val="pl-PL"/>
        </w:rPr>
      </w:pPr>
      <w:r w:rsidRPr="00D77058">
        <w:rPr>
          <w:rFonts w:ascii="Times New Roman" w:hAnsi="Times New Roman"/>
          <w:sz w:val="28"/>
          <w:szCs w:val="28"/>
          <w:shd w:val="clear" w:color="auto" w:fill="FFFFFF"/>
          <w:lang w:val="pl-PL"/>
        </w:rPr>
        <w:t>Engaging with employers</w:t>
      </w:r>
    </w:p>
    <w:p w14:paraId="38AA788B" w14:textId="1775F7F0" w:rsidR="00590317" w:rsidRPr="00D77058" w:rsidRDefault="00590317" w:rsidP="00D77058">
      <w:pPr>
        <w:pStyle w:val="ListParagraph"/>
        <w:numPr>
          <w:ilvl w:val="0"/>
          <w:numId w:val="78"/>
        </w:numPr>
        <w:spacing w:line="0" w:lineRule="atLeast"/>
        <w:jc w:val="both"/>
        <w:rPr>
          <w:rFonts w:ascii="Times New Roman" w:hAnsi="Times New Roman"/>
          <w:sz w:val="28"/>
          <w:szCs w:val="28"/>
          <w:shd w:val="clear" w:color="auto" w:fill="FFFFFF"/>
          <w:lang w:val="pl-PL"/>
        </w:rPr>
      </w:pPr>
      <w:r w:rsidRPr="00D77058">
        <w:rPr>
          <w:rFonts w:ascii="Times New Roman" w:hAnsi="Times New Roman"/>
          <w:sz w:val="28"/>
          <w:szCs w:val="28"/>
          <w:shd w:val="clear" w:color="auto" w:fill="FFFFFF"/>
          <w:lang w:val="pl-PL"/>
        </w:rPr>
        <w:t>Driving wider implementation of the SCQF as a lifelong learning tool</w:t>
      </w:r>
    </w:p>
    <w:p w14:paraId="55BAEF4C" w14:textId="77777777" w:rsidR="000E1F0A" w:rsidRDefault="000E1F0A">
      <w:pPr>
        <w:widowControl/>
        <w:rPr>
          <w:rFonts w:ascii="Arial" w:eastAsiaTheme="minorEastAsia" w:hAnsi="Arial" w:cs="Arial"/>
          <w:b/>
          <w:kern w:val="0"/>
          <w:szCs w:val="28"/>
          <w:lang w:eastAsia="zh-HK"/>
        </w:rPr>
      </w:pPr>
      <w:r>
        <w:rPr>
          <w:rFonts w:ascii="Arial" w:eastAsiaTheme="minorEastAsia" w:hAnsi="Arial" w:cs="Arial"/>
          <w:b/>
          <w:kern w:val="0"/>
          <w:szCs w:val="28"/>
          <w:lang w:eastAsia="zh-HK"/>
        </w:rPr>
        <w:br w:type="page"/>
      </w:r>
    </w:p>
    <w:p w14:paraId="7F7B19BC" w14:textId="5D9A5B93" w:rsidR="00922615" w:rsidRPr="000E1F0A" w:rsidRDefault="00F44E99" w:rsidP="00922615">
      <w:pPr>
        <w:widowControl/>
        <w:snapToGrid w:val="0"/>
        <w:rPr>
          <w:rFonts w:eastAsiaTheme="minorEastAsia" w:cs="Times New Roman"/>
          <w:b/>
          <w:kern w:val="0"/>
          <w:sz w:val="28"/>
          <w:szCs w:val="28"/>
          <w:lang w:eastAsia="zh-HK"/>
        </w:rPr>
      </w:pPr>
      <w:r w:rsidRPr="000E1F0A">
        <w:rPr>
          <w:rFonts w:eastAsiaTheme="minorEastAsia" w:cs="Times New Roman"/>
          <w:b/>
          <w:kern w:val="0"/>
          <w:sz w:val="28"/>
          <w:szCs w:val="28"/>
          <w:lang w:eastAsia="zh-HK"/>
        </w:rPr>
        <w:lastRenderedPageBreak/>
        <w:t>5</w:t>
      </w:r>
      <w:r w:rsidR="00562308" w:rsidRPr="000E1F0A">
        <w:rPr>
          <w:rFonts w:eastAsiaTheme="minorEastAsia" w:cs="Times New Roman"/>
          <w:b/>
          <w:kern w:val="0"/>
          <w:sz w:val="28"/>
          <w:szCs w:val="28"/>
          <w:lang w:eastAsia="zh-HK"/>
        </w:rPr>
        <w:tab/>
      </w:r>
      <w:r w:rsidR="007F6569" w:rsidRPr="000E1F0A">
        <w:rPr>
          <w:rFonts w:eastAsiaTheme="minorEastAsia" w:cs="Times New Roman"/>
          <w:b/>
          <w:kern w:val="0"/>
          <w:sz w:val="28"/>
          <w:szCs w:val="28"/>
          <w:lang w:eastAsia="zh-HK"/>
        </w:rPr>
        <w:tab/>
      </w:r>
      <w:r w:rsidR="00922615" w:rsidRPr="000E1F0A">
        <w:rPr>
          <w:rFonts w:eastAsiaTheme="minorEastAsia" w:cs="Times New Roman"/>
          <w:b/>
          <w:kern w:val="0"/>
          <w:sz w:val="28"/>
          <w:szCs w:val="28"/>
          <w:lang w:eastAsia="zh-HK"/>
        </w:rPr>
        <w:t>R</w:t>
      </w:r>
      <w:r w:rsidR="007F6569" w:rsidRPr="000E1F0A">
        <w:rPr>
          <w:rFonts w:eastAsiaTheme="minorEastAsia" w:cs="Times New Roman"/>
          <w:b/>
          <w:kern w:val="0"/>
          <w:sz w:val="28"/>
          <w:szCs w:val="28"/>
          <w:lang w:eastAsia="zh-HK"/>
        </w:rPr>
        <w:t>EPORT OF HONG KONG</w:t>
      </w:r>
      <w:r w:rsidR="005D6FB3">
        <w:rPr>
          <w:rStyle w:val="FootnoteReference"/>
          <w:rFonts w:eastAsiaTheme="minorEastAsia" w:cs="Times New Roman"/>
          <w:b/>
          <w:kern w:val="0"/>
          <w:sz w:val="28"/>
          <w:szCs w:val="28"/>
          <w:lang w:eastAsia="zh-HK"/>
        </w:rPr>
        <w:footnoteReference w:id="18"/>
      </w:r>
    </w:p>
    <w:p w14:paraId="30974D6A" w14:textId="77777777" w:rsidR="00922615" w:rsidRPr="000E1F0A" w:rsidRDefault="00922615" w:rsidP="00922615">
      <w:pPr>
        <w:widowControl/>
        <w:snapToGrid w:val="0"/>
        <w:rPr>
          <w:rFonts w:eastAsiaTheme="minorEastAsia" w:cs="Times New Roman"/>
          <w:b/>
          <w:kern w:val="0"/>
          <w:sz w:val="28"/>
          <w:szCs w:val="28"/>
          <w:lang w:eastAsia="zh-HK"/>
        </w:rPr>
      </w:pPr>
    </w:p>
    <w:p w14:paraId="3781A8C2" w14:textId="77777777" w:rsidR="00922615" w:rsidRPr="000E1F0A" w:rsidRDefault="00F44E99" w:rsidP="00922615">
      <w:pPr>
        <w:tabs>
          <w:tab w:val="left" w:pos="709"/>
        </w:tabs>
        <w:snapToGrid w:val="0"/>
        <w:jc w:val="both"/>
        <w:rPr>
          <w:rFonts w:eastAsia="PMingLiU" w:cs="Times New Roman"/>
          <w:b/>
          <w:sz w:val="28"/>
          <w:szCs w:val="28"/>
          <w:lang w:eastAsia="zh-HK"/>
        </w:rPr>
      </w:pPr>
      <w:r w:rsidRPr="000E1F0A">
        <w:rPr>
          <w:rFonts w:eastAsia="PMingLiU" w:cs="Times New Roman"/>
          <w:b/>
          <w:sz w:val="28"/>
          <w:szCs w:val="28"/>
          <w:lang w:eastAsia="zh-HK"/>
        </w:rPr>
        <w:t>5</w:t>
      </w:r>
      <w:r w:rsidR="00922615" w:rsidRPr="000E1F0A">
        <w:rPr>
          <w:rFonts w:eastAsia="PMingLiU" w:cs="Times New Roman"/>
          <w:b/>
          <w:sz w:val="28"/>
          <w:szCs w:val="28"/>
          <w:lang w:eastAsia="zh-HK"/>
        </w:rPr>
        <w:t>.1</w:t>
      </w:r>
      <w:r w:rsidR="00922615" w:rsidRPr="000E1F0A">
        <w:rPr>
          <w:rFonts w:eastAsia="PMingLiU" w:cs="Times New Roman"/>
          <w:b/>
          <w:sz w:val="28"/>
          <w:szCs w:val="28"/>
        </w:rPr>
        <w:tab/>
      </w:r>
      <w:r w:rsidR="00922615" w:rsidRPr="000E1F0A">
        <w:rPr>
          <w:rFonts w:eastAsia="PMingLiU" w:cs="Times New Roman"/>
          <w:b/>
          <w:sz w:val="28"/>
          <w:szCs w:val="28"/>
        </w:rPr>
        <w:tab/>
      </w:r>
      <w:r w:rsidR="00922615" w:rsidRPr="000E1F0A">
        <w:rPr>
          <w:rFonts w:eastAsia="PMingLiU" w:cs="Times New Roman"/>
          <w:b/>
          <w:sz w:val="28"/>
          <w:szCs w:val="28"/>
          <w:lang w:eastAsia="zh-HK"/>
        </w:rPr>
        <w:t>HKQF - Aim and Development</w:t>
      </w:r>
    </w:p>
    <w:p w14:paraId="0433FEBC" w14:textId="77777777" w:rsidR="00922615" w:rsidRPr="000E1F0A" w:rsidRDefault="00922615" w:rsidP="00922615">
      <w:pPr>
        <w:tabs>
          <w:tab w:val="left" w:pos="1134"/>
        </w:tabs>
        <w:snapToGrid w:val="0"/>
        <w:ind w:left="1134" w:hanging="1134"/>
        <w:jc w:val="both"/>
        <w:rPr>
          <w:rFonts w:eastAsia="PMingLiU" w:cs="Times New Roman"/>
          <w:b/>
          <w:sz w:val="28"/>
          <w:szCs w:val="28"/>
          <w:lang w:eastAsia="zh-HK"/>
        </w:rPr>
      </w:pPr>
    </w:p>
    <w:p w14:paraId="59C0271F" w14:textId="77777777" w:rsidR="00922615" w:rsidRPr="000E1F0A" w:rsidRDefault="00922615" w:rsidP="00D47919">
      <w:pPr>
        <w:widowControl/>
        <w:snapToGrid w:val="0"/>
        <w:jc w:val="both"/>
        <w:rPr>
          <w:rFonts w:eastAsia="Times New Roman" w:cs="Times New Roman"/>
          <w:kern w:val="0"/>
          <w:sz w:val="28"/>
          <w:szCs w:val="28"/>
        </w:rPr>
      </w:pPr>
      <w:r w:rsidRPr="000E1F0A">
        <w:rPr>
          <w:rFonts w:eastAsia="Times New Roman" w:cs="Times New Roman"/>
          <w:kern w:val="0"/>
          <w:sz w:val="28"/>
          <w:szCs w:val="28"/>
        </w:rPr>
        <w:t xml:space="preserve">In 2000, in response to globalisation, rapid advances in technology and Hong Kong’s further transformation into a knowledge-based economy, the HKSAR Government announced its intention to co-operate with the education, industrial and commercial sectors to develop a platform to support lifelong learning, and commissioned a study on the implications of establishing a QF for Hong Kong. </w:t>
      </w:r>
    </w:p>
    <w:p w14:paraId="3BA9AC46" w14:textId="77777777" w:rsidR="00562308" w:rsidRPr="000E1F0A" w:rsidRDefault="00562308" w:rsidP="00D47919">
      <w:pPr>
        <w:widowControl/>
        <w:snapToGrid w:val="0"/>
        <w:jc w:val="both"/>
        <w:rPr>
          <w:rFonts w:eastAsia="PMingLiU" w:cs="Times New Roman"/>
          <w:sz w:val="28"/>
          <w:szCs w:val="28"/>
        </w:rPr>
      </w:pPr>
    </w:p>
    <w:p w14:paraId="7742D55D" w14:textId="77777777" w:rsidR="00922615" w:rsidRPr="000E1F0A" w:rsidRDefault="00922615" w:rsidP="00D47919">
      <w:pPr>
        <w:widowControl/>
        <w:snapToGrid w:val="0"/>
        <w:jc w:val="both"/>
        <w:rPr>
          <w:rFonts w:eastAsia="Times New Roman" w:cs="Times New Roman"/>
          <w:kern w:val="0"/>
          <w:sz w:val="28"/>
          <w:szCs w:val="28"/>
        </w:rPr>
      </w:pPr>
      <w:r w:rsidRPr="000E1F0A">
        <w:rPr>
          <w:rFonts w:eastAsia="Times New Roman" w:cs="Times New Roman"/>
          <w:kern w:val="0"/>
          <w:sz w:val="28"/>
          <w:szCs w:val="28"/>
        </w:rPr>
        <w:t>After a detailed study and extensive consultation with stakeholders, the HKSAR Government endorsed the establishment of the HKQF and its underpinning QA mechanism in February 2004.  The aim of establishing the HKQF is to provide a platform for lifelong learning with a view to enhancing the capability and competitiveness of the workforce.  The HKQF will help define the standards of qualifications, assure their quality, and develop articulation ladders between different levels of qualifications across the academic, vocational and continuing education sectors.</w:t>
      </w:r>
    </w:p>
    <w:p w14:paraId="5A004C1E" w14:textId="77777777" w:rsidR="00562308" w:rsidRPr="000E1F0A" w:rsidRDefault="00562308" w:rsidP="00D47919">
      <w:pPr>
        <w:widowControl/>
        <w:snapToGrid w:val="0"/>
        <w:jc w:val="both"/>
        <w:rPr>
          <w:rFonts w:eastAsia="PMingLiU" w:cs="Times New Roman"/>
          <w:kern w:val="0"/>
          <w:sz w:val="28"/>
          <w:szCs w:val="28"/>
          <w:lang w:eastAsia="zh-HK"/>
        </w:rPr>
      </w:pPr>
    </w:p>
    <w:p w14:paraId="5874F423" w14:textId="7500CE57" w:rsidR="00922615" w:rsidRPr="000E1F0A" w:rsidRDefault="00922615" w:rsidP="00D47919">
      <w:pPr>
        <w:widowControl/>
        <w:snapToGrid w:val="0"/>
        <w:jc w:val="both"/>
        <w:rPr>
          <w:rFonts w:eastAsia="Times New Roman" w:cs="Times New Roman"/>
          <w:kern w:val="0"/>
          <w:sz w:val="28"/>
          <w:szCs w:val="28"/>
        </w:rPr>
      </w:pPr>
      <w:r w:rsidRPr="000E1F0A">
        <w:rPr>
          <w:rFonts w:eastAsia="Times New Roman" w:cs="Times New Roman"/>
          <w:kern w:val="0"/>
          <w:sz w:val="28"/>
          <w:szCs w:val="28"/>
        </w:rPr>
        <w:t>The HKQF was formally launched in 2008.  In the same year, the Accreditation of Academic and Vocational Qualifications Ordinance (Cap. 592) (AAVQ Ordinance), which provides a legal framework for the QA mechanism underpinning the HKQF, came into force.  Since then, the HKQF has made steady progress with a number of significant developments, including the introduction of the Recognition of Prior Learning (RPL) mechanism; the Award Titles Scheme; the use of QF credit; the promulgation of a set of policy and principles for credit accumulation and transfer (CAT); the development of a set of operational guidelines for CAT</w:t>
      </w:r>
      <w:r w:rsidR="00D36595">
        <w:rPr>
          <w:rFonts w:eastAsia="Times New Roman" w:cs="Times New Roman"/>
          <w:kern w:val="0"/>
          <w:sz w:val="28"/>
          <w:szCs w:val="28"/>
        </w:rPr>
        <w:t>;</w:t>
      </w:r>
      <w:r w:rsidR="008D6C02">
        <w:rPr>
          <w:rFonts w:eastAsia="Times New Roman" w:cs="Times New Roman"/>
          <w:kern w:val="0"/>
          <w:sz w:val="28"/>
          <w:szCs w:val="28"/>
        </w:rPr>
        <w:t xml:space="preserve"> and the introduction of Recognition of Professional Qualifications under HKQF</w:t>
      </w:r>
      <w:r w:rsidRPr="000E1F0A">
        <w:rPr>
          <w:rFonts w:eastAsia="Times New Roman" w:cs="Times New Roman"/>
          <w:kern w:val="0"/>
          <w:sz w:val="28"/>
          <w:szCs w:val="28"/>
        </w:rPr>
        <w:t>.</w:t>
      </w:r>
    </w:p>
    <w:p w14:paraId="19C6C95F" w14:textId="77777777" w:rsidR="00562308" w:rsidRPr="000E1F0A" w:rsidRDefault="00562308" w:rsidP="00D47919">
      <w:pPr>
        <w:widowControl/>
        <w:snapToGrid w:val="0"/>
        <w:jc w:val="both"/>
        <w:rPr>
          <w:rFonts w:eastAsia="Times New Roman" w:cs="Times New Roman"/>
          <w:kern w:val="0"/>
          <w:sz w:val="28"/>
          <w:szCs w:val="28"/>
        </w:rPr>
      </w:pPr>
    </w:p>
    <w:p w14:paraId="7A27EF24" w14:textId="02AAA6D2" w:rsidR="00922615" w:rsidRPr="000E1F0A" w:rsidRDefault="00922615" w:rsidP="00D47919">
      <w:pPr>
        <w:widowControl/>
        <w:snapToGrid w:val="0"/>
        <w:jc w:val="both"/>
        <w:rPr>
          <w:rFonts w:eastAsia="Times New Roman" w:cs="Times New Roman"/>
          <w:kern w:val="0"/>
          <w:sz w:val="28"/>
          <w:szCs w:val="28"/>
        </w:rPr>
      </w:pPr>
      <w:r w:rsidRPr="000E1F0A">
        <w:rPr>
          <w:rFonts w:eastAsia="Times New Roman" w:cs="Times New Roman"/>
          <w:kern w:val="0"/>
          <w:sz w:val="28"/>
          <w:szCs w:val="28"/>
        </w:rPr>
        <w:t>In 2014, the Chief Executive of the HKSAR Government announced in his Policy Address the establishment of a QF Fund amounting to HK$1 billion (€ 115 million) to provide steady financial resources to support and sustain the development and implementation of the HKQF.  The Fund was established on 1 September 2014 and has been used to provide funding for various support schemes, projects, and promotional initiatives related to the HKQF.</w:t>
      </w:r>
      <w:r w:rsidR="00235185">
        <w:rPr>
          <w:rFonts w:eastAsia="Times New Roman" w:cs="Times New Roman"/>
          <w:kern w:val="0"/>
          <w:sz w:val="28"/>
          <w:szCs w:val="28"/>
        </w:rPr>
        <w:t xml:space="preserve">  The Government injected another HK$1.2 billion (</w:t>
      </w:r>
      <w:r w:rsidR="00235185" w:rsidRPr="000E1F0A">
        <w:rPr>
          <w:rFonts w:eastAsia="Times New Roman" w:cs="Times New Roman"/>
          <w:kern w:val="0"/>
          <w:sz w:val="28"/>
          <w:szCs w:val="28"/>
        </w:rPr>
        <w:t>€</w:t>
      </w:r>
      <w:r w:rsidR="00235185">
        <w:rPr>
          <w:rFonts w:eastAsia="Times New Roman" w:cs="Times New Roman"/>
          <w:kern w:val="0"/>
          <w:sz w:val="28"/>
          <w:szCs w:val="28"/>
        </w:rPr>
        <w:t xml:space="preserve"> 13</w:t>
      </w:r>
      <w:r w:rsidR="00A42E90">
        <w:rPr>
          <w:rFonts w:eastAsia="Times New Roman" w:cs="Times New Roman"/>
          <w:kern w:val="0"/>
          <w:sz w:val="28"/>
          <w:szCs w:val="28"/>
        </w:rPr>
        <w:t>5</w:t>
      </w:r>
      <w:r w:rsidR="00235185">
        <w:rPr>
          <w:rFonts w:eastAsia="Times New Roman" w:cs="Times New Roman"/>
          <w:kern w:val="0"/>
          <w:sz w:val="28"/>
          <w:szCs w:val="28"/>
        </w:rPr>
        <w:t xml:space="preserve"> million)</w:t>
      </w:r>
      <w:r w:rsidR="00E45AB1">
        <w:rPr>
          <w:rFonts w:eastAsia="Times New Roman" w:cs="Times New Roman"/>
          <w:kern w:val="0"/>
          <w:sz w:val="28"/>
          <w:szCs w:val="28"/>
        </w:rPr>
        <w:t xml:space="preserve"> into the Fund in</w:t>
      </w:r>
      <w:r w:rsidR="00E45AB1">
        <w:rPr>
          <w:rFonts w:asciiTheme="minorEastAsia" w:eastAsiaTheme="minorEastAsia" w:hAnsiTheme="minorEastAsia" w:cs="Times New Roman" w:hint="eastAsia"/>
          <w:kern w:val="0"/>
          <w:sz w:val="28"/>
          <w:szCs w:val="28"/>
        </w:rPr>
        <w:t xml:space="preserve"> </w:t>
      </w:r>
      <w:r w:rsidR="00235185">
        <w:rPr>
          <w:rFonts w:eastAsia="Times New Roman" w:cs="Times New Roman"/>
          <w:kern w:val="0"/>
          <w:sz w:val="28"/>
          <w:szCs w:val="28"/>
        </w:rPr>
        <w:t>2018.</w:t>
      </w:r>
    </w:p>
    <w:p w14:paraId="690E29AB" w14:textId="77777777" w:rsidR="00922615" w:rsidRPr="000E1F0A" w:rsidRDefault="00922615" w:rsidP="007F6569">
      <w:pPr>
        <w:widowControl/>
        <w:snapToGrid w:val="0"/>
        <w:jc w:val="both"/>
        <w:rPr>
          <w:rFonts w:eastAsia="Times New Roman" w:cs="Times New Roman"/>
          <w:kern w:val="0"/>
          <w:sz w:val="28"/>
          <w:szCs w:val="28"/>
        </w:rPr>
      </w:pPr>
    </w:p>
    <w:p w14:paraId="5F616D0C" w14:textId="77777777" w:rsidR="00922615" w:rsidRPr="000E1F0A" w:rsidRDefault="00922615" w:rsidP="00922615">
      <w:pPr>
        <w:widowControl/>
        <w:snapToGrid w:val="0"/>
        <w:rPr>
          <w:rFonts w:eastAsiaTheme="minorEastAsia" w:cs="Times New Roman"/>
          <w:b/>
          <w:kern w:val="0"/>
          <w:sz w:val="28"/>
          <w:szCs w:val="28"/>
          <w:lang w:eastAsia="zh-HK"/>
        </w:rPr>
      </w:pPr>
      <w:r w:rsidRPr="000E1F0A">
        <w:rPr>
          <w:rFonts w:eastAsiaTheme="minorEastAsia" w:cs="Times New Roman"/>
          <w:b/>
          <w:kern w:val="0"/>
          <w:sz w:val="28"/>
          <w:szCs w:val="28"/>
          <w:lang w:eastAsia="zh-HK"/>
        </w:rPr>
        <w:t>5.2</w:t>
      </w:r>
      <w:r w:rsidRPr="000E1F0A">
        <w:rPr>
          <w:rFonts w:eastAsiaTheme="minorEastAsia" w:cs="Times New Roman"/>
          <w:b/>
          <w:kern w:val="0"/>
          <w:sz w:val="28"/>
          <w:szCs w:val="28"/>
          <w:lang w:eastAsia="zh-HK"/>
        </w:rPr>
        <w:tab/>
      </w:r>
      <w:r w:rsidRPr="000E1F0A">
        <w:rPr>
          <w:rFonts w:eastAsiaTheme="minorEastAsia" w:cs="Times New Roman"/>
          <w:b/>
          <w:kern w:val="0"/>
          <w:sz w:val="28"/>
          <w:szCs w:val="28"/>
          <w:lang w:eastAsia="zh-HK"/>
        </w:rPr>
        <w:tab/>
        <w:t>Education and Training System in Hong Kong</w:t>
      </w:r>
    </w:p>
    <w:p w14:paraId="37A13CBA" w14:textId="77777777" w:rsidR="00922615" w:rsidRPr="000E1F0A" w:rsidRDefault="00922615" w:rsidP="00922615">
      <w:pPr>
        <w:widowControl/>
        <w:snapToGrid w:val="0"/>
        <w:ind w:left="1134"/>
        <w:jc w:val="both"/>
        <w:rPr>
          <w:rFonts w:eastAsia="Times New Roman" w:cs="Times New Roman"/>
          <w:kern w:val="0"/>
          <w:sz w:val="28"/>
          <w:szCs w:val="28"/>
        </w:rPr>
      </w:pPr>
    </w:p>
    <w:p w14:paraId="3FA37D78" w14:textId="77777777" w:rsidR="00922615" w:rsidRPr="000E1F0A" w:rsidRDefault="00922615" w:rsidP="00D47919">
      <w:pPr>
        <w:widowControl/>
        <w:snapToGrid w:val="0"/>
        <w:spacing w:line="0" w:lineRule="atLeast"/>
        <w:jc w:val="both"/>
        <w:rPr>
          <w:rFonts w:eastAsiaTheme="minorEastAsia" w:cs="Times New Roman"/>
          <w:kern w:val="0"/>
          <w:sz w:val="28"/>
          <w:szCs w:val="28"/>
          <w:lang w:eastAsia="zh-HK"/>
        </w:rPr>
      </w:pPr>
      <w:r w:rsidRPr="000E1F0A">
        <w:rPr>
          <w:rFonts w:eastAsia="Times New Roman" w:cs="Times New Roman"/>
          <w:kern w:val="0"/>
          <w:sz w:val="28"/>
          <w:szCs w:val="28"/>
          <w:lang w:eastAsia="zh-HK"/>
        </w:rPr>
        <w:t xml:space="preserve">As Hong Kong is a former colony of the United Kingdom (from 1841 to 1997), the Hong Kong education system was closely modeled on the UK.  However, after the change of sovereignty in 1997, the education system of Hong Kong has undergone a number of changes.  The most significant of these has been the introduction of the New Academic Structure (NAS) in the 2009/10 academic year, which resulted in a move from a system of 7 years of secondary education followed by 3 years of university education (modeled on the British system) to a new structure consisting of 6 years of secondary education and 4 years of university education.  Under the NAS, the 9 years of compulsory education, namely 6 years in primary school and 3 in junior secondary school, remain the same.  </w:t>
      </w:r>
    </w:p>
    <w:p w14:paraId="7E112C85" w14:textId="77777777" w:rsidR="00922615" w:rsidRPr="000E1F0A" w:rsidRDefault="00922615" w:rsidP="007F6569">
      <w:pPr>
        <w:widowControl/>
        <w:snapToGrid w:val="0"/>
        <w:ind w:firstLine="960"/>
        <w:jc w:val="both"/>
        <w:rPr>
          <w:rFonts w:eastAsiaTheme="minorEastAsia" w:cs="Times New Roman"/>
          <w:kern w:val="0"/>
          <w:sz w:val="28"/>
          <w:szCs w:val="28"/>
          <w:lang w:eastAsia="zh-HK"/>
        </w:rPr>
      </w:pPr>
    </w:p>
    <w:p w14:paraId="73E5F8E7" w14:textId="77777777" w:rsidR="00922615" w:rsidRPr="000E1F0A" w:rsidRDefault="00922615" w:rsidP="00D47919">
      <w:pPr>
        <w:widowControl/>
        <w:snapToGrid w:val="0"/>
        <w:jc w:val="both"/>
        <w:rPr>
          <w:rFonts w:eastAsia="Times New Roman" w:cs="Times New Roman"/>
          <w:kern w:val="0"/>
          <w:sz w:val="28"/>
          <w:szCs w:val="28"/>
          <w:lang w:eastAsia="zh-HK"/>
        </w:rPr>
      </w:pPr>
      <w:r w:rsidRPr="000E1F0A">
        <w:rPr>
          <w:rFonts w:eastAsia="Times New Roman" w:cs="Times New Roman"/>
          <w:kern w:val="0"/>
          <w:sz w:val="28"/>
          <w:szCs w:val="28"/>
          <w:lang w:eastAsia="zh-HK"/>
        </w:rPr>
        <w:t>Education expenditure constitutes over one-fifth of the total recurrent expenditure of the HKSAR Government. The Government’s target is to develop Hong Kong as a regional education hub.  Policies to support this goal include the provision of scholarships and relaxing the immigration and employment restrictions for non-local students.  The HKQF is one of the few QFs around the world that permits the inclusion of non-local qualifications.  Programmes of overseas institutions which are offered in Hong Kong may be locally accredited and placed on the Qualifications Register (QR) of HKQF.</w:t>
      </w:r>
    </w:p>
    <w:p w14:paraId="588AA93B" w14:textId="77777777" w:rsidR="00922615" w:rsidRPr="000E1F0A" w:rsidRDefault="00922615" w:rsidP="000E1F0A">
      <w:pPr>
        <w:snapToGrid w:val="0"/>
        <w:ind w:left="708" w:hangingChars="253" w:hanging="708"/>
        <w:jc w:val="both"/>
        <w:rPr>
          <w:rFonts w:eastAsia="PMingLiU" w:cs="Times New Roman"/>
          <w:sz w:val="28"/>
          <w:szCs w:val="28"/>
        </w:rPr>
      </w:pPr>
    </w:p>
    <w:p w14:paraId="5A8B2B40" w14:textId="77777777" w:rsidR="00922615" w:rsidRPr="000E1F0A" w:rsidRDefault="00922615" w:rsidP="00D47919">
      <w:pPr>
        <w:widowControl/>
        <w:snapToGrid w:val="0"/>
        <w:jc w:val="both"/>
        <w:rPr>
          <w:rFonts w:eastAsia="Times New Roman" w:cs="Times New Roman"/>
          <w:kern w:val="0"/>
          <w:sz w:val="28"/>
          <w:szCs w:val="28"/>
          <w:lang w:eastAsia="zh-HK"/>
        </w:rPr>
      </w:pPr>
      <w:r w:rsidRPr="000E1F0A">
        <w:rPr>
          <w:rFonts w:eastAsia="Times New Roman" w:cs="Times New Roman"/>
          <w:kern w:val="0"/>
          <w:sz w:val="28"/>
          <w:szCs w:val="28"/>
          <w:lang w:eastAsia="zh-HK"/>
        </w:rPr>
        <w:t>Both Chinese and English are the official languages in Hong Kong.  The medium of instruction (MOI) for Hong Kong</w:t>
      </w:r>
      <w:r w:rsidR="0092384B" w:rsidRPr="000E1F0A">
        <w:rPr>
          <w:rFonts w:eastAsiaTheme="minorEastAsia" w:cs="Times New Roman"/>
          <w:kern w:val="0"/>
          <w:sz w:val="28"/>
          <w:szCs w:val="28"/>
          <w:lang w:eastAsia="zh-HK"/>
        </w:rPr>
        <w:t>’s</w:t>
      </w:r>
      <w:r w:rsidRPr="000E1F0A">
        <w:rPr>
          <w:rFonts w:eastAsia="Times New Roman" w:cs="Times New Roman"/>
          <w:kern w:val="0"/>
          <w:sz w:val="28"/>
          <w:szCs w:val="28"/>
          <w:lang w:eastAsia="zh-HK"/>
        </w:rPr>
        <w:t xml:space="preserve"> higher education is usually English, while local primary and secondary schools use either English or Chinese as their MOI for teaching and learning.  The HKSAR Government is committing both policies and resources to enable students to be biliterate (Chinese and English) and trilingual (Cantonese, Putonghua and English).  To enhance the teaching of English Language and increase exposure of students to English, a Native-speaking English Teacher (NET) Scheme has been implemented in public-sector secondary and primary schools.</w:t>
      </w:r>
    </w:p>
    <w:p w14:paraId="280728E4" w14:textId="77777777" w:rsidR="00922615" w:rsidRPr="000E1F0A" w:rsidRDefault="00922615" w:rsidP="00922615">
      <w:pPr>
        <w:widowControl/>
        <w:snapToGrid w:val="0"/>
        <w:ind w:leftChars="322" w:left="773"/>
        <w:rPr>
          <w:rFonts w:eastAsia="PMingLiU" w:cs="Times New Roman"/>
          <w:b/>
          <w:kern w:val="0"/>
          <w:sz w:val="28"/>
          <w:szCs w:val="28"/>
          <w:lang w:eastAsia="zh-HK"/>
        </w:rPr>
      </w:pPr>
    </w:p>
    <w:p w14:paraId="35B88939" w14:textId="77777777" w:rsidR="00922615" w:rsidRPr="00D47919" w:rsidRDefault="00247648" w:rsidP="00922615">
      <w:pPr>
        <w:widowControl/>
        <w:snapToGrid w:val="0"/>
        <w:jc w:val="center"/>
        <w:rPr>
          <w:rFonts w:ascii="Arial" w:eastAsiaTheme="minorEastAsia" w:hAnsi="Arial" w:cs="Arial"/>
          <w:b/>
          <w:kern w:val="0"/>
          <w:szCs w:val="24"/>
          <w:lang w:eastAsia="zh-HK"/>
        </w:rPr>
      </w:pPr>
      <w:r>
        <w:rPr>
          <w:rFonts w:eastAsiaTheme="minorEastAsia" w:cs="Times New Roman" w:hint="eastAsia"/>
          <w:b/>
          <w:kern w:val="0"/>
          <w:sz w:val="28"/>
          <w:szCs w:val="28"/>
          <w:lang w:eastAsia="zh-HK"/>
        </w:rPr>
        <w:lastRenderedPageBreak/>
        <w:t>Figure 5</w:t>
      </w:r>
      <w:r w:rsidR="00922615" w:rsidRPr="000E1F0A">
        <w:rPr>
          <w:rFonts w:eastAsiaTheme="minorEastAsia" w:cs="Times New Roman"/>
          <w:b/>
          <w:kern w:val="0"/>
          <w:sz w:val="28"/>
          <w:szCs w:val="28"/>
          <w:lang w:eastAsia="zh-HK"/>
        </w:rPr>
        <w:t xml:space="preserve"> - Education and Training System in Hong Kong</w:t>
      </w:r>
      <w:r w:rsidR="009140FD" w:rsidRPr="00922615">
        <w:rPr>
          <w:rFonts w:eastAsia="PMingLiU" w:cs="Times New Roman"/>
          <w:b/>
          <w:bCs/>
          <w:i/>
          <w:noProof/>
          <w:kern w:val="0"/>
          <w:sz w:val="28"/>
          <w:szCs w:val="28"/>
          <w:lang w:val="en-GB" w:eastAsia="en-GB"/>
        </w:rPr>
        <w:drawing>
          <wp:inline distT="0" distB="0" distL="0" distR="0" wp14:anchorId="63C7712D" wp14:editId="754DAE8D">
            <wp:extent cx="5276850" cy="425577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4255770"/>
                    </a:xfrm>
                    <a:prstGeom prst="rect">
                      <a:avLst/>
                    </a:prstGeom>
                    <a:noFill/>
                    <a:ln>
                      <a:noFill/>
                    </a:ln>
                  </pic:spPr>
                </pic:pic>
              </a:graphicData>
            </a:graphic>
          </wp:inline>
        </w:drawing>
      </w:r>
    </w:p>
    <w:p w14:paraId="037513BF" w14:textId="5243B8E7" w:rsidR="009140FD" w:rsidRPr="000E1F0A" w:rsidRDefault="009140FD" w:rsidP="00D47919">
      <w:pPr>
        <w:keepNext/>
        <w:widowControl/>
        <w:tabs>
          <w:tab w:val="left" w:pos="1701"/>
        </w:tabs>
        <w:snapToGrid w:val="0"/>
        <w:spacing w:line="0" w:lineRule="atLeast"/>
        <w:jc w:val="both"/>
        <w:outlineLvl w:val="2"/>
        <w:rPr>
          <w:rFonts w:eastAsia="PMingLiU" w:cs="Times New Roman"/>
          <w:i/>
          <w:color w:val="355D7E"/>
          <w:kern w:val="0"/>
          <w:sz w:val="28"/>
          <w:szCs w:val="28"/>
          <w:lang w:val="en-AU" w:eastAsia="zh-HK"/>
        </w:rPr>
      </w:pPr>
      <w:r w:rsidRPr="000E1F0A">
        <w:rPr>
          <w:rFonts w:eastAsia="PMingLiU" w:cs="Times New Roman"/>
          <w:i/>
          <w:color w:val="355D7E"/>
          <w:kern w:val="0"/>
          <w:sz w:val="28"/>
          <w:szCs w:val="28"/>
          <w:lang w:val="en-AU" w:eastAsia="zh-HK"/>
        </w:rPr>
        <w:t>Note:</w:t>
      </w:r>
      <w:r w:rsidR="00D72D78">
        <w:rPr>
          <w:rFonts w:eastAsia="PMingLiU" w:cs="Times New Roman"/>
          <w:i/>
          <w:color w:val="355D7E"/>
          <w:kern w:val="0"/>
          <w:sz w:val="28"/>
          <w:szCs w:val="28"/>
          <w:lang w:val="en-AU" w:eastAsia="zh-HK"/>
        </w:rPr>
        <w:t xml:space="preserve"> </w:t>
      </w:r>
      <w:r w:rsidRPr="000E1F0A">
        <w:rPr>
          <w:rFonts w:eastAsia="PMingLiU" w:cs="Times New Roman"/>
          <w:i/>
          <w:color w:val="355D7E"/>
          <w:kern w:val="0"/>
          <w:sz w:val="28"/>
          <w:szCs w:val="28"/>
          <w:lang w:val="en-AU" w:eastAsia="zh-HK"/>
        </w:rPr>
        <w:t>The arrows in this chart denote possible articulation pathways only.  Additional qualifications/requirements may be needed for some articulations.</w:t>
      </w:r>
    </w:p>
    <w:p w14:paraId="3D83372A" w14:textId="77777777" w:rsidR="009140FD" w:rsidRPr="000E1F0A" w:rsidRDefault="009140FD" w:rsidP="000E1F0A">
      <w:pPr>
        <w:keepNext/>
        <w:widowControl/>
        <w:tabs>
          <w:tab w:val="left" w:pos="1701"/>
        </w:tabs>
        <w:snapToGrid w:val="0"/>
        <w:spacing w:line="0" w:lineRule="atLeast"/>
        <w:ind w:leftChars="374" w:left="1758" w:hangingChars="307" w:hanging="860"/>
        <w:jc w:val="both"/>
        <w:outlineLvl w:val="2"/>
        <w:rPr>
          <w:rFonts w:eastAsia="PMingLiU" w:cs="Times New Roman"/>
          <w:i/>
          <w:color w:val="355D7E"/>
          <w:kern w:val="0"/>
          <w:sz w:val="28"/>
          <w:szCs w:val="28"/>
          <w:lang w:val="en-AU" w:eastAsia="zh-HK"/>
        </w:rPr>
      </w:pPr>
    </w:p>
    <w:p w14:paraId="6DE8299C" w14:textId="77777777" w:rsidR="009140FD" w:rsidRPr="000E1F0A" w:rsidRDefault="009140FD" w:rsidP="00D47919">
      <w:pPr>
        <w:keepNext/>
        <w:widowControl/>
        <w:tabs>
          <w:tab w:val="left" w:pos="1701"/>
          <w:tab w:val="left" w:pos="1843"/>
        </w:tabs>
        <w:snapToGrid w:val="0"/>
        <w:spacing w:line="0" w:lineRule="atLeast"/>
        <w:jc w:val="both"/>
        <w:outlineLvl w:val="2"/>
        <w:rPr>
          <w:rFonts w:eastAsia="PMingLiU" w:cs="Times New Roman"/>
          <w:i/>
          <w:color w:val="355D7E"/>
          <w:kern w:val="0"/>
          <w:sz w:val="28"/>
          <w:szCs w:val="28"/>
          <w:lang w:val="en-AU" w:eastAsia="zh-HK"/>
        </w:rPr>
      </w:pPr>
      <w:r w:rsidRPr="000E1F0A">
        <w:rPr>
          <w:rFonts w:eastAsia="PMingLiU" w:cs="Times New Roman"/>
          <w:i/>
          <w:color w:val="355D7E"/>
          <w:kern w:val="0"/>
          <w:sz w:val="28"/>
          <w:szCs w:val="28"/>
          <w:lang w:val="en-AU" w:eastAsia="zh-HK"/>
        </w:rPr>
        <w:t xml:space="preserve">*Under the new academic structure in Hong Kong, most Bachelor’s degree programmes consist of four years of study.  Upon completion of AD or HD programmes, students are eligible to be admitted to senior year places of the Bachelor’s degree programmes or to top-up degree programmes. </w:t>
      </w:r>
    </w:p>
    <w:p w14:paraId="7E914053" w14:textId="77777777" w:rsidR="009140FD" w:rsidRPr="000E1F0A" w:rsidRDefault="009140FD" w:rsidP="000E1F0A">
      <w:pPr>
        <w:keepNext/>
        <w:widowControl/>
        <w:tabs>
          <w:tab w:val="left" w:pos="1701"/>
          <w:tab w:val="left" w:pos="1843"/>
        </w:tabs>
        <w:snapToGrid w:val="0"/>
        <w:spacing w:line="0" w:lineRule="atLeast"/>
        <w:ind w:leftChars="374" w:left="1758" w:hangingChars="307" w:hanging="860"/>
        <w:jc w:val="both"/>
        <w:outlineLvl w:val="2"/>
        <w:rPr>
          <w:rFonts w:eastAsia="PMingLiU" w:cs="Times New Roman"/>
          <w:i/>
          <w:color w:val="355D7E"/>
          <w:kern w:val="0"/>
          <w:sz w:val="28"/>
          <w:szCs w:val="28"/>
          <w:lang w:val="en-AU"/>
        </w:rPr>
      </w:pPr>
      <w:r w:rsidRPr="000E1F0A">
        <w:rPr>
          <w:rFonts w:eastAsia="PMingLiU" w:cs="Times New Roman"/>
          <w:i/>
          <w:color w:val="355D7E"/>
          <w:kern w:val="0"/>
          <w:sz w:val="28"/>
          <w:szCs w:val="28"/>
          <w:lang w:val="en-AU"/>
        </w:rPr>
        <w:tab/>
      </w:r>
    </w:p>
    <w:p w14:paraId="255DBDB2" w14:textId="77777777" w:rsidR="009140FD" w:rsidRPr="000E1F0A" w:rsidRDefault="009140FD" w:rsidP="00D47919">
      <w:pPr>
        <w:keepNext/>
        <w:widowControl/>
        <w:tabs>
          <w:tab w:val="left" w:pos="1701"/>
          <w:tab w:val="left" w:pos="1843"/>
        </w:tabs>
        <w:snapToGrid w:val="0"/>
        <w:spacing w:line="0" w:lineRule="atLeast"/>
        <w:jc w:val="both"/>
        <w:outlineLvl w:val="2"/>
        <w:rPr>
          <w:rFonts w:eastAsia="PMingLiU" w:cs="Times New Roman"/>
          <w:i/>
          <w:color w:val="355D7E"/>
          <w:kern w:val="0"/>
          <w:sz w:val="28"/>
          <w:szCs w:val="28"/>
          <w:lang w:val="en-AU" w:eastAsia="zh-HK"/>
        </w:rPr>
      </w:pPr>
      <w:r w:rsidRPr="000E1F0A">
        <w:rPr>
          <w:rFonts w:eastAsia="PMingLiU" w:cs="Times New Roman"/>
          <w:i/>
          <w:color w:val="355D7E"/>
          <w:kern w:val="0"/>
          <w:sz w:val="28"/>
          <w:szCs w:val="28"/>
          <w:lang w:val="en-AU" w:eastAsia="zh-HK"/>
        </w:rPr>
        <w:t xml:space="preserve">#Successful completion of Yi Jin Diploma and Foundation Diploma is comparable to the attainment of Level 2 in five subjects, including Chinese Language and English Language in the HKDSE Examination. </w:t>
      </w:r>
    </w:p>
    <w:p w14:paraId="18430DCA" w14:textId="77777777" w:rsidR="00922615" w:rsidRPr="000E1F0A" w:rsidRDefault="00922615" w:rsidP="00F44E99">
      <w:pPr>
        <w:widowControl/>
        <w:tabs>
          <w:tab w:val="left" w:pos="1843"/>
        </w:tabs>
        <w:snapToGrid w:val="0"/>
        <w:spacing w:line="0" w:lineRule="atLeast"/>
        <w:rPr>
          <w:rFonts w:eastAsiaTheme="minorEastAsia" w:cs="Times New Roman"/>
          <w:kern w:val="0"/>
          <w:sz w:val="28"/>
          <w:szCs w:val="28"/>
          <w:lang w:eastAsia="zh-HK"/>
        </w:rPr>
      </w:pPr>
    </w:p>
    <w:p w14:paraId="5F74B3BB" w14:textId="77777777" w:rsidR="009140FD" w:rsidRPr="000E1F0A" w:rsidRDefault="009140FD" w:rsidP="00F44E99">
      <w:pPr>
        <w:widowControl/>
        <w:tabs>
          <w:tab w:val="left" w:pos="1843"/>
        </w:tabs>
        <w:snapToGrid w:val="0"/>
        <w:spacing w:line="0" w:lineRule="atLeast"/>
        <w:rPr>
          <w:rFonts w:eastAsia="PMingLiU" w:cs="Times New Roman"/>
          <w:kern w:val="0"/>
          <w:sz w:val="28"/>
          <w:szCs w:val="28"/>
          <w:lang w:val="en-AU" w:eastAsia="zh-HK"/>
        </w:rPr>
      </w:pPr>
    </w:p>
    <w:p w14:paraId="1B1FF35D" w14:textId="77777777" w:rsidR="00922615" w:rsidRPr="000E1F0A" w:rsidRDefault="00922615" w:rsidP="00F44E99">
      <w:pPr>
        <w:widowControl/>
        <w:tabs>
          <w:tab w:val="left" w:pos="709"/>
        </w:tabs>
        <w:snapToGrid w:val="0"/>
        <w:spacing w:after="200" w:line="0" w:lineRule="atLeast"/>
        <w:jc w:val="both"/>
        <w:rPr>
          <w:rFonts w:eastAsia="PMingLiU" w:cs="Times New Roman"/>
          <w:b/>
          <w:sz w:val="28"/>
          <w:szCs w:val="28"/>
        </w:rPr>
      </w:pPr>
      <w:r w:rsidRPr="000E1F0A">
        <w:rPr>
          <w:rFonts w:eastAsia="PMingLiU" w:cs="Times New Roman"/>
          <w:b/>
          <w:sz w:val="28"/>
          <w:szCs w:val="28"/>
          <w:lang w:eastAsia="zh-HK"/>
        </w:rPr>
        <w:t xml:space="preserve">5.2.1  </w:t>
      </w:r>
      <w:r w:rsidRPr="000E1F0A">
        <w:rPr>
          <w:rFonts w:eastAsia="PMingLiU" w:cs="Times New Roman"/>
          <w:b/>
          <w:sz w:val="28"/>
          <w:szCs w:val="28"/>
        </w:rPr>
        <w:t>Student Achievements</w:t>
      </w:r>
    </w:p>
    <w:p w14:paraId="33C7F5E0" w14:textId="538E47D9" w:rsidR="00922615" w:rsidRPr="000E1F0A" w:rsidRDefault="00922615" w:rsidP="00D47919">
      <w:pPr>
        <w:tabs>
          <w:tab w:val="left" w:pos="993"/>
        </w:tabs>
        <w:snapToGrid w:val="0"/>
        <w:spacing w:line="0" w:lineRule="atLeast"/>
        <w:jc w:val="both"/>
        <w:rPr>
          <w:rFonts w:eastAsia="PMingLiU" w:cs="Times New Roman"/>
          <w:b/>
          <w:i/>
          <w:sz w:val="28"/>
          <w:szCs w:val="28"/>
        </w:rPr>
      </w:pPr>
      <w:r w:rsidRPr="000E1F0A">
        <w:rPr>
          <w:rFonts w:eastAsia="PMingLiU" w:cs="Times New Roman"/>
          <w:sz w:val="28"/>
          <w:szCs w:val="28"/>
        </w:rPr>
        <w:t xml:space="preserve">Hong Kong students have performed very well and their achievements continue to be among the </w:t>
      </w:r>
      <w:r w:rsidRPr="000E1F0A">
        <w:rPr>
          <w:rFonts w:eastAsia="PMingLiU" w:cs="Times New Roman"/>
          <w:sz w:val="28"/>
          <w:szCs w:val="28"/>
          <w:lang w:eastAsia="zh-HK"/>
        </w:rPr>
        <w:t>top globally</w:t>
      </w:r>
      <w:r w:rsidRPr="000E1F0A">
        <w:rPr>
          <w:rFonts w:eastAsia="PMingLiU" w:cs="Times New Roman"/>
          <w:sz w:val="28"/>
          <w:szCs w:val="28"/>
        </w:rPr>
        <w:t xml:space="preserve">, as evidenced by the results of the Programme for International Student Assessment (PISA). </w:t>
      </w:r>
      <w:r w:rsidRPr="000E1F0A">
        <w:rPr>
          <w:rFonts w:eastAsia="PMingLiU" w:cs="Times New Roman"/>
          <w:sz w:val="28"/>
          <w:szCs w:val="28"/>
          <w:lang w:eastAsia="zh-HK"/>
        </w:rPr>
        <w:t xml:space="preserve"> </w:t>
      </w:r>
      <w:r w:rsidRPr="000E1F0A">
        <w:rPr>
          <w:rFonts w:eastAsia="PMingLiU" w:cs="Times New Roman"/>
          <w:sz w:val="28"/>
          <w:szCs w:val="28"/>
        </w:rPr>
        <w:t xml:space="preserve">PISA is a three-year international study conducted by the Organisation for Economic Co-operation and </w:t>
      </w:r>
      <w:r w:rsidRPr="000E1F0A">
        <w:rPr>
          <w:rFonts w:eastAsia="PMingLiU" w:cs="Times New Roman"/>
          <w:sz w:val="28"/>
          <w:szCs w:val="28"/>
        </w:rPr>
        <w:lastRenderedPageBreak/>
        <w:t xml:space="preserve">Development (OECD) that assesses reading, mathematical and scientific literacy in the mother tongue of 15 year-old students.  </w:t>
      </w:r>
      <w:r w:rsidR="00F97A8E" w:rsidRPr="000E1F0A">
        <w:rPr>
          <w:rFonts w:eastAsia="PMingLiU" w:cs="Times New Roman"/>
          <w:sz w:val="28"/>
          <w:szCs w:val="28"/>
        </w:rPr>
        <w:t>In the PISA report (</w:t>
      </w:r>
      <w:r w:rsidR="00F97A8E">
        <w:rPr>
          <w:rFonts w:eastAsia="PMingLiU" w:cs="Times New Roman"/>
          <w:sz w:val="28"/>
          <w:szCs w:val="28"/>
          <w:lang w:eastAsia="zh-HK"/>
        </w:rPr>
        <w:t>2015</w:t>
      </w:r>
      <w:r w:rsidR="00F97A8E" w:rsidRPr="000E1F0A">
        <w:rPr>
          <w:rFonts w:eastAsia="PMingLiU" w:cs="Times New Roman"/>
          <w:sz w:val="28"/>
          <w:szCs w:val="28"/>
        </w:rPr>
        <w:t xml:space="preserve">), Hong Kong students ranked second in both reading and </w:t>
      </w:r>
      <w:r w:rsidR="00F97A8E" w:rsidRPr="000E1F0A">
        <w:rPr>
          <w:rFonts w:eastAsia="PMingLiU" w:cs="Times New Roman"/>
          <w:sz w:val="28"/>
          <w:szCs w:val="28"/>
          <w:lang w:eastAsia="zh-HK"/>
        </w:rPr>
        <w:t xml:space="preserve">mathematics </w:t>
      </w:r>
      <w:r w:rsidR="00F97A8E" w:rsidRPr="000E1F0A">
        <w:rPr>
          <w:rFonts w:eastAsia="PMingLiU" w:cs="Times New Roman"/>
          <w:sz w:val="28"/>
          <w:szCs w:val="28"/>
        </w:rPr>
        <w:t xml:space="preserve">and </w:t>
      </w:r>
      <w:r w:rsidR="00F97A8E" w:rsidRPr="000E1F0A">
        <w:rPr>
          <w:rFonts w:eastAsia="PMingLiU" w:cs="Times New Roman"/>
          <w:sz w:val="28"/>
          <w:szCs w:val="28"/>
          <w:lang w:eastAsia="zh-HK"/>
        </w:rPr>
        <w:t xml:space="preserve">ninth </w:t>
      </w:r>
      <w:r w:rsidR="00F97A8E" w:rsidRPr="000E1F0A">
        <w:rPr>
          <w:rFonts w:eastAsia="PMingLiU" w:cs="Times New Roman"/>
          <w:sz w:val="28"/>
          <w:szCs w:val="28"/>
        </w:rPr>
        <w:t xml:space="preserve">in </w:t>
      </w:r>
      <w:r w:rsidR="00F97A8E">
        <w:rPr>
          <w:rFonts w:eastAsia="PMingLiU" w:cs="Times New Roman"/>
          <w:sz w:val="28"/>
          <w:szCs w:val="28"/>
          <w:lang w:eastAsia="zh-HK"/>
        </w:rPr>
        <w:t>science</w:t>
      </w:r>
      <w:r w:rsidR="00F97A8E">
        <w:rPr>
          <w:rFonts w:eastAsia="PMingLiU" w:cs="Times New Roman" w:hint="eastAsia"/>
          <w:sz w:val="28"/>
          <w:szCs w:val="28"/>
          <w:lang w:eastAsia="zh-HK"/>
        </w:rPr>
        <w:t xml:space="preserve"> </w:t>
      </w:r>
      <w:r w:rsidR="00F97A8E" w:rsidRPr="000E1F0A">
        <w:rPr>
          <w:rFonts w:eastAsia="PMingLiU" w:cs="Times New Roman"/>
          <w:sz w:val="28"/>
          <w:szCs w:val="28"/>
        </w:rPr>
        <w:t xml:space="preserve">among students from the </w:t>
      </w:r>
      <w:r w:rsidR="00F97A8E" w:rsidRPr="000E1F0A">
        <w:rPr>
          <w:rFonts w:eastAsia="PMingLiU" w:cs="Times New Roman"/>
          <w:sz w:val="28"/>
          <w:szCs w:val="28"/>
          <w:lang w:eastAsia="zh-HK"/>
        </w:rPr>
        <w:t xml:space="preserve">72 </w:t>
      </w:r>
      <w:r w:rsidR="00F97A8E" w:rsidRPr="000E1F0A">
        <w:rPr>
          <w:rFonts w:eastAsia="PMingLiU" w:cs="Times New Roman"/>
          <w:sz w:val="28"/>
          <w:szCs w:val="28"/>
        </w:rPr>
        <w:t>countries/regions participating in the study.</w:t>
      </w:r>
    </w:p>
    <w:p w14:paraId="193069F8" w14:textId="77777777" w:rsidR="00922615" w:rsidRPr="000E1F0A" w:rsidRDefault="00922615" w:rsidP="0026517F">
      <w:pPr>
        <w:tabs>
          <w:tab w:val="left" w:pos="709"/>
        </w:tabs>
        <w:snapToGrid w:val="0"/>
        <w:ind w:left="708" w:hangingChars="253" w:hanging="708"/>
        <w:rPr>
          <w:rFonts w:eastAsia="PMingLiU" w:cs="Times New Roman"/>
          <w:b/>
          <w:i/>
          <w:sz w:val="28"/>
          <w:szCs w:val="28"/>
        </w:rPr>
      </w:pPr>
    </w:p>
    <w:p w14:paraId="715E0F88" w14:textId="77777777" w:rsidR="004B73E7" w:rsidRPr="000E1F0A" w:rsidRDefault="00922615" w:rsidP="004B73E7">
      <w:pPr>
        <w:widowControl/>
        <w:tabs>
          <w:tab w:val="left" w:pos="709"/>
        </w:tabs>
        <w:snapToGrid w:val="0"/>
        <w:spacing w:after="200" w:line="276" w:lineRule="auto"/>
        <w:rPr>
          <w:rFonts w:eastAsia="PMingLiU" w:cs="Times New Roman"/>
          <w:b/>
          <w:sz w:val="28"/>
          <w:szCs w:val="28"/>
        </w:rPr>
      </w:pPr>
      <w:r w:rsidRPr="000E1F0A">
        <w:rPr>
          <w:rFonts w:eastAsia="PMingLiU" w:cs="Times New Roman"/>
          <w:b/>
          <w:sz w:val="28"/>
          <w:szCs w:val="28"/>
          <w:lang w:eastAsia="zh-HK"/>
        </w:rPr>
        <w:t xml:space="preserve">5.2.2  </w:t>
      </w:r>
      <w:r w:rsidRPr="000E1F0A">
        <w:rPr>
          <w:rFonts w:eastAsia="PMingLiU" w:cs="Times New Roman"/>
          <w:b/>
          <w:sz w:val="28"/>
          <w:szCs w:val="28"/>
        </w:rPr>
        <w:t xml:space="preserve">Post-Secondary </w:t>
      </w:r>
      <w:r w:rsidRPr="000E1F0A">
        <w:rPr>
          <w:rFonts w:eastAsia="PMingLiU" w:cs="Times New Roman"/>
          <w:b/>
          <w:sz w:val="28"/>
          <w:szCs w:val="28"/>
          <w:lang w:eastAsia="zh-HK"/>
        </w:rPr>
        <w:t xml:space="preserve">and Higher </w:t>
      </w:r>
      <w:r w:rsidR="00F44E99" w:rsidRPr="000E1F0A">
        <w:rPr>
          <w:rFonts w:eastAsia="PMingLiU" w:cs="Times New Roman"/>
          <w:b/>
          <w:sz w:val="28"/>
          <w:szCs w:val="28"/>
        </w:rPr>
        <w:t>Education</w:t>
      </w:r>
    </w:p>
    <w:p w14:paraId="4086B656" w14:textId="77777777" w:rsidR="00922615" w:rsidRPr="000E1F0A" w:rsidRDefault="00922615" w:rsidP="00D47919">
      <w:pPr>
        <w:widowControl/>
        <w:tabs>
          <w:tab w:val="left" w:pos="709"/>
        </w:tabs>
        <w:snapToGrid w:val="0"/>
        <w:spacing w:after="200" w:line="0" w:lineRule="atLeast"/>
        <w:jc w:val="both"/>
        <w:rPr>
          <w:rFonts w:eastAsia="PMingLiU" w:cs="Times New Roman"/>
          <w:kern w:val="0"/>
          <w:sz w:val="28"/>
          <w:szCs w:val="28"/>
          <w:lang w:eastAsia="en-US"/>
        </w:rPr>
      </w:pPr>
      <w:r w:rsidRPr="000E1F0A">
        <w:rPr>
          <w:rFonts w:eastAsia="PMingLiU" w:cs="Times New Roman"/>
          <w:kern w:val="0"/>
          <w:sz w:val="28"/>
          <w:szCs w:val="28"/>
          <w:lang w:eastAsia="en-US"/>
        </w:rPr>
        <w:t>Hong Kong provides multiple and flexible pathways for local students to pursue post-secondary</w:t>
      </w:r>
      <w:r w:rsidRPr="000E1F0A">
        <w:rPr>
          <w:rFonts w:eastAsia="PMingLiU" w:cs="Times New Roman"/>
          <w:kern w:val="0"/>
          <w:sz w:val="28"/>
          <w:szCs w:val="28"/>
          <w:lang w:eastAsia="zh-HK"/>
        </w:rPr>
        <w:t xml:space="preserve"> and higher </w:t>
      </w:r>
      <w:r w:rsidRPr="000E1F0A">
        <w:rPr>
          <w:rFonts w:eastAsia="PMingLiU" w:cs="Times New Roman"/>
          <w:kern w:val="0"/>
          <w:sz w:val="28"/>
          <w:szCs w:val="28"/>
          <w:lang w:eastAsia="en-US"/>
        </w:rPr>
        <w:t>education.  Both publicly-funded and self-financing programmes are provided at different levels, including sub-degree, undergraduate and above.</w:t>
      </w:r>
      <w:r w:rsidRPr="000E1F0A">
        <w:rPr>
          <w:rFonts w:eastAsia="PMingLiU" w:cs="Times New Roman"/>
          <w:kern w:val="0"/>
          <w:sz w:val="28"/>
          <w:szCs w:val="28"/>
          <w:lang w:eastAsia="zh-HK"/>
        </w:rPr>
        <w:t xml:space="preserve">  </w:t>
      </w:r>
      <w:r w:rsidRPr="000E1F0A">
        <w:rPr>
          <w:rFonts w:eastAsia="PMingLiU" w:cs="Times New Roman"/>
          <w:kern w:val="0"/>
          <w:sz w:val="28"/>
          <w:szCs w:val="28"/>
          <w:lang w:eastAsia="en-US"/>
        </w:rPr>
        <w:t xml:space="preserve">At present, Hong Kong has </w:t>
      </w:r>
      <w:r w:rsidRPr="000E1F0A">
        <w:rPr>
          <w:rFonts w:eastAsia="PMingLiU" w:cs="Times New Roman"/>
          <w:kern w:val="0"/>
          <w:sz w:val="28"/>
          <w:szCs w:val="28"/>
          <w:lang w:eastAsia="zh-HK"/>
        </w:rPr>
        <w:t>20</w:t>
      </w:r>
      <w:r w:rsidRPr="000E1F0A">
        <w:rPr>
          <w:rFonts w:eastAsia="PMingLiU" w:cs="Times New Roman"/>
          <w:kern w:val="0"/>
          <w:sz w:val="28"/>
          <w:szCs w:val="28"/>
          <w:lang w:eastAsia="en-US"/>
        </w:rPr>
        <w:t xml:space="preserve"> local degree-awarding post-secondary education institutions, eight of which are </w:t>
      </w:r>
      <w:r w:rsidRPr="000E1F0A">
        <w:rPr>
          <w:rFonts w:eastAsia="PMingLiU" w:cs="Times New Roman"/>
          <w:kern w:val="0"/>
          <w:sz w:val="28"/>
          <w:szCs w:val="28"/>
          <w:lang w:eastAsia="zh-HK"/>
        </w:rPr>
        <w:t>Government-</w:t>
      </w:r>
      <w:r w:rsidRPr="000E1F0A">
        <w:rPr>
          <w:rFonts w:eastAsia="PMingLiU" w:cs="Times New Roman"/>
          <w:kern w:val="0"/>
          <w:sz w:val="28"/>
          <w:szCs w:val="28"/>
          <w:lang w:eastAsia="en-US"/>
        </w:rPr>
        <w:t xml:space="preserve">funded through the </w:t>
      </w:r>
      <w:r w:rsidRPr="000E1F0A">
        <w:rPr>
          <w:rFonts w:eastAsia="PMingLiU" w:cs="Times New Roman"/>
          <w:kern w:val="0"/>
          <w:sz w:val="28"/>
          <w:szCs w:val="28"/>
          <w:lang w:eastAsia="zh-HK"/>
        </w:rPr>
        <w:t>University Grants Committee (</w:t>
      </w:r>
      <w:r w:rsidRPr="000E1F0A">
        <w:rPr>
          <w:rFonts w:eastAsia="PMingLiU" w:cs="Times New Roman"/>
          <w:kern w:val="0"/>
          <w:sz w:val="28"/>
          <w:szCs w:val="28"/>
          <w:lang w:eastAsia="en-US"/>
        </w:rPr>
        <w:t>UGC</w:t>
      </w:r>
      <w:r w:rsidRPr="000E1F0A">
        <w:rPr>
          <w:rFonts w:eastAsia="PMingLiU" w:cs="Times New Roman"/>
          <w:kern w:val="0"/>
          <w:sz w:val="28"/>
          <w:szCs w:val="28"/>
          <w:lang w:eastAsia="zh-HK"/>
        </w:rPr>
        <w:t>)</w:t>
      </w:r>
      <w:r w:rsidRPr="000E1F0A">
        <w:rPr>
          <w:rFonts w:eastAsia="PMingLiU" w:cs="Times New Roman"/>
          <w:kern w:val="0"/>
          <w:sz w:val="28"/>
          <w:szCs w:val="28"/>
          <w:vertAlign w:val="superscript"/>
          <w:lang w:eastAsia="en-US"/>
        </w:rPr>
        <w:footnoteReference w:id="19"/>
      </w:r>
      <w:r w:rsidRPr="000E1F0A">
        <w:rPr>
          <w:rFonts w:eastAsia="PMingLiU" w:cs="Times New Roman"/>
          <w:kern w:val="0"/>
          <w:sz w:val="28"/>
          <w:szCs w:val="28"/>
          <w:lang w:eastAsia="en-US"/>
        </w:rPr>
        <w:t>.  Together with providers offering sub-degree programmes, there are around 30 post-secondary institutions in Hong Kong.</w:t>
      </w:r>
      <w:r w:rsidRPr="000E1F0A">
        <w:rPr>
          <w:rFonts w:eastAsia="PMingLiU" w:cs="Times New Roman"/>
          <w:kern w:val="0"/>
          <w:sz w:val="28"/>
          <w:szCs w:val="28"/>
          <w:lang w:eastAsia="zh-HK"/>
        </w:rPr>
        <w:t xml:space="preserve"> </w:t>
      </w:r>
      <w:r w:rsidRPr="000E1F0A">
        <w:rPr>
          <w:rFonts w:eastAsia="PMingLiU" w:cs="Times New Roman"/>
          <w:b/>
          <w:i/>
          <w:kern w:val="0"/>
          <w:sz w:val="28"/>
          <w:szCs w:val="28"/>
          <w:lang w:eastAsia="zh-HK"/>
        </w:rPr>
        <w:t xml:space="preserve"> </w:t>
      </w:r>
      <w:r w:rsidRPr="000E1F0A">
        <w:rPr>
          <w:rFonts w:eastAsia="PMingLiU" w:cs="Times New Roman"/>
          <w:kern w:val="0"/>
          <w:sz w:val="28"/>
          <w:szCs w:val="28"/>
          <w:lang w:eastAsia="en-US"/>
        </w:rPr>
        <w:t xml:space="preserve">It is the </w:t>
      </w:r>
      <w:r w:rsidRPr="000E1F0A">
        <w:rPr>
          <w:rFonts w:eastAsia="PMingLiU" w:cs="Times New Roman"/>
          <w:kern w:val="0"/>
          <w:sz w:val="28"/>
          <w:szCs w:val="28"/>
          <w:lang w:eastAsia="zh-HK"/>
        </w:rPr>
        <w:t xml:space="preserve">HKSAR </w:t>
      </w:r>
      <w:r w:rsidRPr="000E1F0A">
        <w:rPr>
          <w:rFonts w:eastAsia="PMingLiU" w:cs="Times New Roman"/>
          <w:kern w:val="0"/>
          <w:sz w:val="28"/>
          <w:szCs w:val="28"/>
          <w:lang w:eastAsia="en-US"/>
        </w:rPr>
        <w:t xml:space="preserve">Government’s policy to support the parallel development of the publicly-funded and self-financing post-secondary education sectors.  The self-financing sector plays an important role in broadening the opportunities and choices for further education, thereby providing quality, diversified and flexible pathways with multiple entry and multiple exit points for school leavers. </w:t>
      </w:r>
    </w:p>
    <w:p w14:paraId="0B0DEAAB" w14:textId="77777777" w:rsidR="00922615" w:rsidRPr="000E1F0A" w:rsidRDefault="00922615" w:rsidP="0026517F">
      <w:pPr>
        <w:tabs>
          <w:tab w:val="left" w:pos="709"/>
        </w:tabs>
        <w:snapToGrid w:val="0"/>
        <w:ind w:left="708" w:hangingChars="253" w:hanging="708"/>
        <w:rPr>
          <w:rFonts w:eastAsia="PMingLiU" w:cs="Times New Roman"/>
          <w:b/>
          <w:i/>
          <w:sz w:val="28"/>
          <w:szCs w:val="28"/>
          <w:lang w:eastAsia="zh-HK"/>
        </w:rPr>
      </w:pPr>
    </w:p>
    <w:p w14:paraId="2FF06B67" w14:textId="77777777" w:rsidR="00922615" w:rsidRPr="000E1F0A" w:rsidRDefault="00922615" w:rsidP="004B73E7">
      <w:pPr>
        <w:widowControl/>
        <w:tabs>
          <w:tab w:val="left" w:pos="709"/>
        </w:tabs>
        <w:snapToGrid w:val="0"/>
        <w:spacing w:after="200" w:line="276" w:lineRule="auto"/>
        <w:rPr>
          <w:rFonts w:eastAsia="PMingLiU" w:cs="Times New Roman"/>
          <w:b/>
          <w:sz w:val="28"/>
          <w:szCs w:val="28"/>
        </w:rPr>
      </w:pPr>
      <w:r w:rsidRPr="000E1F0A">
        <w:rPr>
          <w:rFonts w:eastAsia="PMingLiU" w:cs="Times New Roman"/>
          <w:b/>
          <w:sz w:val="28"/>
          <w:szCs w:val="28"/>
          <w:lang w:eastAsia="zh-HK"/>
        </w:rPr>
        <w:t xml:space="preserve">5.2.3  </w:t>
      </w:r>
      <w:r w:rsidRPr="000E1F0A">
        <w:rPr>
          <w:rFonts w:eastAsia="PMingLiU" w:cs="Times New Roman"/>
          <w:b/>
          <w:sz w:val="28"/>
          <w:szCs w:val="28"/>
        </w:rPr>
        <w:t>Vocational</w:t>
      </w:r>
      <w:r w:rsidRPr="000E1F0A">
        <w:rPr>
          <w:rFonts w:eastAsia="PMingLiU" w:cs="Times New Roman"/>
          <w:b/>
          <w:sz w:val="28"/>
          <w:szCs w:val="28"/>
          <w:lang w:eastAsia="zh-HK"/>
        </w:rPr>
        <w:t xml:space="preserve"> and Professional</w:t>
      </w:r>
      <w:r w:rsidRPr="000E1F0A">
        <w:rPr>
          <w:rFonts w:eastAsia="PMingLiU" w:cs="Times New Roman"/>
          <w:b/>
          <w:sz w:val="28"/>
          <w:szCs w:val="28"/>
        </w:rPr>
        <w:t xml:space="preserve"> Education and Training</w:t>
      </w:r>
    </w:p>
    <w:p w14:paraId="35551A9F" w14:textId="646D96FD" w:rsidR="00922615" w:rsidRPr="000E1F0A" w:rsidRDefault="00922615" w:rsidP="00D47919">
      <w:pPr>
        <w:widowControl/>
        <w:tabs>
          <w:tab w:val="left" w:pos="0"/>
        </w:tabs>
        <w:snapToGrid w:val="0"/>
        <w:jc w:val="both"/>
        <w:rPr>
          <w:rFonts w:eastAsia="PMingLiU" w:cs="Times New Roman"/>
          <w:kern w:val="0"/>
          <w:sz w:val="28"/>
          <w:szCs w:val="28"/>
          <w:lang w:eastAsia="zh-HK"/>
        </w:rPr>
      </w:pPr>
      <w:r w:rsidRPr="000E1F0A">
        <w:rPr>
          <w:rFonts w:eastAsia="PMingLiU" w:cs="Times New Roman"/>
          <w:kern w:val="0"/>
          <w:sz w:val="28"/>
          <w:szCs w:val="28"/>
          <w:lang w:eastAsia="zh-HK"/>
        </w:rPr>
        <w:t xml:space="preserve">In the 2016 Policy Address, the Government announced that all the recommendations of the Task Force on Promotion of Vocational Education had been accepted and </w:t>
      </w:r>
      <w:r w:rsidR="00A42E90">
        <w:rPr>
          <w:rFonts w:eastAsia="PMingLiU" w:cs="Times New Roman"/>
          <w:kern w:val="0"/>
          <w:sz w:val="28"/>
          <w:szCs w:val="28"/>
          <w:lang w:eastAsia="zh-HK"/>
        </w:rPr>
        <w:t xml:space="preserve">would </w:t>
      </w:r>
      <w:r w:rsidRPr="000E1F0A">
        <w:rPr>
          <w:rFonts w:eastAsia="PMingLiU" w:cs="Times New Roman"/>
          <w:kern w:val="0"/>
          <w:sz w:val="28"/>
          <w:szCs w:val="28"/>
          <w:lang w:eastAsia="zh-HK"/>
        </w:rPr>
        <w:t xml:space="preserve">actively consider how to implement them.  The recommendations include the </w:t>
      </w:r>
      <w:r w:rsidRPr="000E1F0A">
        <w:rPr>
          <w:rFonts w:eastAsia="PMingLiU" w:cs="Times New Roman"/>
          <w:bCs/>
          <w:kern w:val="0"/>
          <w:sz w:val="28"/>
          <w:szCs w:val="28"/>
          <w:lang w:eastAsia="zh-HK"/>
        </w:rPr>
        <w:t>government to rebrand VET in Hong Kong as “vocational and professional</w:t>
      </w:r>
      <w:r w:rsidRPr="000E1F0A">
        <w:rPr>
          <w:rFonts w:eastAsia="PMingLiU" w:cs="Times New Roman"/>
          <w:bCs/>
          <w:kern w:val="0"/>
          <w:sz w:val="28"/>
          <w:szCs w:val="28"/>
        </w:rPr>
        <w:t xml:space="preserve"> </w:t>
      </w:r>
      <w:r w:rsidRPr="000E1F0A">
        <w:rPr>
          <w:rFonts w:eastAsia="PMingLiU" w:cs="Times New Roman"/>
          <w:bCs/>
          <w:kern w:val="0"/>
          <w:sz w:val="28"/>
          <w:szCs w:val="28"/>
          <w:lang w:eastAsia="zh-HK"/>
        </w:rPr>
        <w:t xml:space="preserve">education and training” </w:t>
      </w:r>
      <w:r w:rsidR="00BD5268" w:rsidRPr="000E1F0A">
        <w:rPr>
          <w:rFonts w:eastAsia="PMingLiU" w:cs="Times New Roman"/>
          <w:bCs/>
          <w:kern w:val="0"/>
          <w:sz w:val="28"/>
          <w:szCs w:val="28"/>
          <w:lang w:eastAsia="zh-HK"/>
        </w:rPr>
        <w:t xml:space="preserve">(VPET) </w:t>
      </w:r>
      <w:r w:rsidRPr="000E1F0A">
        <w:rPr>
          <w:rFonts w:eastAsia="PMingLiU" w:cs="Times New Roman"/>
          <w:bCs/>
          <w:kern w:val="0"/>
          <w:sz w:val="28"/>
          <w:szCs w:val="28"/>
          <w:lang w:eastAsia="zh-HK"/>
        </w:rPr>
        <w:t>covering programmes up to degree level with</w:t>
      </w:r>
      <w:r w:rsidRPr="000E1F0A">
        <w:rPr>
          <w:rFonts w:eastAsia="PMingLiU" w:cs="Times New Roman"/>
          <w:bCs/>
          <w:kern w:val="0"/>
          <w:sz w:val="28"/>
          <w:szCs w:val="28"/>
        </w:rPr>
        <w:t xml:space="preserve"> </w:t>
      </w:r>
      <w:r w:rsidRPr="000E1F0A">
        <w:rPr>
          <w:rFonts w:eastAsia="PMingLiU" w:cs="Times New Roman"/>
          <w:bCs/>
          <w:kern w:val="0"/>
          <w:sz w:val="28"/>
          <w:szCs w:val="28"/>
          <w:lang w:eastAsia="zh-HK"/>
        </w:rPr>
        <w:t>a high percentage of curriculum consisting of specialised contents in vocational</w:t>
      </w:r>
      <w:r w:rsidRPr="000E1F0A">
        <w:rPr>
          <w:rFonts w:eastAsia="PMingLiU" w:cs="Times New Roman"/>
          <w:bCs/>
          <w:kern w:val="0"/>
          <w:sz w:val="28"/>
          <w:szCs w:val="28"/>
        </w:rPr>
        <w:t xml:space="preserve"> </w:t>
      </w:r>
      <w:r w:rsidRPr="000E1F0A">
        <w:rPr>
          <w:rFonts w:eastAsia="PMingLiU" w:cs="Times New Roman"/>
          <w:bCs/>
          <w:kern w:val="0"/>
          <w:sz w:val="28"/>
          <w:szCs w:val="28"/>
          <w:lang w:eastAsia="zh-HK"/>
        </w:rPr>
        <w:t>skills or professional knowledge</w:t>
      </w:r>
      <w:r w:rsidRPr="000E1F0A">
        <w:rPr>
          <w:rFonts w:eastAsia="PMingLiU" w:cs="Times New Roman"/>
          <w:kern w:val="0"/>
          <w:sz w:val="28"/>
          <w:szCs w:val="28"/>
          <w:lang w:eastAsia="zh-HK"/>
        </w:rPr>
        <w:t xml:space="preserve">. </w:t>
      </w:r>
    </w:p>
    <w:p w14:paraId="1CEB1530" w14:textId="77777777" w:rsidR="00922615" w:rsidRPr="000E1F0A" w:rsidRDefault="00922615" w:rsidP="000E1F0A">
      <w:pPr>
        <w:widowControl/>
        <w:tabs>
          <w:tab w:val="left" w:pos="0"/>
        </w:tabs>
        <w:snapToGrid w:val="0"/>
        <w:ind w:firstLineChars="354" w:firstLine="991"/>
        <w:jc w:val="both"/>
        <w:rPr>
          <w:rFonts w:eastAsia="PMingLiU" w:cs="Times New Roman"/>
          <w:kern w:val="0"/>
          <w:sz w:val="28"/>
          <w:szCs w:val="28"/>
          <w:lang w:eastAsia="zh-HK"/>
        </w:rPr>
      </w:pPr>
    </w:p>
    <w:p w14:paraId="01989A99" w14:textId="52FEC292" w:rsidR="00922615" w:rsidRPr="000E1F0A" w:rsidRDefault="00922615" w:rsidP="00D47919">
      <w:pPr>
        <w:widowControl/>
        <w:tabs>
          <w:tab w:val="left" w:pos="0"/>
        </w:tabs>
        <w:snapToGrid w:val="0"/>
        <w:jc w:val="both"/>
        <w:rPr>
          <w:rFonts w:eastAsia="PMingLiU" w:cs="Times New Roman"/>
          <w:b/>
          <w:bCs/>
          <w:kern w:val="0"/>
          <w:sz w:val="28"/>
          <w:szCs w:val="28"/>
          <w:lang w:eastAsia="zh-HK"/>
        </w:rPr>
      </w:pPr>
      <w:r w:rsidRPr="000E1F0A">
        <w:rPr>
          <w:rFonts w:eastAsia="PMingLiU" w:cs="Times New Roman"/>
          <w:kern w:val="0"/>
          <w:sz w:val="28"/>
          <w:szCs w:val="28"/>
          <w:lang w:eastAsia="en-US"/>
        </w:rPr>
        <w:t>V</w:t>
      </w:r>
      <w:r w:rsidRPr="000E1F0A">
        <w:rPr>
          <w:rFonts w:eastAsia="PMingLiU" w:cs="Times New Roman"/>
          <w:kern w:val="0"/>
          <w:sz w:val="28"/>
          <w:szCs w:val="28"/>
          <w:lang w:eastAsia="zh-HK"/>
        </w:rPr>
        <w:t>P</w:t>
      </w:r>
      <w:r w:rsidRPr="000E1F0A">
        <w:rPr>
          <w:rFonts w:eastAsia="PMingLiU" w:cs="Times New Roman"/>
          <w:kern w:val="0"/>
          <w:sz w:val="28"/>
          <w:szCs w:val="28"/>
          <w:lang w:eastAsia="en-US"/>
        </w:rPr>
        <w:t xml:space="preserve">ET is well catered for in Hong Kong through a combination of publicly funded and private providers. </w:t>
      </w:r>
      <w:r w:rsidRPr="000E1F0A">
        <w:rPr>
          <w:rFonts w:eastAsia="PMingLiU" w:cs="Times New Roman"/>
          <w:kern w:val="0"/>
          <w:sz w:val="28"/>
          <w:szCs w:val="28"/>
        </w:rPr>
        <w:t xml:space="preserve"> </w:t>
      </w:r>
      <w:r w:rsidRPr="000E1F0A">
        <w:rPr>
          <w:rFonts w:eastAsia="PMingLiU" w:cs="Times New Roman"/>
          <w:kern w:val="0"/>
          <w:sz w:val="28"/>
          <w:szCs w:val="28"/>
          <w:lang w:eastAsia="en-US"/>
        </w:rPr>
        <w:t xml:space="preserve">The Vocational Training Council (VTC) </w:t>
      </w:r>
      <w:r w:rsidRPr="000E1F0A">
        <w:rPr>
          <w:rFonts w:eastAsia="PMingLiU" w:cs="Times New Roman"/>
          <w:kern w:val="0"/>
          <w:sz w:val="28"/>
          <w:szCs w:val="28"/>
          <w:lang w:eastAsia="zh-HK"/>
        </w:rPr>
        <w:t xml:space="preserve">and the Employees Retraining Board (ERB) are </w:t>
      </w:r>
      <w:r w:rsidRPr="000E1F0A">
        <w:rPr>
          <w:rFonts w:eastAsia="PMingLiU" w:cs="Times New Roman"/>
          <w:kern w:val="0"/>
          <w:sz w:val="28"/>
          <w:szCs w:val="28"/>
          <w:lang w:eastAsia="en-US"/>
        </w:rPr>
        <w:t xml:space="preserve">the largest </w:t>
      </w:r>
      <w:r w:rsidRPr="000E1F0A">
        <w:rPr>
          <w:rFonts w:eastAsia="PMingLiU" w:cs="Times New Roman"/>
          <w:kern w:val="0"/>
          <w:sz w:val="28"/>
          <w:szCs w:val="28"/>
          <w:lang w:eastAsia="zh-HK"/>
        </w:rPr>
        <w:t xml:space="preserve">providers of </w:t>
      </w:r>
      <w:r w:rsidR="00526F35" w:rsidRPr="000E1F0A">
        <w:rPr>
          <w:rFonts w:eastAsia="PMingLiU" w:cs="Times New Roman"/>
          <w:kern w:val="0"/>
          <w:sz w:val="28"/>
          <w:szCs w:val="28"/>
          <w:lang w:eastAsia="zh-HK"/>
        </w:rPr>
        <w:t>VPET</w:t>
      </w:r>
      <w:r w:rsidRPr="000E1F0A">
        <w:rPr>
          <w:rFonts w:eastAsia="PMingLiU" w:cs="Times New Roman"/>
          <w:kern w:val="0"/>
          <w:sz w:val="28"/>
          <w:szCs w:val="28"/>
          <w:lang w:eastAsia="en-US"/>
        </w:rPr>
        <w:t xml:space="preserve"> </w:t>
      </w:r>
      <w:r w:rsidRPr="000E1F0A">
        <w:rPr>
          <w:rFonts w:eastAsia="PMingLiU" w:cs="Times New Roman"/>
          <w:kern w:val="0"/>
          <w:sz w:val="28"/>
          <w:szCs w:val="28"/>
          <w:lang w:eastAsia="zh-HK"/>
        </w:rPr>
        <w:t xml:space="preserve">for young </w:t>
      </w:r>
      <w:r w:rsidRPr="000E1F0A">
        <w:rPr>
          <w:rFonts w:eastAsia="PMingLiU" w:cs="Times New Roman"/>
          <w:kern w:val="0"/>
          <w:sz w:val="28"/>
          <w:szCs w:val="28"/>
          <w:lang w:eastAsia="zh-HK"/>
        </w:rPr>
        <w:lastRenderedPageBreak/>
        <w:t xml:space="preserve">and adult learners.  The VTC </w:t>
      </w:r>
      <w:r w:rsidRPr="000E1F0A">
        <w:rPr>
          <w:rFonts w:eastAsia="PMingLiU" w:cs="Times New Roman"/>
          <w:kern w:val="0"/>
          <w:sz w:val="28"/>
          <w:szCs w:val="28"/>
          <w:lang w:eastAsia="en-US"/>
        </w:rPr>
        <w:t xml:space="preserve">offers a wide range of full-time and part-time courses, leading to formal qualifications </w:t>
      </w:r>
      <w:r w:rsidRPr="000E1F0A">
        <w:rPr>
          <w:rFonts w:eastAsia="PMingLiU" w:cs="Times New Roman"/>
          <w:kern w:val="0"/>
          <w:sz w:val="28"/>
          <w:szCs w:val="28"/>
          <w:lang w:eastAsia="zh-HK"/>
        </w:rPr>
        <w:t>up to degree level</w:t>
      </w:r>
      <w:r w:rsidRPr="000E1F0A">
        <w:rPr>
          <w:rFonts w:eastAsia="PMingLiU" w:cs="Times New Roman"/>
          <w:kern w:val="0"/>
          <w:sz w:val="28"/>
          <w:szCs w:val="28"/>
          <w:lang w:eastAsia="en-US"/>
        </w:rPr>
        <w:t xml:space="preserve">, and provides valuable credentials for </w:t>
      </w:r>
      <w:r w:rsidRPr="000E1F0A">
        <w:rPr>
          <w:rFonts w:eastAsia="PMingLiU" w:cs="Times New Roman"/>
          <w:kern w:val="0"/>
          <w:sz w:val="28"/>
          <w:szCs w:val="28"/>
          <w:lang w:eastAsia="zh-HK"/>
        </w:rPr>
        <w:t>about</w:t>
      </w:r>
      <w:r w:rsidRPr="000E1F0A">
        <w:rPr>
          <w:rFonts w:eastAsia="PMingLiU" w:cs="Times New Roman"/>
          <w:kern w:val="0"/>
          <w:sz w:val="28"/>
          <w:szCs w:val="28"/>
          <w:lang w:eastAsia="en-US"/>
        </w:rPr>
        <w:t xml:space="preserve"> 250</w:t>
      </w:r>
      <w:r w:rsidRPr="000E1F0A">
        <w:rPr>
          <w:rFonts w:eastAsia="PMingLiU" w:cs="Times New Roman"/>
          <w:kern w:val="0"/>
          <w:sz w:val="28"/>
          <w:szCs w:val="28"/>
          <w:lang w:eastAsia="zh-HK"/>
        </w:rPr>
        <w:t xml:space="preserve"> </w:t>
      </w:r>
      <w:r w:rsidRPr="000E1F0A">
        <w:rPr>
          <w:rFonts w:eastAsia="PMingLiU" w:cs="Times New Roman"/>
          <w:kern w:val="0"/>
          <w:sz w:val="28"/>
          <w:szCs w:val="28"/>
          <w:lang w:eastAsia="en-US"/>
        </w:rPr>
        <w:t xml:space="preserve">000 </w:t>
      </w:r>
      <w:r w:rsidRPr="000E1F0A">
        <w:rPr>
          <w:rFonts w:eastAsia="PMingLiU" w:cs="Times New Roman"/>
          <w:kern w:val="0"/>
          <w:sz w:val="28"/>
          <w:szCs w:val="28"/>
          <w:lang w:eastAsia="zh-HK"/>
        </w:rPr>
        <w:t>learners</w:t>
      </w:r>
      <w:r w:rsidRPr="000E1F0A">
        <w:rPr>
          <w:rFonts w:eastAsia="PMingLiU" w:cs="Times New Roman"/>
          <w:kern w:val="0"/>
          <w:sz w:val="28"/>
          <w:szCs w:val="28"/>
          <w:lang w:eastAsia="en-US"/>
        </w:rPr>
        <w:t xml:space="preserve"> each year through a full range of pre-employment and in-service programmes with internationally recognised qualifications.</w:t>
      </w:r>
    </w:p>
    <w:p w14:paraId="566F8FFC" w14:textId="77777777" w:rsidR="00922615" w:rsidRPr="000E1F0A" w:rsidRDefault="00922615" w:rsidP="000E1F0A">
      <w:pPr>
        <w:tabs>
          <w:tab w:val="left" w:pos="709"/>
        </w:tabs>
        <w:snapToGrid w:val="0"/>
        <w:ind w:left="708" w:firstLineChars="354" w:firstLine="991"/>
        <w:jc w:val="both"/>
        <w:rPr>
          <w:rFonts w:eastAsia="PMingLiU" w:cs="Times New Roman"/>
          <w:sz w:val="28"/>
          <w:szCs w:val="28"/>
        </w:rPr>
      </w:pPr>
    </w:p>
    <w:p w14:paraId="10F39D6E" w14:textId="5E686C5D" w:rsidR="00922615" w:rsidRDefault="00922615" w:rsidP="00D47919">
      <w:pPr>
        <w:widowControl/>
        <w:tabs>
          <w:tab w:val="left" w:pos="709"/>
        </w:tabs>
        <w:snapToGrid w:val="0"/>
        <w:jc w:val="both"/>
        <w:rPr>
          <w:rFonts w:eastAsia="Times New Roman" w:cs="Times New Roman"/>
          <w:kern w:val="0"/>
          <w:sz w:val="28"/>
          <w:szCs w:val="28"/>
          <w:lang w:val="en-GB" w:eastAsia="en-GB"/>
        </w:rPr>
      </w:pPr>
      <w:r w:rsidRPr="000E1F0A">
        <w:rPr>
          <w:rFonts w:eastAsia="Times New Roman" w:cs="Times New Roman"/>
          <w:kern w:val="0"/>
          <w:sz w:val="28"/>
          <w:szCs w:val="28"/>
          <w:lang w:val="en-GB" w:eastAsia="en-GB"/>
        </w:rPr>
        <w:t xml:space="preserve">The ERB co-ordinates, funds and monitors training courses and services that are market driven and employment-oriented so as to meet the changing needs of the employment market.  The ERB has appointed </w:t>
      </w:r>
      <w:r w:rsidR="00F82A1A">
        <w:rPr>
          <w:rFonts w:eastAsia="Times New Roman" w:cs="Times New Roman"/>
          <w:kern w:val="0"/>
          <w:sz w:val="28"/>
          <w:szCs w:val="28"/>
          <w:lang w:val="en-GB" w:eastAsia="en-GB"/>
        </w:rPr>
        <w:t>around 8</w:t>
      </w:r>
      <w:r w:rsidR="00F82A1A" w:rsidRPr="000E1F0A">
        <w:rPr>
          <w:rFonts w:eastAsia="Times New Roman" w:cs="Times New Roman"/>
          <w:kern w:val="0"/>
          <w:sz w:val="28"/>
          <w:szCs w:val="28"/>
          <w:lang w:val="en-GB" w:eastAsia="en-GB"/>
        </w:rPr>
        <w:t xml:space="preserve">0 </w:t>
      </w:r>
      <w:r w:rsidRPr="000E1F0A">
        <w:rPr>
          <w:rFonts w:eastAsia="Times New Roman" w:cs="Times New Roman"/>
          <w:kern w:val="0"/>
          <w:sz w:val="28"/>
          <w:szCs w:val="28"/>
          <w:lang w:val="en-GB" w:eastAsia="en-GB"/>
        </w:rPr>
        <w:t xml:space="preserve">training bodies with about 400 training centres across the territory to provide training courses and services.  The ERB offers </w:t>
      </w:r>
      <w:r w:rsidR="00F82A1A">
        <w:rPr>
          <w:rFonts w:eastAsia="Times New Roman" w:cs="Times New Roman"/>
          <w:kern w:val="0"/>
          <w:sz w:val="28"/>
          <w:szCs w:val="28"/>
          <w:lang w:val="en-GB" w:eastAsia="en-GB"/>
        </w:rPr>
        <w:t>over</w:t>
      </w:r>
      <w:r w:rsidR="00F82A1A" w:rsidRPr="000E1F0A">
        <w:rPr>
          <w:rFonts w:eastAsia="Times New Roman" w:cs="Times New Roman"/>
          <w:kern w:val="0"/>
          <w:sz w:val="28"/>
          <w:szCs w:val="28"/>
          <w:lang w:val="en-GB" w:eastAsia="en-GB"/>
        </w:rPr>
        <w:t xml:space="preserve"> </w:t>
      </w:r>
      <w:r w:rsidRPr="000E1F0A">
        <w:rPr>
          <w:rFonts w:eastAsia="Times New Roman" w:cs="Times New Roman"/>
          <w:kern w:val="0"/>
          <w:sz w:val="28"/>
          <w:szCs w:val="28"/>
          <w:lang w:val="en-GB" w:eastAsia="en-GB"/>
        </w:rPr>
        <w:t>700 training courses straddling nearly 30 industries.</w:t>
      </w:r>
    </w:p>
    <w:p w14:paraId="6CEB2C98" w14:textId="77777777" w:rsidR="00922615" w:rsidRPr="000E1F0A" w:rsidRDefault="00922615" w:rsidP="000E1F0A">
      <w:pPr>
        <w:widowControl/>
        <w:tabs>
          <w:tab w:val="left" w:pos="709"/>
        </w:tabs>
        <w:snapToGrid w:val="0"/>
        <w:ind w:left="708" w:firstLineChars="354" w:firstLine="991"/>
        <w:jc w:val="both"/>
        <w:rPr>
          <w:rFonts w:eastAsia="PMingLiU" w:cs="Times New Roman"/>
          <w:kern w:val="0"/>
          <w:sz w:val="28"/>
          <w:szCs w:val="28"/>
          <w:lang w:eastAsia="zh-HK"/>
        </w:rPr>
      </w:pPr>
    </w:p>
    <w:p w14:paraId="151AC6CC" w14:textId="77777777" w:rsidR="00922615" w:rsidRPr="000E1F0A" w:rsidRDefault="00922615" w:rsidP="00D47919">
      <w:pPr>
        <w:widowControl/>
        <w:snapToGrid w:val="0"/>
        <w:jc w:val="both"/>
        <w:rPr>
          <w:rFonts w:eastAsia="PMingLiU" w:cs="Times New Roman"/>
          <w:kern w:val="0"/>
          <w:sz w:val="28"/>
          <w:szCs w:val="28"/>
          <w:lang w:eastAsia="zh-HK"/>
        </w:rPr>
      </w:pPr>
      <w:r w:rsidRPr="000E1F0A">
        <w:rPr>
          <w:rFonts w:eastAsia="PMingLiU" w:cs="Times New Roman"/>
          <w:kern w:val="0"/>
          <w:sz w:val="28"/>
          <w:szCs w:val="28"/>
          <w:lang w:eastAsia="en-US"/>
        </w:rPr>
        <w:t>Major companies as well as various trade and professional bodies in Hong Kong provide training opportunities in VPET and workplace training.  VPET operators come from different sectors including private education/training institutes, public organisations, NGOs and commercial corporations.</w:t>
      </w:r>
      <w:r w:rsidRPr="000E1F0A">
        <w:rPr>
          <w:rFonts w:eastAsia="PMingLiU" w:cs="Times New Roman"/>
          <w:kern w:val="0"/>
          <w:sz w:val="28"/>
          <w:szCs w:val="28"/>
          <w:vertAlign w:val="superscript"/>
          <w:lang w:eastAsia="en-US"/>
        </w:rPr>
        <w:footnoteReference w:id="20"/>
      </w:r>
      <w:r w:rsidRPr="000E1F0A">
        <w:rPr>
          <w:rFonts w:eastAsia="PMingLiU" w:cs="Times New Roman"/>
          <w:kern w:val="0"/>
          <w:sz w:val="28"/>
          <w:szCs w:val="28"/>
          <w:lang w:eastAsia="zh-HK"/>
        </w:rPr>
        <w:t xml:space="preserve">  More and more company-specific courses have been accredited by the HKCAAVQ and registered in the QR.  Employees who have completed such in-house training can obtain QF-recognised qualifications and progress further in their learning and career. </w:t>
      </w:r>
    </w:p>
    <w:p w14:paraId="3F493216" w14:textId="77777777" w:rsidR="00922615" w:rsidRPr="000E1F0A" w:rsidRDefault="00922615" w:rsidP="00D47919">
      <w:pPr>
        <w:widowControl/>
        <w:snapToGrid w:val="0"/>
        <w:jc w:val="both"/>
        <w:rPr>
          <w:rFonts w:eastAsia="PMingLiU" w:cs="Times New Roman"/>
          <w:kern w:val="0"/>
          <w:sz w:val="28"/>
          <w:szCs w:val="28"/>
          <w:lang w:eastAsia="zh-HK"/>
        </w:rPr>
      </w:pPr>
    </w:p>
    <w:p w14:paraId="761355BF" w14:textId="77777777" w:rsidR="00922615" w:rsidRPr="00013644" w:rsidRDefault="00922615" w:rsidP="00013644">
      <w:pPr>
        <w:widowControl/>
        <w:tabs>
          <w:tab w:val="left" w:pos="-2835"/>
          <w:tab w:val="left" w:pos="709"/>
        </w:tabs>
        <w:snapToGrid w:val="0"/>
        <w:spacing w:after="200" w:line="276" w:lineRule="auto"/>
        <w:jc w:val="both"/>
        <w:rPr>
          <w:rFonts w:eastAsia="PMingLiU" w:cs="Times New Roman"/>
          <w:b/>
          <w:sz w:val="28"/>
          <w:szCs w:val="28"/>
          <w:lang w:eastAsia="zh-HK"/>
        </w:rPr>
      </w:pPr>
      <w:r w:rsidRPr="000E1F0A">
        <w:rPr>
          <w:rFonts w:eastAsia="PMingLiU" w:cs="Times New Roman"/>
          <w:b/>
          <w:sz w:val="28"/>
          <w:szCs w:val="28"/>
          <w:lang w:eastAsia="zh-HK"/>
        </w:rPr>
        <w:t xml:space="preserve">5.2.4  </w:t>
      </w:r>
      <w:r w:rsidR="00013644">
        <w:rPr>
          <w:rFonts w:eastAsia="PMingLiU" w:cs="Times New Roman"/>
          <w:b/>
          <w:sz w:val="28"/>
          <w:szCs w:val="28"/>
        </w:rPr>
        <w:t>Hong Kong and Mainland China</w:t>
      </w:r>
    </w:p>
    <w:p w14:paraId="5ECD85D5" w14:textId="77777777" w:rsidR="00922615" w:rsidRPr="000E1F0A" w:rsidRDefault="00922615" w:rsidP="00D47919">
      <w:pPr>
        <w:tabs>
          <w:tab w:val="left" w:pos="-2835"/>
          <w:tab w:val="left" w:pos="0"/>
        </w:tabs>
        <w:snapToGrid w:val="0"/>
        <w:spacing w:line="0" w:lineRule="atLeast"/>
        <w:jc w:val="both"/>
        <w:rPr>
          <w:rFonts w:eastAsia="PMingLiU" w:cs="Times New Roman"/>
          <w:sz w:val="28"/>
          <w:szCs w:val="28"/>
        </w:rPr>
      </w:pPr>
      <w:r w:rsidRPr="000E1F0A">
        <w:rPr>
          <w:rFonts w:eastAsia="PMingLiU" w:cs="Times New Roman"/>
          <w:sz w:val="28"/>
          <w:szCs w:val="28"/>
        </w:rPr>
        <w:t xml:space="preserve">In the </w:t>
      </w:r>
      <w:r w:rsidRPr="000E1F0A">
        <w:rPr>
          <w:rFonts w:eastAsia="PMingLiU" w:cs="Times New Roman"/>
          <w:sz w:val="28"/>
          <w:szCs w:val="28"/>
          <w:lang w:eastAsia="zh-HK"/>
        </w:rPr>
        <w:t xml:space="preserve">Mainland </w:t>
      </w:r>
      <w:r w:rsidRPr="000E1F0A">
        <w:rPr>
          <w:rFonts w:eastAsia="PMingLiU" w:cs="Times New Roman"/>
          <w:sz w:val="28"/>
          <w:szCs w:val="28"/>
        </w:rPr>
        <w:t>China</w:t>
      </w:r>
      <w:r w:rsidRPr="000E1F0A">
        <w:rPr>
          <w:rFonts w:eastAsia="PMingLiU" w:cs="Times New Roman"/>
          <w:sz w:val="28"/>
          <w:szCs w:val="28"/>
          <w:lang w:eastAsia="zh-HK"/>
        </w:rPr>
        <w:t>,</w:t>
      </w:r>
      <w:r w:rsidRPr="000E1F0A">
        <w:rPr>
          <w:rFonts w:eastAsia="PMingLiU" w:cs="Times New Roman"/>
          <w:sz w:val="28"/>
          <w:szCs w:val="28"/>
        </w:rPr>
        <w:t xml:space="preserve"> the education system is </w:t>
      </w:r>
      <w:r w:rsidRPr="000E1F0A">
        <w:rPr>
          <w:rFonts w:eastAsia="PMingLiU" w:cs="Times New Roman"/>
          <w:sz w:val="28"/>
          <w:szCs w:val="28"/>
          <w:lang w:eastAsia="zh-HK"/>
        </w:rPr>
        <w:t>overseen</w:t>
      </w:r>
      <w:r w:rsidRPr="000E1F0A">
        <w:rPr>
          <w:rFonts w:eastAsia="PMingLiU" w:cs="Times New Roman"/>
          <w:sz w:val="28"/>
          <w:szCs w:val="28"/>
        </w:rPr>
        <w:t xml:space="preserve"> by the Ministry of Education.  </w:t>
      </w:r>
      <w:r w:rsidRPr="000E1F0A">
        <w:rPr>
          <w:rFonts w:eastAsia="PMingLiU" w:cs="Times New Roman"/>
          <w:sz w:val="28"/>
          <w:szCs w:val="28"/>
          <w:lang w:eastAsia="zh-HK"/>
        </w:rPr>
        <w:t xml:space="preserve">The </w:t>
      </w:r>
      <w:r w:rsidRPr="000E1F0A">
        <w:rPr>
          <w:rFonts w:eastAsia="PMingLiU" w:cs="Times New Roman"/>
          <w:sz w:val="28"/>
          <w:szCs w:val="28"/>
        </w:rPr>
        <w:t xml:space="preserve">education system includes pre-school, primary, secondary, vocational and higher education. </w:t>
      </w:r>
      <w:r w:rsidRPr="000E1F0A">
        <w:rPr>
          <w:rFonts w:eastAsia="PMingLiU" w:cs="Times New Roman"/>
          <w:sz w:val="28"/>
          <w:szCs w:val="28"/>
          <w:lang w:eastAsia="zh-HK"/>
        </w:rPr>
        <w:t xml:space="preserve"> </w:t>
      </w:r>
      <w:r w:rsidRPr="000E1F0A">
        <w:rPr>
          <w:rFonts w:eastAsia="PMingLiU" w:cs="Times New Roman"/>
          <w:sz w:val="28"/>
          <w:szCs w:val="28"/>
        </w:rPr>
        <w:t>Since 1986</w:t>
      </w:r>
      <w:r w:rsidRPr="000E1F0A">
        <w:rPr>
          <w:rFonts w:eastAsia="PMingLiU" w:cs="Times New Roman"/>
          <w:sz w:val="28"/>
          <w:szCs w:val="28"/>
          <w:lang w:eastAsia="zh-HK"/>
        </w:rPr>
        <w:t>,</w:t>
      </w:r>
      <w:r w:rsidRPr="000E1F0A">
        <w:rPr>
          <w:rFonts w:eastAsia="PMingLiU" w:cs="Times New Roman"/>
          <w:sz w:val="28"/>
          <w:szCs w:val="28"/>
        </w:rPr>
        <w:t xml:space="preserve"> the Chinese government </w:t>
      </w:r>
      <w:r w:rsidRPr="000E1F0A">
        <w:rPr>
          <w:rFonts w:eastAsia="PMingLiU" w:cs="Times New Roman"/>
          <w:sz w:val="28"/>
          <w:szCs w:val="28"/>
          <w:lang w:eastAsia="zh-HK"/>
        </w:rPr>
        <w:t xml:space="preserve">has </w:t>
      </w:r>
      <w:r w:rsidRPr="000E1F0A">
        <w:rPr>
          <w:rFonts w:eastAsia="PMingLiU" w:cs="Times New Roman"/>
          <w:sz w:val="28"/>
          <w:szCs w:val="28"/>
        </w:rPr>
        <w:t xml:space="preserve">passed a compulsory education law, making </w:t>
      </w:r>
      <w:r w:rsidRPr="000E1F0A">
        <w:rPr>
          <w:rFonts w:eastAsia="PMingLiU" w:cs="Times New Roman"/>
          <w:sz w:val="28"/>
          <w:szCs w:val="28"/>
          <w:lang w:eastAsia="zh-HK"/>
        </w:rPr>
        <w:t>9</w:t>
      </w:r>
      <w:r w:rsidRPr="000E1F0A">
        <w:rPr>
          <w:rFonts w:eastAsia="PMingLiU" w:cs="Times New Roman"/>
          <w:sz w:val="28"/>
          <w:szCs w:val="28"/>
        </w:rPr>
        <w:t xml:space="preserve"> years of education mandatory for all Chinese children.</w:t>
      </w:r>
      <w:r w:rsidRPr="000E1F0A">
        <w:rPr>
          <w:rFonts w:eastAsia="PMingLiU" w:cs="Times New Roman"/>
          <w:sz w:val="28"/>
          <w:szCs w:val="28"/>
          <w:lang w:eastAsia="zh-HK"/>
        </w:rPr>
        <w:t xml:space="preserve"> </w:t>
      </w:r>
      <w:r w:rsidRPr="000E1F0A">
        <w:rPr>
          <w:rFonts w:eastAsia="PMingLiU" w:cs="Times New Roman"/>
          <w:sz w:val="28"/>
          <w:szCs w:val="28"/>
        </w:rPr>
        <w:t xml:space="preserve"> The </w:t>
      </w:r>
      <w:r w:rsidRPr="000E1F0A">
        <w:rPr>
          <w:rFonts w:eastAsia="PMingLiU" w:cs="Times New Roman"/>
          <w:sz w:val="28"/>
          <w:szCs w:val="28"/>
          <w:lang w:eastAsia="zh-HK"/>
        </w:rPr>
        <w:t>9</w:t>
      </w:r>
      <w:r w:rsidRPr="000E1F0A">
        <w:rPr>
          <w:rFonts w:eastAsia="PMingLiU" w:cs="Times New Roman"/>
          <w:sz w:val="28"/>
          <w:szCs w:val="28"/>
        </w:rPr>
        <w:t xml:space="preserve"> years include </w:t>
      </w:r>
      <w:r w:rsidRPr="000E1F0A">
        <w:rPr>
          <w:rFonts w:eastAsia="PMingLiU" w:cs="Times New Roman"/>
          <w:sz w:val="28"/>
          <w:szCs w:val="28"/>
          <w:lang w:eastAsia="zh-HK"/>
        </w:rPr>
        <w:t>6</w:t>
      </w:r>
      <w:r w:rsidRPr="000E1F0A">
        <w:rPr>
          <w:rFonts w:eastAsia="PMingLiU" w:cs="Times New Roman"/>
          <w:sz w:val="28"/>
          <w:szCs w:val="28"/>
        </w:rPr>
        <w:t xml:space="preserve"> years of primary and </w:t>
      </w:r>
      <w:r w:rsidRPr="000E1F0A">
        <w:rPr>
          <w:rFonts w:eastAsia="PMingLiU" w:cs="Times New Roman"/>
          <w:sz w:val="28"/>
          <w:szCs w:val="28"/>
          <w:lang w:eastAsia="zh-HK"/>
        </w:rPr>
        <w:t>3</w:t>
      </w:r>
      <w:r w:rsidRPr="000E1F0A">
        <w:rPr>
          <w:rFonts w:eastAsia="PMingLiU" w:cs="Times New Roman"/>
          <w:sz w:val="28"/>
          <w:szCs w:val="28"/>
        </w:rPr>
        <w:t xml:space="preserve"> years of junior secondary education, after which students usually go on to complete senior secondary education, although some may choose to join vocational high schools or secondary professional schools for </w:t>
      </w:r>
      <w:r w:rsidRPr="000E1F0A">
        <w:rPr>
          <w:rFonts w:eastAsia="PMingLiU" w:cs="Times New Roman"/>
          <w:sz w:val="28"/>
          <w:szCs w:val="28"/>
          <w:lang w:eastAsia="zh-HK"/>
        </w:rPr>
        <w:t>three to five</w:t>
      </w:r>
      <w:r w:rsidRPr="000E1F0A">
        <w:rPr>
          <w:rFonts w:eastAsia="PMingLiU" w:cs="Times New Roman"/>
          <w:sz w:val="28"/>
          <w:szCs w:val="28"/>
        </w:rPr>
        <w:t xml:space="preserve"> years of speciali</w:t>
      </w:r>
      <w:r w:rsidRPr="000E1F0A">
        <w:rPr>
          <w:rFonts w:eastAsia="PMingLiU" w:cs="Times New Roman"/>
          <w:sz w:val="28"/>
          <w:szCs w:val="28"/>
          <w:lang w:eastAsia="zh-HK"/>
        </w:rPr>
        <w:t>s</w:t>
      </w:r>
      <w:r w:rsidRPr="000E1F0A">
        <w:rPr>
          <w:rFonts w:eastAsia="PMingLiU" w:cs="Times New Roman"/>
          <w:sz w:val="28"/>
          <w:szCs w:val="28"/>
        </w:rPr>
        <w:t xml:space="preserve">ed education. </w:t>
      </w:r>
      <w:r w:rsidRPr="000E1F0A">
        <w:rPr>
          <w:rFonts w:eastAsia="PMingLiU" w:cs="Times New Roman"/>
          <w:sz w:val="28"/>
          <w:szCs w:val="28"/>
          <w:lang w:eastAsia="zh-HK"/>
        </w:rPr>
        <w:t xml:space="preserve"> </w:t>
      </w:r>
      <w:r w:rsidRPr="000E1F0A">
        <w:rPr>
          <w:rFonts w:eastAsia="PMingLiU" w:cs="Times New Roman"/>
          <w:sz w:val="28"/>
          <w:szCs w:val="28"/>
        </w:rPr>
        <w:t xml:space="preserve">Higher education is offered in universities, colleges, institutes, and vocational colleges. </w:t>
      </w:r>
      <w:r w:rsidRPr="000E1F0A">
        <w:rPr>
          <w:rFonts w:eastAsia="PMingLiU" w:cs="Times New Roman"/>
          <w:sz w:val="28"/>
          <w:szCs w:val="28"/>
          <w:lang w:eastAsia="zh-HK"/>
        </w:rPr>
        <w:t xml:space="preserve"> </w:t>
      </w:r>
      <w:r w:rsidRPr="000E1F0A">
        <w:rPr>
          <w:rFonts w:eastAsia="PMingLiU" w:cs="Times New Roman"/>
          <w:sz w:val="28"/>
          <w:szCs w:val="28"/>
        </w:rPr>
        <w:t>To enter a university or college, students have to take the national entrance examination, which makes getting into a university highly competitive.</w:t>
      </w:r>
    </w:p>
    <w:p w14:paraId="0D94298E" w14:textId="77777777" w:rsidR="00922615" w:rsidRPr="000E1F0A" w:rsidRDefault="00922615" w:rsidP="000E1F0A">
      <w:pPr>
        <w:tabs>
          <w:tab w:val="left" w:pos="-2835"/>
          <w:tab w:val="left" w:pos="0"/>
        </w:tabs>
        <w:snapToGrid w:val="0"/>
        <w:spacing w:line="0" w:lineRule="atLeast"/>
        <w:ind w:firstLineChars="354" w:firstLine="991"/>
        <w:jc w:val="both"/>
        <w:rPr>
          <w:rFonts w:eastAsia="PMingLiU" w:cs="Times New Roman"/>
          <w:sz w:val="28"/>
          <w:szCs w:val="28"/>
          <w:lang w:eastAsia="zh-HK"/>
        </w:rPr>
      </w:pPr>
    </w:p>
    <w:p w14:paraId="080AD2A7" w14:textId="77777777" w:rsidR="00922615" w:rsidRPr="000E1F0A" w:rsidRDefault="00922615" w:rsidP="00D47919">
      <w:pPr>
        <w:tabs>
          <w:tab w:val="left" w:pos="-2835"/>
          <w:tab w:val="left" w:pos="0"/>
        </w:tabs>
        <w:snapToGrid w:val="0"/>
        <w:spacing w:line="0" w:lineRule="atLeast"/>
        <w:jc w:val="both"/>
        <w:rPr>
          <w:rFonts w:eastAsia="PMingLiU" w:cs="Times New Roman"/>
          <w:sz w:val="28"/>
          <w:szCs w:val="28"/>
        </w:rPr>
      </w:pPr>
      <w:r w:rsidRPr="000E1F0A">
        <w:rPr>
          <w:rFonts w:eastAsia="PMingLiU" w:cs="Times New Roman"/>
          <w:sz w:val="28"/>
          <w:szCs w:val="28"/>
        </w:rPr>
        <w:t>Although</w:t>
      </w:r>
      <w:r w:rsidRPr="000E1F0A">
        <w:rPr>
          <w:rFonts w:eastAsia="PMingLiU" w:cs="Times New Roman"/>
          <w:sz w:val="28"/>
          <w:szCs w:val="28"/>
          <w:lang w:eastAsia="zh-HK"/>
        </w:rPr>
        <w:t xml:space="preserve"> </w:t>
      </w:r>
      <w:r w:rsidRPr="000E1F0A">
        <w:rPr>
          <w:rFonts w:eastAsia="PMingLiU" w:cs="Times New Roman"/>
          <w:sz w:val="28"/>
          <w:szCs w:val="28"/>
        </w:rPr>
        <w:t xml:space="preserve">Hong Kong’s education system is entirely independent from the </w:t>
      </w:r>
      <w:r w:rsidRPr="000E1F0A">
        <w:rPr>
          <w:rFonts w:eastAsia="PMingLiU" w:cs="Times New Roman"/>
          <w:sz w:val="28"/>
          <w:szCs w:val="28"/>
        </w:rPr>
        <w:lastRenderedPageBreak/>
        <w:t>Mainland China, close links have been fostered between the two systems since 1997.</w:t>
      </w:r>
      <w:r w:rsidRPr="000E1F0A">
        <w:rPr>
          <w:rFonts w:eastAsia="PMingLiU" w:cs="Times New Roman"/>
          <w:sz w:val="28"/>
          <w:szCs w:val="28"/>
          <w:lang w:eastAsia="zh-HK"/>
        </w:rPr>
        <w:t xml:space="preserve">  </w:t>
      </w:r>
      <w:r w:rsidRPr="000E1F0A">
        <w:rPr>
          <w:rFonts w:eastAsia="PMingLiU" w:cs="Times New Roman"/>
          <w:sz w:val="28"/>
          <w:szCs w:val="28"/>
        </w:rPr>
        <w:t>A</w:t>
      </w:r>
      <w:r w:rsidRPr="000E1F0A">
        <w:rPr>
          <w:rFonts w:eastAsia="PMingLiU" w:cs="Times New Roman"/>
          <w:sz w:val="28"/>
          <w:szCs w:val="28"/>
          <w:lang w:eastAsia="zh-HK"/>
        </w:rPr>
        <w:t xml:space="preserve">n </w:t>
      </w:r>
      <w:r w:rsidRPr="000E1F0A">
        <w:rPr>
          <w:rFonts w:eastAsia="PMingLiU" w:cs="Times New Roman"/>
          <w:sz w:val="28"/>
          <w:szCs w:val="28"/>
        </w:rPr>
        <w:t>M</w:t>
      </w:r>
      <w:r w:rsidRPr="000E1F0A">
        <w:rPr>
          <w:rFonts w:eastAsia="PMingLiU" w:cs="Times New Roman"/>
          <w:sz w:val="28"/>
          <w:szCs w:val="28"/>
          <w:lang w:eastAsia="zh-HK"/>
        </w:rPr>
        <w:t>O</w:t>
      </w:r>
      <w:r w:rsidRPr="000E1F0A">
        <w:rPr>
          <w:rFonts w:eastAsia="PMingLiU" w:cs="Times New Roman"/>
          <w:sz w:val="28"/>
          <w:szCs w:val="28"/>
        </w:rPr>
        <w:t>U on the Mutual Recognition of Academic Degrees in Higher Education was signed in 2004</w:t>
      </w:r>
      <w:r w:rsidRPr="000E1F0A">
        <w:rPr>
          <w:rFonts w:eastAsia="PMingLiU" w:cs="Times New Roman"/>
          <w:sz w:val="28"/>
          <w:szCs w:val="28"/>
          <w:vertAlign w:val="superscript"/>
        </w:rPr>
        <w:footnoteReference w:id="21"/>
      </w:r>
      <w:r w:rsidRPr="000E1F0A">
        <w:rPr>
          <w:rFonts w:eastAsia="PMingLiU" w:cs="Times New Roman"/>
          <w:sz w:val="28"/>
          <w:szCs w:val="28"/>
        </w:rPr>
        <w:t xml:space="preserve">.  This MOU facilitates the mutual recognition of academic degrees legally awarded by the higher education institutions in the Mainland China (including scientific research organisations) and Hong Kong as specified in the agreement, strengthens co-operation in education and promotes the exchange of students between both places.  It </w:t>
      </w:r>
      <w:r w:rsidRPr="000E1F0A">
        <w:rPr>
          <w:rFonts w:eastAsia="PMingLiU" w:cs="Times New Roman"/>
          <w:sz w:val="28"/>
          <w:szCs w:val="28"/>
          <w:lang w:eastAsia="zh-HK"/>
        </w:rPr>
        <w:t xml:space="preserve">also </w:t>
      </w:r>
      <w:r w:rsidRPr="000E1F0A">
        <w:rPr>
          <w:rFonts w:eastAsia="PMingLiU" w:cs="Times New Roman"/>
          <w:sz w:val="28"/>
          <w:szCs w:val="28"/>
        </w:rPr>
        <w:t>encourages and supports the co-operation of higher education institutions in the Mainland China and Hong Kong in the recognition of course credits.</w:t>
      </w:r>
      <w:r w:rsidRPr="000E1F0A">
        <w:rPr>
          <w:rFonts w:eastAsia="PMingLiU" w:cs="Times New Roman"/>
          <w:sz w:val="28"/>
          <w:szCs w:val="28"/>
          <w:lang w:eastAsia="zh-HK"/>
        </w:rPr>
        <w:t xml:space="preserve"> </w:t>
      </w:r>
    </w:p>
    <w:p w14:paraId="22400EA3" w14:textId="77777777" w:rsidR="00922615" w:rsidRPr="000E1F0A" w:rsidRDefault="00922615" w:rsidP="000E1F0A">
      <w:pPr>
        <w:tabs>
          <w:tab w:val="left" w:pos="-2835"/>
          <w:tab w:val="left" w:pos="709"/>
        </w:tabs>
        <w:snapToGrid w:val="0"/>
        <w:ind w:leftChars="321" w:left="770" w:firstLineChars="354" w:firstLine="991"/>
        <w:jc w:val="both"/>
        <w:rPr>
          <w:rFonts w:eastAsia="PMingLiU" w:cs="Times New Roman"/>
          <w:sz w:val="28"/>
          <w:szCs w:val="28"/>
        </w:rPr>
      </w:pPr>
    </w:p>
    <w:p w14:paraId="0E7E3F03" w14:textId="77777777" w:rsidR="004B73E7" w:rsidRPr="000E1F0A" w:rsidRDefault="00922615" w:rsidP="00D47919">
      <w:pPr>
        <w:tabs>
          <w:tab w:val="left" w:pos="-2835"/>
          <w:tab w:val="left" w:pos="709"/>
        </w:tabs>
        <w:snapToGrid w:val="0"/>
        <w:jc w:val="both"/>
        <w:rPr>
          <w:rFonts w:eastAsia="PMingLiU" w:cs="Times New Roman"/>
          <w:sz w:val="28"/>
          <w:szCs w:val="28"/>
        </w:rPr>
      </w:pPr>
      <w:r w:rsidRPr="000E1F0A">
        <w:rPr>
          <w:rFonts w:eastAsia="PMingLiU" w:cs="Times New Roman"/>
          <w:sz w:val="28"/>
          <w:szCs w:val="28"/>
        </w:rPr>
        <w:t xml:space="preserve">In the school sector, the </w:t>
      </w:r>
      <w:r w:rsidRPr="000E1F0A">
        <w:rPr>
          <w:rFonts w:eastAsia="PMingLiU" w:cs="Times New Roman"/>
          <w:sz w:val="28"/>
          <w:szCs w:val="28"/>
          <w:lang w:eastAsia="zh-HK"/>
        </w:rPr>
        <w:t>HKSAR G</w:t>
      </w:r>
      <w:r w:rsidRPr="000E1F0A">
        <w:rPr>
          <w:rFonts w:eastAsia="PMingLiU" w:cs="Times New Roman"/>
          <w:sz w:val="28"/>
          <w:szCs w:val="28"/>
        </w:rPr>
        <w:t xml:space="preserve">overnment launched a “sister-school scheme” in 2004 to encourage Hong Kong schools to establish partnerships with schools in the </w:t>
      </w:r>
      <w:r w:rsidRPr="000E1F0A">
        <w:rPr>
          <w:rFonts w:eastAsia="PMingLiU" w:cs="Times New Roman"/>
          <w:sz w:val="28"/>
          <w:szCs w:val="28"/>
          <w:lang w:eastAsia="zh-HK"/>
        </w:rPr>
        <w:t xml:space="preserve">Mainland </w:t>
      </w:r>
      <w:r w:rsidRPr="000E1F0A">
        <w:rPr>
          <w:rFonts w:eastAsia="PMingLiU" w:cs="Times New Roman"/>
          <w:sz w:val="28"/>
          <w:szCs w:val="28"/>
        </w:rPr>
        <w:t xml:space="preserve">China. </w:t>
      </w:r>
      <w:r w:rsidRPr="000E1F0A">
        <w:rPr>
          <w:rFonts w:eastAsia="PMingLiU" w:cs="Times New Roman"/>
          <w:sz w:val="28"/>
          <w:szCs w:val="28"/>
          <w:lang w:eastAsia="zh-HK"/>
        </w:rPr>
        <w:t xml:space="preserve"> </w:t>
      </w:r>
      <w:r w:rsidRPr="000E1F0A">
        <w:rPr>
          <w:rFonts w:eastAsia="PMingLiU" w:cs="Times New Roman"/>
          <w:sz w:val="28"/>
          <w:szCs w:val="28"/>
        </w:rPr>
        <w:t xml:space="preserve">In January 2015, the </w:t>
      </w:r>
      <w:r w:rsidRPr="000E1F0A">
        <w:rPr>
          <w:rFonts w:eastAsia="PMingLiU" w:cs="Times New Roman"/>
          <w:sz w:val="28"/>
          <w:szCs w:val="28"/>
          <w:lang w:eastAsia="zh-HK"/>
        </w:rPr>
        <w:t>G</w:t>
      </w:r>
      <w:r w:rsidRPr="000E1F0A">
        <w:rPr>
          <w:rFonts w:eastAsia="PMingLiU" w:cs="Times New Roman"/>
          <w:sz w:val="28"/>
          <w:szCs w:val="28"/>
        </w:rPr>
        <w:t xml:space="preserve">overnment further </w:t>
      </w:r>
      <w:r w:rsidRPr="000E1F0A">
        <w:rPr>
          <w:rFonts w:eastAsia="PMingLiU" w:cs="Times New Roman"/>
          <w:sz w:val="28"/>
          <w:szCs w:val="28"/>
          <w:lang w:eastAsia="zh-HK"/>
        </w:rPr>
        <w:t xml:space="preserve">supported </w:t>
      </w:r>
      <w:r w:rsidRPr="000E1F0A">
        <w:rPr>
          <w:rFonts w:eastAsia="PMingLiU" w:cs="Times New Roman"/>
          <w:sz w:val="28"/>
          <w:szCs w:val="28"/>
        </w:rPr>
        <w:t>this scheme by subsidi</w:t>
      </w:r>
      <w:r w:rsidRPr="000E1F0A">
        <w:rPr>
          <w:rFonts w:eastAsia="PMingLiU" w:cs="Times New Roman"/>
          <w:sz w:val="28"/>
          <w:szCs w:val="28"/>
          <w:lang w:eastAsia="zh-HK"/>
        </w:rPr>
        <w:t>s</w:t>
      </w:r>
      <w:r w:rsidRPr="000E1F0A">
        <w:rPr>
          <w:rFonts w:eastAsia="PMingLiU" w:cs="Times New Roman"/>
          <w:sz w:val="28"/>
          <w:szCs w:val="28"/>
        </w:rPr>
        <w:t xml:space="preserve">ing primary and secondary schools in Hong Kong to forge links with their counterparts </w:t>
      </w:r>
      <w:r w:rsidRPr="000E1F0A">
        <w:rPr>
          <w:rFonts w:eastAsia="PMingLiU" w:cs="Times New Roman"/>
          <w:sz w:val="28"/>
          <w:szCs w:val="28"/>
          <w:lang w:eastAsia="zh-HK"/>
        </w:rPr>
        <w:t>in</w:t>
      </w:r>
      <w:r w:rsidRPr="000E1F0A">
        <w:rPr>
          <w:rFonts w:eastAsia="PMingLiU" w:cs="Times New Roman"/>
          <w:sz w:val="28"/>
          <w:szCs w:val="28"/>
        </w:rPr>
        <w:t xml:space="preserve"> the </w:t>
      </w:r>
      <w:r w:rsidRPr="000E1F0A">
        <w:rPr>
          <w:rFonts w:eastAsia="PMingLiU" w:cs="Times New Roman"/>
          <w:sz w:val="28"/>
          <w:szCs w:val="28"/>
          <w:lang w:eastAsia="zh-HK"/>
        </w:rPr>
        <w:t>M</w:t>
      </w:r>
      <w:r w:rsidRPr="000E1F0A">
        <w:rPr>
          <w:rFonts w:eastAsia="PMingLiU" w:cs="Times New Roman"/>
          <w:sz w:val="28"/>
          <w:szCs w:val="28"/>
        </w:rPr>
        <w:t>ainland China through student exchange activities and school visits</w:t>
      </w:r>
    </w:p>
    <w:p w14:paraId="1C44079F" w14:textId="77777777" w:rsidR="00922615" w:rsidRDefault="00922615" w:rsidP="00D47919">
      <w:pPr>
        <w:tabs>
          <w:tab w:val="left" w:pos="-2835"/>
          <w:tab w:val="left" w:pos="709"/>
        </w:tabs>
        <w:snapToGrid w:val="0"/>
        <w:jc w:val="both"/>
        <w:rPr>
          <w:rFonts w:eastAsia="PMingLiU" w:cs="Times New Roman"/>
          <w:sz w:val="28"/>
          <w:szCs w:val="28"/>
          <w:lang w:eastAsia="zh-HK"/>
        </w:rPr>
      </w:pPr>
    </w:p>
    <w:p w14:paraId="78E514B5" w14:textId="77777777" w:rsidR="00013644" w:rsidRPr="004B73E7" w:rsidRDefault="00013644" w:rsidP="00D47919">
      <w:pPr>
        <w:tabs>
          <w:tab w:val="left" w:pos="-2835"/>
          <w:tab w:val="left" w:pos="709"/>
        </w:tabs>
        <w:snapToGrid w:val="0"/>
        <w:jc w:val="both"/>
        <w:rPr>
          <w:rFonts w:ascii="Arial" w:eastAsia="PMingLiU" w:hAnsi="Arial" w:cs="Arial"/>
          <w:sz w:val="22"/>
          <w:lang w:eastAsia="zh-HK"/>
        </w:rPr>
      </w:pPr>
    </w:p>
    <w:p w14:paraId="07585B91" w14:textId="77777777" w:rsidR="00922615" w:rsidRPr="000E1F0A" w:rsidRDefault="00922615" w:rsidP="004A1D09">
      <w:pPr>
        <w:widowControl/>
        <w:rPr>
          <w:rFonts w:eastAsiaTheme="minorEastAsia" w:cs="Times New Roman"/>
          <w:b/>
          <w:kern w:val="0"/>
          <w:sz w:val="28"/>
          <w:szCs w:val="28"/>
          <w:lang w:eastAsia="zh-HK"/>
        </w:rPr>
      </w:pPr>
      <w:r w:rsidRPr="000E1F0A">
        <w:rPr>
          <w:rFonts w:eastAsiaTheme="minorEastAsia" w:cs="Times New Roman"/>
          <w:b/>
          <w:kern w:val="0"/>
          <w:sz w:val="28"/>
          <w:szCs w:val="28"/>
          <w:lang w:eastAsia="zh-HK"/>
        </w:rPr>
        <w:t>5.3  Hong Kong Responses to Principles 1 - 5</w:t>
      </w:r>
    </w:p>
    <w:p w14:paraId="63BD8E3C" w14:textId="77777777" w:rsidR="00922615" w:rsidRPr="000E1F0A" w:rsidRDefault="00922615" w:rsidP="004A1D09">
      <w:pPr>
        <w:widowControl/>
        <w:snapToGrid w:val="0"/>
        <w:rPr>
          <w:rFonts w:eastAsiaTheme="minorEastAsia" w:cs="Times New Roman"/>
          <w:b/>
          <w:kern w:val="0"/>
          <w:sz w:val="28"/>
          <w:szCs w:val="28"/>
          <w:u w:val="single"/>
          <w:lang w:eastAsia="zh-HK"/>
        </w:rPr>
      </w:pPr>
    </w:p>
    <w:p w14:paraId="7A06755A" w14:textId="77777777" w:rsidR="00922615" w:rsidRPr="000E1F0A" w:rsidRDefault="00922615" w:rsidP="004A1D09">
      <w:pPr>
        <w:widowControl/>
        <w:snapToGrid w:val="0"/>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1</w:t>
      </w:r>
    </w:p>
    <w:p w14:paraId="64D0EA90" w14:textId="77777777" w:rsidR="00922615" w:rsidRPr="000E1F0A" w:rsidRDefault="00922615" w:rsidP="004A1D09">
      <w:pPr>
        <w:widowControl/>
        <w:snapToGrid w:val="0"/>
        <w:rPr>
          <w:rFonts w:eastAsiaTheme="minorEastAsia" w:cs="Times New Roman"/>
          <w:b/>
          <w:kern w:val="0"/>
          <w:sz w:val="28"/>
          <w:szCs w:val="28"/>
          <w:u w:val="single"/>
          <w:lang w:eastAsia="zh-HK"/>
        </w:rPr>
      </w:pPr>
    </w:p>
    <w:p w14:paraId="3DC393AB" w14:textId="77777777" w:rsidR="00922615" w:rsidRPr="000E1F0A" w:rsidRDefault="00922615" w:rsidP="004A1D09">
      <w:pPr>
        <w:widowControl/>
        <w:snapToGrid w:val="0"/>
        <w:rPr>
          <w:rFonts w:eastAsiaTheme="minorEastAsia" w:cs="Times New Roman"/>
          <w:b/>
          <w:i/>
          <w:kern w:val="0"/>
          <w:sz w:val="28"/>
          <w:szCs w:val="28"/>
          <w:lang w:eastAsia="zh-HK"/>
        </w:rPr>
      </w:pPr>
      <w:r w:rsidRPr="000E1F0A">
        <w:rPr>
          <w:rFonts w:eastAsiaTheme="minorEastAsia" w:cs="Times New Roman"/>
          <w:b/>
          <w:i/>
          <w:kern w:val="0"/>
          <w:sz w:val="28"/>
          <w:szCs w:val="28"/>
          <w:lang w:eastAsia="zh-HK"/>
        </w:rPr>
        <w:t>The roles and responsibilities of the relevant bodies and authorities are clear and transparent.</w:t>
      </w:r>
    </w:p>
    <w:p w14:paraId="1304DC8B" w14:textId="77777777" w:rsidR="00922615" w:rsidRPr="000E1F0A" w:rsidRDefault="00922615" w:rsidP="004A1D09">
      <w:pPr>
        <w:widowControl/>
        <w:snapToGrid w:val="0"/>
        <w:rPr>
          <w:rFonts w:eastAsiaTheme="minorEastAsia" w:cs="Times New Roman"/>
          <w:kern w:val="0"/>
          <w:sz w:val="28"/>
          <w:szCs w:val="28"/>
          <w:lang w:eastAsia="zh-HK"/>
        </w:rPr>
      </w:pPr>
    </w:p>
    <w:p w14:paraId="3C8D76AB" w14:textId="77777777" w:rsidR="00922615" w:rsidRPr="000E1F0A" w:rsidRDefault="00922615" w:rsidP="004A1D09">
      <w:pPr>
        <w:widowControl/>
        <w:snapToGrid w:val="0"/>
        <w:spacing w:line="0" w:lineRule="atLeast"/>
        <w:rPr>
          <w:rFonts w:eastAsiaTheme="minorEastAsia" w:cs="Times New Roman"/>
          <w:kern w:val="0"/>
          <w:sz w:val="28"/>
          <w:szCs w:val="28"/>
          <w:lang w:eastAsia="zh-HK"/>
        </w:rPr>
      </w:pPr>
      <w:r w:rsidRPr="000E1F0A">
        <w:rPr>
          <w:rFonts w:eastAsiaTheme="minorEastAsia" w:cs="Times New Roman"/>
          <w:b/>
          <w:kern w:val="0"/>
          <w:sz w:val="28"/>
          <w:szCs w:val="28"/>
          <w:lang w:eastAsia="zh-HK"/>
        </w:rPr>
        <w:t>EDB and QFS</w:t>
      </w:r>
    </w:p>
    <w:p w14:paraId="1A0E647A" w14:textId="77777777" w:rsidR="00922615" w:rsidRPr="000E1F0A" w:rsidRDefault="00922615" w:rsidP="004A1D09">
      <w:pPr>
        <w:widowControl/>
        <w:snapToGrid w:val="0"/>
        <w:spacing w:line="0" w:lineRule="atLeast"/>
        <w:rPr>
          <w:rFonts w:eastAsiaTheme="minorEastAsia" w:cs="Times New Roman"/>
          <w:kern w:val="0"/>
          <w:sz w:val="28"/>
          <w:szCs w:val="28"/>
          <w:lang w:eastAsia="zh-HK"/>
        </w:rPr>
      </w:pPr>
    </w:p>
    <w:p w14:paraId="35315471" w14:textId="77777777" w:rsidR="00957ED6" w:rsidRPr="000E1F0A" w:rsidRDefault="00922615" w:rsidP="00D47919">
      <w:pPr>
        <w:widowControl/>
        <w:snapToGrid w:val="0"/>
        <w:spacing w:line="0" w:lineRule="atLeast"/>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EDB of the HKSAR Government is responsible for formulating, developing and implementing the policies in respect of education from pre-primary to tertiary level in </w:t>
      </w:r>
      <w:r w:rsidR="00F02F68" w:rsidRPr="000E1F0A">
        <w:rPr>
          <w:rFonts w:eastAsiaTheme="minorEastAsia" w:cs="Times New Roman"/>
          <w:kern w:val="0"/>
          <w:sz w:val="28"/>
          <w:szCs w:val="28"/>
          <w:lang w:eastAsia="zh-HK"/>
        </w:rPr>
        <w:t xml:space="preserve">Hong Kong as well as the HKQF.  </w:t>
      </w:r>
      <w:r w:rsidRPr="000E1F0A">
        <w:rPr>
          <w:rFonts w:eastAsiaTheme="minorEastAsia" w:cs="Times New Roman"/>
          <w:kern w:val="0"/>
          <w:sz w:val="28"/>
          <w:szCs w:val="28"/>
          <w:lang w:eastAsia="zh-HK"/>
        </w:rPr>
        <w:t>The EDB also oversees the operation of educational programmes under its purview.</w:t>
      </w:r>
      <w:r w:rsidR="00F02F68" w:rsidRPr="000E1F0A">
        <w:rPr>
          <w:rFonts w:eastAsiaTheme="minorEastAsia" w:cs="Times New Roman"/>
          <w:kern w:val="0"/>
          <w:sz w:val="28"/>
          <w:szCs w:val="28"/>
          <w:lang w:eastAsia="zh-HK"/>
        </w:rPr>
        <w:t xml:space="preserve">  </w:t>
      </w:r>
      <w:r w:rsidRPr="000E1F0A">
        <w:rPr>
          <w:rFonts w:eastAsiaTheme="minorEastAsia" w:cs="Times New Roman"/>
          <w:kern w:val="0"/>
          <w:sz w:val="28"/>
          <w:szCs w:val="28"/>
          <w:lang w:eastAsia="zh-HK"/>
        </w:rPr>
        <w:t xml:space="preserve">The EDB has overall responsibility for developing and implementing the HKQF.  </w:t>
      </w:r>
    </w:p>
    <w:p w14:paraId="40814EC3" w14:textId="77777777" w:rsidR="00957ED6" w:rsidRPr="000E1F0A" w:rsidRDefault="00957ED6" w:rsidP="00D47919">
      <w:pPr>
        <w:widowControl/>
        <w:snapToGrid w:val="0"/>
        <w:spacing w:line="0" w:lineRule="atLeast"/>
        <w:jc w:val="both"/>
        <w:rPr>
          <w:rFonts w:eastAsiaTheme="minorEastAsia" w:cs="Times New Roman"/>
          <w:kern w:val="0"/>
          <w:sz w:val="28"/>
          <w:szCs w:val="28"/>
          <w:lang w:eastAsia="zh-HK"/>
        </w:rPr>
      </w:pPr>
    </w:p>
    <w:p w14:paraId="3BB77544" w14:textId="77777777" w:rsidR="00E457C7" w:rsidRPr="000E1F0A" w:rsidRDefault="00922615" w:rsidP="007F6569">
      <w:pPr>
        <w:widowControl/>
        <w:snapToGrid w:val="0"/>
        <w:spacing w:line="0" w:lineRule="atLeast"/>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In this role</w:t>
      </w:r>
      <w:r w:rsidR="00957ED6" w:rsidRPr="000E1F0A">
        <w:rPr>
          <w:rFonts w:eastAsiaTheme="minorEastAsia" w:cs="Times New Roman"/>
          <w:kern w:val="0"/>
          <w:sz w:val="28"/>
          <w:szCs w:val="28"/>
          <w:lang w:eastAsia="zh-HK"/>
        </w:rPr>
        <w:t xml:space="preserve">, the EDB </w:t>
      </w:r>
      <w:r w:rsidRPr="000E1F0A">
        <w:rPr>
          <w:rFonts w:eastAsiaTheme="minorEastAsia" w:cs="Times New Roman"/>
          <w:kern w:val="0"/>
          <w:sz w:val="28"/>
          <w:szCs w:val="28"/>
          <w:lang w:eastAsia="zh-HK"/>
        </w:rPr>
        <w:t>is assisted by an executive arm, the QFS.</w:t>
      </w:r>
      <w:r w:rsidR="00957ED6" w:rsidRPr="000E1F0A">
        <w:rPr>
          <w:rFonts w:eastAsiaTheme="minorEastAsia" w:cs="Times New Roman"/>
          <w:kern w:val="0"/>
          <w:sz w:val="28"/>
          <w:szCs w:val="28"/>
          <w:lang w:eastAsia="zh-HK"/>
        </w:rPr>
        <w:t xml:space="preserve"> </w:t>
      </w:r>
      <w:r w:rsidR="00E457C7" w:rsidRPr="000E1F0A">
        <w:rPr>
          <w:rFonts w:eastAsiaTheme="minorEastAsia" w:cs="Times New Roman"/>
          <w:kern w:val="0"/>
          <w:sz w:val="28"/>
          <w:szCs w:val="28"/>
          <w:lang w:eastAsia="zh-HK"/>
        </w:rPr>
        <w:t>The major functions and responsibilities of the QF</w:t>
      </w:r>
      <w:r w:rsidR="00957ED6" w:rsidRPr="000E1F0A">
        <w:rPr>
          <w:rFonts w:eastAsiaTheme="minorEastAsia" w:cs="Times New Roman"/>
          <w:kern w:val="0"/>
          <w:sz w:val="28"/>
          <w:szCs w:val="28"/>
          <w:lang w:eastAsia="zh-HK"/>
        </w:rPr>
        <w:t xml:space="preserve">S include </w:t>
      </w:r>
      <w:r w:rsidR="00E457C7" w:rsidRPr="000E1F0A">
        <w:rPr>
          <w:rFonts w:eastAsiaTheme="minorEastAsia" w:cs="Times New Roman"/>
          <w:kern w:val="0"/>
          <w:sz w:val="28"/>
          <w:szCs w:val="28"/>
          <w:lang w:eastAsia="zh-HK"/>
        </w:rPr>
        <w:t>the following:</w:t>
      </w:r>
    </w:p>
    <w:p w14:paraId="081A9729" w14:textId="77777777" w:rsidR="007F6569" w:rsidRPr="000E1F0A" w:rsidRDefault="007F6569" w:rsidP="007F6569">
      <w:pPr>
        <w:widowControl/>
        <w:snapToGrid w:val="0"/>
        <w:spacing w:line="0" w:lineRule="atLeast"/>
        <w:jc w:val="both"/>
        <w:rPr>
          <w:rFonts w:eastAsiaTheme="minorEastAsia" w:cs="Times New Roman"/>
          <w:kern w:val="0"/>
          <w:sz w:val="28"/>
          <w:szCs w:val="28"/>
          <w:lang w:eastAsia="zh-HK"/>
        </w:rPr>
      </w:pPr>
    </w:p>
    <w:p w14:paraId="7F25B11E" w14:textId="77777777" w:rsidR="00E457C7" w:rsidRPr="000E1F0A" w:rsidRDefault="00E457C7" w:rsidP="007F6569">
      <w:pPr>
        <w:widowControl/>
        <w:numPr>
          <w:ilvl w:val="0"/>
          <w:numId w:val="64"/>
        </w:numPr>
        <w:tabs>
          <w:tab w:val="clear" w:pos="720"/>
          <w:tab w:val="num" w:pos="1418"/>
        </w:tabs>
        <w:snapToGrid w:val="0"/>
        <w:spacing w:line="0" w:lineRule="atLeast"/>
        <w:ind w:left="1418" w:hanging="284"/>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lastRenderedPageBreak/>
        <w:t xml:space="preserve">assisting </w:t>
      </w:r>
      <w:r w:rsidR="007F6569" w:rsidRPr="000E1F0A">
        <w:rPr>
          <w:rFonts w:eastAsiaTheme="minorEastAsia" w:cs="Times New Roman"/>
          <w:kern w:val="0"/>
          <w:sz w:val="28"/>
          <w:szCs w:val="28"/>
          <w:lang w:eastAsia="zh-HK"/>
        </w:rPr>
        <w:t xml:space="preserve">the </w:t>
      </w:r>
      <w:r w:rsidRPr="000E1F0A">
        <w:rPr>
          <w:rFonts w:eastAsiaTheme="minorEastAsia" w:cs="Times New Roman"/>
          <w:kern w:val="0"/>
          <w:sz w:val="28"/>
          <w:szCs w:val="28"/>
          <w:lang w:eastAsia="zh-HK"/>
        </w:rPr>
        <w:t>EDB in the development of the infrastructure of QF, with a view to building a more effective platform for life-long learning;</w:t>
      </w:r>
    </w:p>
    <w:p w14:paraId="6408D910" w14:textId="77777777" w:rsidR="00E457C7" w:rsidRPr="000E1F0A" w:rsidRDefault="00E457C7" w:rsidP="007F6569">
      <w:pPr>
        <w:widowControl/>
        <w:numPr>
          <w:ilvl w:val="0"/>
          <w:numId w:val="64"/>
        </w:numPr>
        <w:snapToGrid w:val="0"/>
        <w:spacing w:line="0" w:lineRule="atLeast"/>
        <w:ind w:firstLine="414"/>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implementing the QF in various industries and sectors; and</w:t>
      </w:r>
    </w:p>
    <w:p w14:paraId="427C1CBE" w14:textId="77777777" w:rsidR="00E457C7" w:rsidRPr="000E1F0A" w:rsidRDefault="00E457C7" w:rsidP="007F6569">
      <w:pPr>
        <w:widowControl/>
        <w:numPr>
          <w:ilvl w:val="0"/>
          <w:numId w:val="64"/>
        </w:numPr>
        <w:tabs>
          <w:tab w:val="clear" w:pos="720"/>
          <w:tab w:val="num" w:pos="1418"/>
        </w:tabs>
        <w:snapToGrid w:val="0"/>
        <w:spacing w:line="0" w:lineRule="atLeast"/>
        <w:ind w:left="1418" w:hanging="284"/>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enhancing the recognition of QF and QF-recognised qualifications locally and internationally.</w:t>
      </w:r>
    </w:p>
    <w:p w14:paraId="2E678E60" w14:textId="77777777" w:rsidR="00E457C7" w:rsidRPr="000E1F0A" w:rsidRDefault="00E457C7" w:rsidP="007F6569">
      <w:pPr>
        <w:widowControl/>
        <w:snapToGrid w:val="0"/>
        <w:spacing w:line="0" w:lineRule="atLeast"/>
        <w:jc w:val="both"/>
        <w:rPr>
          <w:rFonts w:eastAsiaTheme="minorEastAsia" w:cs="Times New Roman"/>
          <w:kern w:val="0"/>
          <w:sz w:val="28"/>
          <w:szCs w:val="28"/>
          <w:lang w:eastAsia="zh-HK"/>
        </w:rPr>
      </w:pPr>
    </w:p>
    <w:p w14:paraId="55CDBB2F" w14:textId="7782A56F" w:rsidR="00957ED6" w:rsidRPr="000E1F0A" w:rsidRDefault="00957ED6" w:rsidP="007F6569">
      <w:pPr>
        <w:widowControl/>
        <w:snapToGrid w:val="0"/>
        <w:spacing w:line="0" w:lineRule="atLeast"/>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In the implementation of QF in various industries, the EDB sets up Industry Training Advisory Committee (ITACs) with secretari</w:t>
      </w:r>
      <w:r w:rsidR="007F6569" w:rsidRPr="000E1F0A">
        <w:rPr>
          <w:rFonts w:eastAsiaTheme="minorEastAsia" w:cs="Times New Roman"/>
          <w:kern w:val="0"/>
          <w:sz w:val="28"/>
          <w:szCs w:val="28"/>
          <w:lang w:eastAsia="zh-HK"/>
        </w:rPr>
        <w:t xml:space="preserve">at services provided by the QFS.  </w:t>
      </w:r>
      <w:r w:rsidRPr="000E1F0A">
        <w:rPr>
          <w:rFonts w:eastAsiaTheme="minorEastAsia" w:cs="Times New Roman"/>
          <w:kern w:val="0"/>
          <w:sz w:val="28"/>
          <w:szCs w:val="28"/>
          <w:lang w:eastAsia="zh-HK"/>
        </w:rPr>
        <w:t>The major terms of reference of the ITACs are:</w:t>
      </w:r>
    </w:p>
    <w:p w14:paraId="5092F0C3" w14:textId="77777777" w:rsidR="00957ED6" w:rsidRPr="000E1F0A" w:rsidRDefault="00957ED6" w:rsidP="007F6569">
      <w:pPr>
        <w:widowControl/>
        <w:snapToGrid w:val="0"/>
        <w:spacing w:line="0" w:lineRule="atLeast"/>
        <w:jc w:val="both"/>
        <w:rPr>
          <w:rFonts w:eastAsiaTheme="minorEastAsia" w:cs="Times New Roman"/>
          <w:kern w:val="0"/>
          <w:sz w:val="28"/>
          <w:szCs w:val="28"/>
          <w:lang w:eastAsia="zh-HK"/>
        </w:rPr>
      </w:pPr>
    </w:p>
    <w:p w14:paraId="302B37E4" w14:textId="77777777" w:rsidR="00957ED6" w:rsidRPr="000E1F0A" w:rsidRDefault="00957ED6" w:rsidP="007F6569">
      <w:pPr>
        <w:widowControl/>
        <w:numPr>
          <w:ilvl w:val="0"/>
          <w:numId w:val="64"/>
        </w:numPr>
        <w:tabs>
          <w:tab w:val="clear" w:pos="720"/>
          <w:tab w:val="num" w:pos="1418"/>
        </w:tabs>
        <w:snapToGrid w:val="0"/>
        <w:spacing w:line="0" w:lineRule="atLeast"/>
        <w:ind w:left="1418" w:hanging="284"/>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developing the competency standards of the industry concerned and launching the recognition of prior learning mechanism as appropriate;</w:t>
      </w:r>
    </w:p>
    <w:p w14:paraId="050BF182" w14:textId="77777777" w:rsidR="00957ED6" w:rsidRPr="000E1F0A" w:rsidRDefault="00957ED6" w:rsidP="007F6569">
      <w:pPr>
        <w:widowControl/>
        <w:numPr>
          <w:ilvl w:val="0"/>
          <w:numId w:val="64"/>
        </w:numPr>
        <w:tabs>
          <w:tab w:val="clear" w:pos="720"/>
          <w:tab w:val="num" w:pos="1418"/>
        </w:tabs>
        <w:snapToGrid w:val="0"/>
        <w:spacing w:line="0" w:lineRule="atLeast"/>
        <w:ind w:left="1418" w:hanging="284"/>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promoting QF to the industry stakeholders; and</w:t>
      </w:r>
    </w:p>
    <w:p w14:paraId="363CCD3D" w14:textId="77777777" w:rsidR="00957ED6" w:rsidRPr="000E1F0A" w:rsidRDefault="00C74129" w:rsidP="007F6569">
      <w:pPr>
        <w:widowControl/>
        <w:numPr>
          <w:ilvl w:val="0"/>
          <w:numId w:val="64"/>
        </w:numPr>
        <w:tabs>
          <w:tab w:val="clear" w:pos="720"/>
          <w:tab w:val="num" w:pos="1418"/>
        </w:tabs>
        <w:snapToGrid w:val="0"/>
        <w:spacing w:line="0" w:lineRule="atLeast"/>
        <w:ind w:left="1418" w:hanging="284"/>
        <w:jc w:val="both"/>
        <w:rPr>
          <w:rFonts w:eastAsiaTheme="minorEastAsia" w:cs="Times New Roman"/>
          <w:kern w:val="0"/>
          <w:sz w:val="28"/>
          <w:szCs w:val="28"/>
          <w:lang w:eastAsia="zh-HK"/>
        </w:rPr>
      </w:pPr>
      <w:r>
        <w:rPr>
          <w:rFonts w:eastAsiaTheme="minorEastAsia" w:cs="Times New Roman"/>
          <w:kern w:val="0"/>
          <w:sz w:val="28"/>
          <w:szCs w:val="28"/>
          <w:lang w:eastAsia="zh-HK"/>
        </w:rPr>
        <w:t>advising</w:t>
      </w:r>
      <w:r>
        <w:rPr>
          <w:rFonts w:eastAsiaTheme="minorEastAsia" w:cs="Times New Roman" w:hint="eastAsia"/>
          <w:kern w:val="0"/>
          <w:sz w:val="28"/>
          <w:szCs w:val="28"/>
          <w:lang w:eastAsia="zh-HK"/>
        </w:rPr>
        <w:t xml:space="preserve"> </w:t>
      </w:r>
      <w:r w:rsidR="00957ED6" w:rsidRPr="000E1F0A">
        <w:rPr>
          <w:rFonts w:eastAsiaTheme="minorEastAsia" w:cs="Times New Roman"/>
          <w:kern w:val="0"/>
          <w:sz w:val="28"/>
          <w:szCs w:val="28"/>
          <w:lang w:eastAsia="zh-HK"/>
        </w:rPr>
        <w:t>the Secretary for Education on the manpower and training needs of the industry.</w:t>
      </w:r>
    </w:p>
    <w:p w14:paraId="559A5BCD" w14:textId="77777777" w:rsidR="00E457C7" w:rsidRPr="000E1F0A" w:rsidRDefault="00E457C7" w:rsidP="004A1D09">
      <w:pPr>
        <w:widowControl/>
        <w:snapToGrid w:val="0"/>
        <w:spacing w:line="0" w:lineRule="atLeast"/>
        <w:rPr>
          <w:rFonts w:eastAsiaTheme="minorEastAsia" w:cs="Times New Roman"/>
          <w:kern w:val="0"/>
          <w:sz w:val="28"/>
          <w:szCs w:val="28"/>
          <w:lang w:eastAsia="zh-HK"/>
        </w:rPr>
      </w:pPr>
    </w:p>
    <w:p w14:paraId="1DC09B9F" w14:textId="77777777" w:rsidR="00922615" w:rsidRPr="000E1F0A" w:rsidRDefault="00922615" w:rsidP="004A1D09">
      <w:pPr>
        <w:widowControl/>
        <w:snapToGrid w:val="0"/>
        <w:spacing w:line="0" w:lineRule="atLeast"/>
        <w:rPr>
          <w:rFonts w:eastAsiaTheme="minorEastAsia" w:cs="Times New Roman"/>
          <w:kern w:val="0"/>
          <w:sz w:val="28"/>
          <w:szCs w:val="28"/>
          <w:lang w:eastAsia="zh-HK"/>
        </w:rPr>
      </w:pPr>
      <w:r w:rsidRPr="000E1F0A">
        <w:rPr>
          <w:rFonts w:eastAsiaTheme="minorEastAsia" w:cs="Times New Roman"/>
          <w:b/>
          <w:kern w:val="0"/>
          <w:sz w:val="28"/>
          <w:szCs w:val="28"/>
          <w:lang w:eastAsia="zh-HK"/>
        </w:rPr>
        <w:t>HKCAAVQ</w:t>
      </w:r>
    </w:p>
    <w:p w14:paraId="011ED591" w14:textId="77777777" w:rsidR="00922615" w:rsidRPr="000E1F0A" w:rsidRDefault="00922615" w:rsidP="00D47919">
      <w:pPr>
        <w:widowControl/>
        <w:snapToGrid w:val="0"/>
        <w:spacing w:line="0" w:lineRule="atLeast"/>
        <w:jc w:val="both"/>
        <w:rPr>
          <w:rFonts w:eastAsiaTheme="minorEastAsia" w:cs="Times New Roman"/>
          <w:kern w:val="0"/>
          <w:sz w:val="28"/>
          <w:szCs w:val="28"/>
          <w:lang w:eastAsia="zh-HK"/>
        </w:rPr>
      </w:pPr>
    </w:p>
    <w:p w14:paraId="16F3D500" w14:textId="77777777" w:rsidR="00922615" w:rsidRPr="000E1F0A" w:rsidRDefault="00922615" w:rsidP="00D47919">
      <w:pPr>
        <w:widowControl/>
        <w:snapToGrid w:val="0"/>
        <w:spacing w:line="0" w:lineRule="atLeast"/>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HKCAAVQ is legally mandated as the Accreditation Authority (for operators without self-accrediting power) and QR Authority of the HKQF.  The HKCAAVQ is an independent statutory body set up under the HKCAAVQ Ordinance (Cap. 1150) to provide QA and assessment services to education and training institutions, course providers and the general public across the academic and vocational sectors.  In addition to these functions, the HKCAAVQ also provides advisory and consultancy services on education qualifications and standards to government </w:t>
      </w:r>
      <w:r w:rsidRPr="00F10063">
        <w:rPr>
          <w:rFonts w:eastAsiaTheme="minorEastAsia" w:cs="Times New Roman"/>
          <w:kern w:val="0"/>
          <w:sz w:val="28"/>
          <w:szCs w:val="28"/>
          <w:lang w:eastAsia="zh-HK"/>
        </w:rPr>
        <w:t>bureaux</w:t>
      </w:r>
      <w:r w:rsidRPr="000E1F0A">
        <w:rPr>
          <w:rFonts w:eastAsiaTheme="minorEastAsia" w:cs="Times New Roman"/>
          <w:kern w:val="0"/>
          <w:sz w:val="28"/>
          <w:szCs w:val="28"/>
          <w:lang w:eastAsia="zh-HK"/>
        </w:rPr>
        <w:t xml:space="preserve"> and private organisations in Hong Kong.</w:t>
      </w:r>
    </w:p>
    <w:p w14:paraId="233F12C1" w14:textId="77777777" w:rsidR="00922615" w:rsidRPr="000E1F0A" w:rsidRDefault="00922615" w:rsidP="000E1F0A">
      <w:pPr>
        <w:widowControl/>
        <w:snapToGrid w:val="0"/>
        <w:spacing w:line="0" w:lineRule="atLeast"/>
        <w:ind w:firstLineChars="354" w:firstLine="991"/>
        <w:jc w:val="both"/>
        <w:rPr>
          <w:rFonts w:eastAsiaTheme="minorEastAsia" w:cs="Times New Roman"/>
          <w:kern w:val="0"/>
          <w:sz w:val="28"/>
          <w:szCs w:val="28"/>
          <w:lang w:eastAsia="zh-HK"/>
        </w:rPr>
      </w:pPr>
    </w:p>
    <w:p w14:paraId="45BF4C78" w14:textId="77777777" w:rsidR="00922615" w:rsidRPr="000E1F0A" w:rsidRDefault="00922615" w:rsidP="00D47919">
      <w:pPr>
        <w:widowControl/>
        <w:snapToGrid w:val="0"/>
        <w:spacing w:line="0" w:lineRule="atLeast"/>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In 2008 when the HKQF was formally launched, the HKCAAVQ was designated as the Accreditation Authority and QR Authority of the HKQF under the Accreditation of Academic and Vocational Qualifications Ordinance (AAVQ Ordinance) (Cap. 592)</w:t>
      </w:r>
      <w:r w:rsidR="00B54C3E">
        <w:rPr>
          <w:rStyle w:val="FootnoteReference"/>
          <w:rFonts w:eastAsiaTheme="minorEastAsia" w:cs="Times New Roman"/>
          <w:kern w:val="0"/>
          <w:sz w:val="28"/>
          <w:szCs w:val="28"/>
          <w:lang w:eastAsia="zh-HK"/>
        </w:rPr>
        <w:footnoteReference w:id="22"/>
      </w:r>
      <w:r w:rsidRPr="000E1F0A">
        <w:rPr>
          <w:rFonts w:eastAsiaTheme="minorEastAsia" w:cs="Times New Roman"/>
          <w:kern w:val="0"/>
          <w:sz w:val="28"/>
          <w:szCs w:val="28"/>
          <w:lang w:eastAsia="zh-HK"/>
        </w:rPr>
        <w:t xml:space="preserve">.  The functions of the Accreditation Authority are to develop and implement a mechanism for accreditation of academic and vocational qualifications to underpin the HKQF including conducting accreditation tests to assure the quality of qualifications and their associated learning programmes. </w:t>
      </w:r>
    </w:p>
    <w:p w14:paraId="56E56B53" w14:textId="77777777" w:rsidR="00922615" w:rsidRPr="000E1F0A" w:rsidRDefault="00922615" w:rsidP="00D47919">
      <w:pPr>
        <w:widowControl/>
        <w:snapToGrid w:val="0"/>
        <w:jc w:val="both"/>
        <w:rPr>
          <w:rFonts w:eastAsiaTheme="minorEastAsia" w:cs="Times New Roman"/>
          <w:kern w:val="0"/>
          <w:sz w:val="28"/>
          <w:szCs w:val="28"/>
          <w:lang w:eastAsia="zh-HK"/>
        </w:rPr>
      </w:pPr>
    </w:p>
    <w:p w14:paraId="3A533B80"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In its role as the QR Authority, the HKCAAVQ’s functions include:</w:t>
      </w:r>
    </w:p>
    <w:p w14:paraId="261E6A01" w14:textId="77777777" w:rsidR="00922615" w:rsidRPr="000E1F0A" w:rsidRDefault="00922615" w:rsidP="00D47919">
      <w:pPr>
        <w:widowControl/>
        <w:snapToGrid w:val="0"/>
        <w:jc w:val="both"/>
        <w:rPr>
          <w:rFonts w:eastAsiaTheme="minorEastAsia" w:cs="Times New Roman"/>
          <w:kern w:val="0"/>
          <w:sz w:val="28"/>
          <w:szCs w:val="28"/>
          <w:lang w:eastAsia="zh-HK"/>
        </w:rPr>
      </w:pPr>
    </w:p>
    <w:p w14:paraId="77D56D4B" w14:textId="77777777" w:rsidR="00922615" w:rsidRPr="000E1F0A" w:rsidRDefault="00922615" w:rsidP="00D47919">
      <w:pPr>
        <w:widowControl/>
        <w:numPr>
          <w:ilvl w:val="0"/>
          <w:numId w:val="11"/>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Determining the entry of a qualification onto, and removal of such qualification from, the QR; </w:t>
      </w:r>
    </w:p>
    <w:p w14:paraId="51CEDAA5" w14:textId="77777777" w:rsidR="00922615" w:rsidRPr="000E1F0A" w:rsidRDefault="00922615" w:rsidP="00D47919">
      <w:pPr>
        <w:widowControl/>
        <w:numPr>
          <w:ilvl w:val="0"/>
          <w:numId w:val="11"/>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Ensuring and enhancing the credibility of the QR structure; and</w:t>
      </w:r>
    </w:p>
    <w:p w14:paraId="07A6C449" w14:textId="77777777" w:rsidR="00922615" w:rsidRPr="000E1F0A" w:rsidRDefault="00922615" w:rsidP="00D47919">
      <w:pPr>
        <w:widowControl/>
        <w:numPr>
          <w:ilvl w:val="0"/>
          <w:numId w:val="11"/>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Monitoring advertisements relating to the HKQF to prevent misrepresentation.</w:t>
      </w:r>
    </w:p>
    <w:p w14:paraId="23C4DDEB" w14:textId="77777777" w:rsidR="00922615" w:rsidRPr="000E1F0A" w:rsidRDefault="00922615" w:rsidP="00D47919">
      <w:pPr>
        <w:widowControl/>
        <w:snapToGrid w:val="0"/>
        <w:jc w:val="both"/>
        <w:rPr>
          <w:rFonts w:eastAsiaTheme="minorEastAsia" w:cs="Times New Roman"/>
          <w:kern w:val="0"/>
          <w:sz w:val="28"/>
          <w:szCs w:val="28"/>
          <w:lang w:eastAsia="zh-HK"/>
        </w:rPr>
      </w:pPr>
    </w:p>
    <w:p w14:paraId="52823917"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Further details of the QA processes operated by the HKCAAVQ can be found in later sections of this report.</w:t>
      </w:r>
    </w:p>
    <w:p w14:paraId="68D51473" w14:textId="77777777" w:rsidR="00922615" w:rsidRPr="000E1F0A" w:rsidRDefault="00922615" w:rsidP="004A1D09">
      <w:pPr>
        <w:widowControl/>
        <w:snapToGrid w:val="0"/>
        <w:rPr>
          <w:rFonts w:eastAsiaTheme="minorEastAsia" w:cs="Times New Roman"/>
          <w:kern w:val="0"/>
          <w:sz w:val="28"/>
          <w:szCs w:val="28"/>
          <w:lang w:eastAsia="zh-HK"/>
        </w:rPr>
      </w:pPr>
    </w:p>
    <w:p w14:paraId="517E6B99" w14:textId="77777777" w:rsidR="00701EE9" w:rsidRPr="000E1F0A" w:rsidRDefault="00701EE9" w:rsidP="004A1D09">
      <w:pPr>
        <w:widowControl/>
        <w:snapToGrid w:val="0"/>
        <w:rPr>
          <w:rFonts w:eastAsiaTheme="minorEastAsia" w:cs="Times New Roman"/>
          <w:kern w:val="0"/>
          <w:sz w:val="28"/>
          <w:szCs w:val="28"/>
          <w:lang w:eastAsia="zh-HK"/>
        </w:rPr>
      </w:pPr>
    </w:p>
    <w:p w14:paraId="79F2B507" w14:textId="77777777" w:rsidR="00D13DD6" w:rsidRPr="000E1F0A" w:rsidRDefault="00D13DD6" w:rsidP="00D13DD6">
      <w:pPr>
        <w:widowControl/>
        <w:snapToGrid w:val="0"/>
        <w:spacing w:line="0" w:lineRule="atLeast"/>
        <w:rPr>
          <w:rFonts w:eastAsiaTheme="minorEastAsia" w:cs="Times New Roman"/>
          <w:b/>
          <w:kern w:val="0"/>
          <w:sz w:val="28"/>
          <w:szCs w:val="28"/>
          <w:lang w:eastAsia="zh-HK"/>
        </w:rPr>
      </w:pPr>
      <w:r w:rsidRPr="000E1F0A">
        <w:rPr>
          <w:rFonts w:eastAsiaTheme="minorEastAsia" w:cs="Times New Roman"/>
          <w:b/>
          <w:kern w:val="0"/>
          <w:sz w:val="28"/>
          <w:szCs w:val="28"/>
          <w:lang w:eastAsia="zh-HK"/>
        </w:rPr>
        <w:t>QAC</w:t>
      </w:r>
    </w:p>
    <w:p w14:paraId="6F17D5AF" w14:textId="77777777" w:rsidR="00013644" w:rsidRDefault="00013644" w:rsidP="00D47919">
      <w:pPr>
        <w:widowControl/>
        <w:snapToGrid w:val="0"/>
        <w:jc w:val="both"/>
        <w:rPr>
          <w:rFonts w:eastAsiaTheme="minorEastAsia" w:cs="Times New Roman"/>
          <w:kern w:val="0"/>
          <w:sz w:val="28"/>
          <w:szCs w:val="28"/>
          <w:lang w:eastAsia="zh-HK"/>
        </w:rPr>
      </w:pPr>
    </w:p>
    <w:p w14:paraId="006D9C6E" w14:textId="77777777" w:rsidR="00A36FF1" w:rsidRPr="000E1F0A" w:rsidRDefault="00D13DD6"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UGC-funded institutions are statutory organisations with self-accrediting status</w:t>
      </w:r>
      <w:r w:rsidRPr="000E1F0A">
        <w:rPr>
          <w:rFonts w:eastAsiaTheme="minorEastAsia" w:cs="Times New Roman"/>
          <w:kern w:val="0"/>
          <w:sz w:val="28"/>
          <w:szCs w:val="28"/>
          <w:vertAlign w:val="superscript"/>
          <w:lang w:eastAsia="zh-HK"/>
        </w:rPr>
        <w:footnoteReference w:id="23"/>
      </w:r>
      <w:r w:rsidRPr="000E1F0A">
        <w:rPr>
          <w:rFonts w:eastAsiaTheme="minorEastAsia" w:cs="Times New Roman"/>
          <w:kern w:val="0"/>
          <w:sz w:val="28"/>
          <w:szCs w:val="28"/>
          <w:lang w:eastAsia="zh-HK"/>
        </w:rPr>
        <w:t>.  They have ultimate responsibility for assuring the quality and academic standards of their programmes.  All qualifications offered by UGC-funded institutions are quality assured by the institutions themselves and quality audited by the QAC</w:t>
      </w:r>
      <w:r w:rsidR="00957ED6" w:rsidRPr="000E1F0A">
        <w:rPr>
          <w:rFonts w:eastAsiaTheme="minorEastAsia" w:cs="Times New Roman"/>
          <w:kern w:val="0"/>
          <w:sz w:val="28"/>
          <w:szCs w:val="28"/>
          <w:lang w:eastAsia="zh-HK"/>
        </w:rPr>
        <w:t xml:space="preserve">, which </w:t>
      </w:r>
      <w:r w:rsidRPr="000E1F0A">
        <w:rPr>
          <w:rFonts w:eastAsiaTheme="minorEastAsia" w:cs="Times New Roman"/>
          <w:kern w:val="0"/>
          <w:sz w:val="28"/>
          <w:szCs w:val="28"/>
          <w:lang w:eastAsia="zh-HK"/>
        </w:rPr>
        <w:t xml:space="preserve">was established </w:t>
      </w:r>
      <w:r w:rsidR="00737FD7" w:rsidRPr="000E1F0A">
        <w:rPr>
          <w:rFonts w:eastAsiaTheme="minorEastAsia" w:cs="Times New Roman"/>
          <w:kern w:val="0"/>
          <w:sz w:val="28"/>
          <w:szCs w:val="28"/>
          <w:lang w:eastAsia="zh-HK"/>
        </w:rPr>
        <w:t>by the</w:t>
      </w:r>
      <w:r w:rsidRPr="000E1F0A">
        <w:rPr>
          <w:rFonts w:eastAsiaTheme="minorEastAsia" w:cs="Times New Roman"/>
          <w:kern w:val="0"/>
          <w:sz w:val="28"/>
          <w:szCs w:val="28"/>
          <w:lang w:eastAsia="zh-HK"/>
        </w:rPr>
        <w:t xml:space="preserve"> UGC in 2007 in response to the growing public concern on the quality of educational provisions in higher education institutions.  It assists the UGC in providing a third-party oversight on the quality of such provisions in </w:t>
      </w:r>
      <w:r w:rsidR="00957ED6" w:rsidRPr="000E1F0A">
        <w:rPr>
          <w:rFonts w:eastAsiaTheme="minorEastAsia" w:cs="Times New Roman"/>
          <w:kern w:val="0"/>
          <w:sz w:val="28"/>
          <w:szCs w:val="28"/>
          <w:lang w:eastAsia="zh-HK"/>
        </w:rPr>
        <w:t xml:space="preserve">all UGC-funded </w:t>
      </w:r>
      <w:r w:rsidRPr="000E1F0A">
        <w:rPr>
          <w:rFonts w:eastAsiaTheme="minorEastAsia" w:cs="Times New Roman"/>
          <w:kern w:val="0"/>
          <w:sz w:val="28"/>
          <w:szCs w:val="28"/>
          <w:lang w:eastAsia="zh-HK"/>
        </w:rPr>
        <w:t xml:space="preserve">institutions.  </w:t>
      </w:r>
    </w:p>
    <w:p w14:paraId="0816D333" w14:textId="77777777" w:rsidR="00D13DD6" w:rsidRPr="000E1F0A" w:rsidRDefault="00D13DD6" w:rsidP="00D47919">
      <w:pPr>
        <w:widowControl/>
        <w:snapToGrid w:val="0"/>
        <w:jc w:val="both"/>
        <w:rPr>
          <w:rFonts w:eastAsiaTheme="minorEastAsia" w:cs="Times New Roman"/>
          <w:kern w:val="0"/>
          <w:sz w:val="28"/>
          <w:szCs w:val="28"/>
          <w:lang w:eastAsia="zh-HK"/>
        </w:rPr>
      </w:pPr>
    </w:p>
    <w:p w14:paraId="6EB0F795" w14:textId="77777777" w:rsidR="00D13DD6" w:rsidRDefault="00D13DD6"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The roles and function of the QAC are as follows:</w:t>
      </w:r>
    </w:p>
    <w:p w14:paraId="16171358" w14:textId="77777777" w:rsidR="00013644" w:rsidRPr="000E1F0A" w:rsidRDefault="00013644" w:rsidP="00D47919">
      <w:pPr>
        <w:widowControl/>
        <w:snapToGrid w:val="0"/>
        <w:jc w:val="both"/>
        <w:rPr>
          <w:rFonts w:eastAsiaTheme="minorEastAsia" w:cs="Times New Roman"/>
          <w:b/>
          <w:kern w:val="0"/>
          <w:sz w:val="28"/>
          <w:szCs w:val="28"/>
          <w:lang w:eastAsia="zh-HK"/>
        </w:rPr>
      </w:pPr>
    </w:p>
    <w:p w14:paraId="0E4DCABF" w14:textId="77777777" w:rsidR="00D13DD6" w:rsidRPr="000E1F0A" w:rsidRDefault="00D13DD6" w:rsidP="00D47919">
      <w:pPr>
        <w:widowControl/>
        <w:numPr>
          <w:ilvl w:val="0"/>
          <w:numId w:val="20"/>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To advise the UGC on QA matters in the higher education sector in Hong Kong and other related matters as requested by the UGC;</w:t>
      </w:r>
    </w:p>
    <w:p w14:paraId="5967C891" w14:textId="77777777" w:rsidR="00D13DD6" w:rsidRPr="000E1F0A" w:rsidRDefault="00D13DD6" w:rsidP="00D47919">
      <w:pPr>
        <w:widowControl/>
        <w:numPr>
          <w:ilvl w:val="0"/>
          <w:numId w:val="20"/>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To conduct audits and other reviews as requested by the UGC, and report on the QA mechanisms and quality of the offerings of institutions;</w:t>
      </w:r>
    </w:p>
    <w:p w14:paraId="7D8651F1" w14:textId="77777777" w:rsidR="00D13DD6" w:rsidRPr="000E1F0A" w:rsidRDefault="00D13DD6" w:rsidP="00D47919">
      <w:pPr>
        <w:widowControl/>
        <w:numPr>
          <w:ilvl w:val="0"/>
          <w:numId w:val="20"/>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To promote QA in the higher education sector in Hong Kong; and</w:t>
      </w:r>
    </w:p>
    <w:p w14:paraId="250280A4" w14:textId="77777777" w:rsidR="00D13DD6" w:rsidRPr="000E1F0A" w:rsidRDefault="00D13DD6" w:rsidP="00D47919">
      <w:pPr>
        <w:widowControl/>
        <w:numPr>
          <w:ilvl w:val="0"/>
          <w:numId w:val="20"/>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To facilitate the development and dissemination of good practices in QA in higher education.</w:t>
      </w:r>
    </w:p>
    <w:p w14:paraId="6C0DD13E" w14:textId="77777777" w:rsidR="00EA6C86" w:rsidRPr="000E1F0A" w:rsidRDefault="00EA6C86" w:rsidP="004A1D09">
      <w:pPr>
        <w:widowControl/>
        <w:snapToGrid w:val="0"/>
        <w:rPr>
          <w:rFonts w:eastAsiaTheme="minorEastAsia" w:cs="Times New Roman"/>
          <w:kern w:val="0"/>
          <w:sz w:val="28"/>
          <w:szCs w:val="28"/>
          <w:lang w:eastAsia="zh-HK"/>
        </w:rPr>
      </w:pPr>
    </w:p>
    <w:p w14:paraId="6921242B" w14:textId="77777777" w:rsidR="00922615" w:rsidRPr="000E1F0A" w:rsidRDefault="00922615" w:rsidP="004A1D09">
      <w:pPr>
        <w:widowControl/>
        <w:snapToGrid w:val="0"/>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2</w:t>
      </w:r>
    </w:p>
    <w:p w14:paraId="37756E26" w14:textId="77777777" w:rsidR="00922615" w:rsidRPr="000E1F0A" w:rsidRDefault="00922615" w:rsidP="004A1D09">
      <w:pPr>
        <w:widowControl/>
        <w:snapToGrid w:val="0"/>
        <w:rPr>
          <w:rFonts w:eastAsiaTheme="minorEastAsia" w:cs="Times New Roman"/>
          <w:b/>
          <w:i/>
          <w:kern w:val="0"/>
          <w:sz w:val="28"/>
          <w:szCs w:val="28"/>
          <w:lang w:eastAsia="zh-HK"/>
        </w:rPr>
      </w:pPr>
    </w:p>
    <w:p w14:paraId="2F0F6A31" w14:textId="77777777" w:rsidR="00922615" w:rsidRPr="000E1F0A" w:rsidRDefault="00922615" w:rsidP="004A1D09">
      <w:pPr>
        <w:widowControl/>
        <w:snapToGrid w:val="0"/>
        <w:rPr>
          <w:rFonts w:eastAsiaTheme="minorEastAsia" w:cs="Times New Roman"/>
          <w:b/>
          <w:i/>
          <w:kern w:val="0"/>
          <w:sz w:val="28"/>
          <w:szCs w:val="28"/>
          <w:lang w:eastAsia="zh-HK"/>
        </w:rPr>
      </w:pPr>
      <w:r w:rsidRPr="000E1F0A">
        <w:rPr>
          <w:rFonts w:eastAsiaTheme="minorEastAsia" w:cs="Times New Roman"/>
          <w:b/>
          <w:i/>
          <w:kern w:val="0"/>
          <w:sz w:val="28"/>
          <w:szCs w:val="28"/>
          <w:lang w:eastAsia="zh-HK"/>
        </w:rPr>
        <w:lastRenderedPageBreak/>
        <w:t>Comparison of the HKQF and the SCQF demonstrates matching between the levels of the two frameworks.</w:t>
      </w:r>
    </w:p>
    <w:p w14:paraId="7D69B117" w14:textId="77777777" w:rsidR="00922615" w:rsidRPr="000E1F0A" w:rsidRDefault="00922615" w:rsidP="004A1D09">
      <w:pPr>
        <w:widowControl/>
        <w:snapToGrid w:val="0"/>
        <w:rPr>
          <w:rFonts w:eastAsiaTheme="minorEastAsia" w:cs="Times New Roman"/>
          <w:kern w:val="0"/>
          <w:sz w:val="28"/>
          <w:szCs w:val="28"/>
          <w:lang w:eastAsia="zh-HK"/>
        </w:rPr>
      </w:pPr>
    </w:p>
    <w:p w14:paraId="5ABBB0A5" w14:textId="77777777" w:rsidR="00291DB6" w:rsidRPr="000E1F0A" w:rsidRDefault="00291DB6" w:rsidP="00291DB6">
      <w:pPr>
        <w:overflowPunct w:val="0"/>
        <w:autoSpaceDE w:val="0"/>
        <w:autoSpaceDN w:val="0"/>
        <w:adjustRightInd w:val="0"/>
        <w:spacing w:line="300" w:lineRule="atLeast"/>
        <w:jc w:val="both"/>
        <w:rPr>
          <w:rFonts w:cs="Times New Roman"/>
          <w:bCs/>
          <w:sz w:val="28"/>
          <w:szCs w:val="28"/>
        </w:rPr>
      </w:pPr>
      <w:r w:rsidRPr="000E1F0A">
        <w:rPr>
          <w:rFonts w:cs="Times New Roman"/>
          <w:bCs/>
          <w:sz w:val="28"/>
          <w:szCs w:val="28"/>
        </w:rPr>
        <w:t>The detailed comparison is included at Annex 1.</w:t>
      </w:r>
      <w:r w:rsidRPr="000E1F0A">
        <w:rPr>
          <w:rFonts w:cs="Times New Roman"/>
          <w:bCs/>
          <w:sz w:val="28"/>
          <w:szCs w:val="28"/>
          <w:lang w:eastAsia="zh-HK"/>
        </w:rPr>
        <w:t xml:space="preserve">  Based on the “Good Fit” and “Best Fit” approaches, the matching of the levels of the two frameworks are as below:</w:t>
      </w:r>
    </w:p>
    <w:p w14:paraId="6D749C5B" w14:textId="77777777" w:rsidR="00291DB6" w:rsidRPr="000E1F0A" w:rsidRDefault="00291DB6" w:rsidP="00291DB6">
      <w:pPr>
        <w:widowControl/>
        <w:snapToGrid w:val="0"/>
        <w:ind w:firstLineChars="354" w:firstLine="991"/>
        <w:rPr>
          <w:rFonts w:eastAsiaTheme="minorEastAsia" w:cs="Times New Roman"/>
          <w:kern w:val="0"/>
          <w:sz w:val="28"/>
          <w:szCs w:val="28"/>
          <w:lang w:eastAsia="zh-HK"/>
        </w:rPr>
      </w:pPr>
    </w:p>
    <w:p w14:paraId="2D9F36E9" w14:textId="77777777" w:rsidR="00291DB6" w:rsidRPr="000E1F0A" w:rsidRDefault="00291DB6" w:rsidP="00291DB6">
      <w:pPr>
        <w:widowControl/>
        <w:snapToGrid w:val="0"/>
        <w:jc w:val="center"/>
        <w:rPr>
          <w:rFonts w:eastAsiaTheme="minorEastAsia" w:cs="Times New Roman"/>
          <w:b/>
          <w:kern w:val="0"/>
          <w:sz w:val="28"/>
          <w:szCs w:val="28"/>
          <w:lang w:eastAsia="zh-HK"/>
        </w:rPr>
      </w:pPr>
      <w:r w:rsidRPr="000E1F0A">
        <w:rPr>
          <w:rFonts w:eastAsiaTheme="minorEastAsia" w:cs="Times New Roman"/>
          <w:b/>
          <w:kern w:val="0"/>
          <w:sz w:val="28"/>
          <w:szCs w:val="28"/>
          <w:lang w:eastAsia="zh-HK"/>
        </w:rPr>
        <w:t>Good Fit and Best Fit between HKQF and SCQF Levels</w:t>
      </w:r>
    </w:p>
    <w:p w14:paraId="500A5931" w14:textId="77777777" w:rsidR="00291DB6" w:rsidRPr="000E1F0A" w:rsidRDefault="00291DB6" w:rsidP="00291DB6">
      <w:pPr>
        <w:widowControl/>
        <w:snapToGrid w:val="0"/>
        <w:jc w:val="both"/>
        <w:rPr>
          <w:rFonts w:eastAsiaTheme="minorEastAsia" w:cs="Times New Roman"/>
          <w:b/>
          <w:kern w:val="0"/>
          <w:sz w:val="28"/>
          <w:szCs w:val="28"/>
          <w:lang w:eastAsia="zh-HK"/>
        </w:rPr>
      </w:pPr>
    </w:p>
    <w:tbl>
      <w:tblPr>
        <w:tblStyle w:val="TableGrid1"/>
        <w:tblW w:w="7967" w:type="dxa"/>
        <w:tblInd w:w="675" w:type="dxa"/>
        <w:tblLook w:val="04A0" w:firstRow="1" w:lastRow="0" w:firstColumn="1" w:lastColumn="0" w:noHBand="0" w:noVBand="1"/>
      </w:tblPr>
      <w:tblGrid>
        <w:gridCol w:w="2581"/>
        <w:gridCol w:w="2693"/>
        <w:gridCol w:w="2693"/>
      </w:tblGrid>
      <w:tr w:rsidR="00291DB6" w:rsidRPr="000E1F0A" w14:paraId="5D96C330" w14:textId="77777777" w:rsidTr="00CD52C6">
        <w:trPr>
          <w:trHeight w:val="1248"/>
        </w:trPr>
        <w:tc>
          <w:tcPr>
            <w:tcW w:w="2581" w:type="dxa"/>
          </w:tcPr>
          <w:p w14:paraId="380C90C2" w14:textId="77777777" w:rsidR="00291DB6" w:rsidRPr="000E1F0A" w:rsidRDefault="00291DB6" w:rsidP="00CD52C6">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Hong Kong Qualifications</w:t>
            </w:r>
          </w:p>
          <w:p w14:paraId="551A21CA" w14:textId="77777777" w:rsidR="00291DB6" w:rsidRPr="000E1F0A" w:rsidRDefault="00291DB6" w:rsidP="00CD52C6">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Framework</w:t>
            </w:r>
          </w:p>
          <w:p w14:paraId="668F2EE0" w14:textId="77777777" w:rsidR="00291DB6" w:rsidRPr="000E1F0A" w:rsidRDefault="00291DB6" w:rsidP="00CD52C6">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(HKQF)</w:t>
            </w:r>
          </w:p>
        </w:tc>
        <w:tc>
          <w:tcPr>
            <w:tcW w:w="2693" w:type="dxa"/>
          </w:tcPr>
          <w:p w14:paraId="1E06482E" w14:textId="77777777" w:rsidR="00291DB6" w:rsidRPr="000E1F0A" w:rsidRDefault="00291DB6" w:rsidP="00CD52C6">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Scottish</w:t>
            </w:r>
          </w:p>
          <w:p w14:paraId="720BC966" w14:textId="77777777" w:rsidR="00291DB6" w:rsidRPr="000E1F0A" w:rsidRDefault="00291DB6" w:rsidP="00CD52C6">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Credit and Qualifications Framework (SCQF)</w:t>
            </w:r>
          </w:p>
        </w:tc>
        <w:tc>
          <w:tcPr>
            <w:tcW w:w="2693" w:type="dxa"/>
          </w:tcPr>
          <w:p w14:paraId="493A5334" w14:textId="77777777" w:rsidR="00291DB6" w:rsidRPr="000E1F0A" w:rsidRDefault="00291DB6" w:rsidP="00CD52C6">
            <w:pPr>
              <w:widowControl/>
              <w:jc w:val="center"/>
              <w:rPr>
                <w:rFonts w:ascii="Times New Roman" w:eastAsia="DFKai-SB" w:hAnsi="Times New Roman"/>
                <w:b/>
                <w:sz w:val="28"/>
                <w:szCs w:val="28"/>
                <w:lang w:eastAsia="zh-HK"/>
              </w:rPr>
            </w:pPr>
            <w:r w:rsidRPr="000E1F0A">
              <w:rPr>
                <w:rFonts w:ascii="Times New Roman" w:eastAsia="DFKai-SB" w:hAnsi="Times New Roman"/>
                <w:b/>
                <w:sz w:val="28"/>
                <w:szCs w:val="28"/>
                <w:lang w:eastAsia="zh-HK"/>
              </w:rPr>
              <w:t>Principles of “Good Fit”/“Best Fit”</w:t>
            </w:r>
          </w:p>
        </w:tc>
      </w:tr>
      <w:tr w:rsidR="00291DB6" w:rsidRPr="000E1F0A" w14:paraId="1DABD72C" w14:textId="77777777" w:rsidTr="00CD52C6">
        <w:trPr>
          <w:trHeight w:val="415"/>
        </w:trPr>
        <w:tc>
          <w:tcPr>
            <w:tcW w:w="2581" w:type="dxa"/>
          </w:tcPr>
          <w:p w14:paraId="7BCAE558"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7</w:t>
            </w:r>
          </w:p>
        </w:tc>
        <w:tc>
          <w:tcPr>
            <w:tcW w:w="2693" w:type="dxa"/>
          </w:tcPr>
          <w:p w14:paraId="31CD6A2A"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12</w:t>
            </w:r>
          </w:p>
        </w:tc>
        <w:tc>
          <w:tcPr>
            <w:tcW w:w="2693" w:type="dxa"/>
          </w:tcPr>
          <w:p w14:paraId="306E9737"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Good Fit</w:t>
            </w:r>
          </w:p>
        </w:tc>
      </w:tr>
      <w:tr w:rsidR="00291DB6" w:rsidRPr="000E1F0A" w14:paraId="6DD19AFB" w14:textId="77777777" w:rsidTr="00CD52C6">
        <w:trPr>
          <w:trHeight w:val="421"/>
        </w:trPr>
        <w:tc>
          <w:tcPr>
            <w:tcW w:w="2581" w:type="dxa"/>
          </w:tcPr>
          <w:p w14:paraId="646A83AE"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6</w:t>
            </w:r>
          </w:p>
        </w:tc>
        <w:tc>
          <w:tcPr>
            <w:tcW w:w="2693" w:type="dxa"/>
          </w:tcPr>
          <w:p w14:paraId="654A9C1A"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11</w:t>
            </w:r>
          </w:p>
        </w:tc>
        <w:tc>
          <w:tcPr>
            <w:tcW w:w="2693" w:type="dxa"/>
          </w:tcPr>
          <w:p w14:paraId="7A536EE1"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Good Fit</w:t>
            </w:r>
          </w:p>
        </w:tc>
      </w:tr>
      <w:tr w:rsidR="00291DB6" w:rsidRPr="000E1F0A" w14:paraId="5C097964" w14:textId="77777777" w:rsidTr="00CD52C6">
        <w:trPr>
          <w:trHeight w:val="414"/>
        </w:trPr>
        <w:tc>
          <w:tcPr>
            <w:tcW w:w="2581" w:type="dxa"/>
            <w:vMerge w:val="restart"/>
          </w:tcPr>
          <w:p w14:paraId="1D338918"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5</w:t>
            </w:r>
          </w:p>
        </w:tc>
        <w:tc>
          <w:tcPr>
            <w:tcW w:w="2693" w:type="dxa"/>
          </w:tcPr>
          <w:p w14:paraId="5D1F2593"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10</w:t>
            </w:r>
          </w:p>
        </w:tc>
        <w:tc>
          <w:tcPr>
            <w:tcW w:w="2693" w:type="dxa"/>
          </w:tcPr>
          <w:p w14:paraId="0EF159AA"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0EDD6004" w14:textId="77777777" w:rsidTr="00CD52C6">
        <w:trPr>
          <w:trHeight w:val="420"/>
        </w:trPr>
        <w:tc>
          <w:tcPr>
            <w:tcW w:w="2581" w:type="dxa"/>
            <w:vMerge/>
          </w:tcPr>
          <w:p w14:paraId="7282D8BA" w14:textId="77777777" w:rsidR="00291DB6" w:rsidRPr="000E1F0A" w:rsidRDefault="00291DB6" w:rsidP="00CD52C6">
            <w:pPr>
              <w:widowControl/>
              <w:jc w:val="center"/>
              <w:rPr>
                <w:rFonts w:ascii="Times New Roman" w:eastAsia="DFKai-SB" w:hAnsi="Times New Roman"/>
                <w:sz w:val="28"/>
                <w:szCs w:val="28"/>
                <w:lang w:eastAsia="zh-HK"/>
              </w:rPr>
            </w:pPr>
          </w:p>
        </w:tc>
        <w:tc>
          <w:tcPr>
            <w:tcW w:w="2693" w:type="dxa"/>
          </w:tcPr>
          <w:p w14:paraId="20C14AE3"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9</w:t>
            </w:r>
          </w:p>
        </w:tc>
        <w:tc>
          <w:tcPr>
            <w:tcW w:w="2693" w:type="dxa"/>
          </w:tcPr>
          <w:p w14:paraId="3262AEEC"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6E58A2EB" w14:textId="77777777" w:rsidTr="00CD52C6">
        <w:trPr>
          <w:trHeight w:val="411"/>
        </w:trPr>
        <w:tc>
          <w:tcPr>
            <w:tcW w:w="2581" w:type="dxa"/>
            <w:vMerge w:val="restart"/>
          </w:tcPr>
          <w:p w14:paraId="5DB9297B"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4</w:t>
            </w:r>
          </w:p>
        </w:tc>
        <w:tc>
          <w:tcPr>
            <w:tcW w:w="2693" w:type="dxa"/>
          </w:tcPr>
          <w:p w14:paraId="23793E15"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8</w:t>
            </w:r>
          </w:p>
        </w:tc>
        <w:tc>
          <w:tcPr>
            <w:tcW w:w="2693" w:type="dxa"/>
          </w:tcPr>
          <w:p w14:paraId="7D4F82C4"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3C0C46C3" w14:textId="77777777" w:rsidTr="00CD52C6">
        <w:trPr>
          <w:trHeight w:val="417"/>
        </w:trPr>
        <w:tc>
          <w:tcPr>
            <w:tcW w:w="2581" w:type="dxa"/>
            <w:vMerge/>
          </w:tcPr>
          <w:p w14:paraId="596F0C2D" w14:textId="77777777" w:rsidR="00291DB6" w:rsidRPr="000E1F0A" w:rsidRDefault="00291DB6" w:rsidP="00CD52C6">
            <w:pPr>
              <w:widowControl/>
              <w:jc w:val="center"/>
              <w:rPr>
                <w:rFonts w:ascii="Times New Roman" w:eastAsia="DFKai-SB" w:hAnsi="Times New Roman"/>
                <w:sz w:val="28"/>
                <w:szCs w:val="28"/>
                <w:lang w:eastAsia="zh-HK"/>
              </w:rPr>
            </w:pPr>
          </w:p>
        </w:tc>
        <w:tc>
          <w:tcPr>
            <w:tcW w:w="2693" w:type="dxa"/>
          </w:tcPr>
          <w:p w14:paraId="14330F77"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7</w:t>
            </w:r>
          </w:p>
        </w:tc>
        <w:tc>
          <w:tcPr>
            <w:tcW w:w="2693" w:type="dxa"/>
          </w:tcPr>
          <w:p w14:paraId="05E4F80A"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29A51928" w14:textId="77777777" w:rsidTr="00CD52C6">
        <w:trPr>
          <w:trHeight w:val="424"/>
        </w:trPr>
        <w:tc>
          <w:tcPr>
            <w:tcW w:w="2581" w:type="dxa"/>
          </w:tcPr>
          <w:p w14:paraId="3E038A58"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3</w:t>
            </w:r>
          </w:p>
        </w:tc>
        <w:tc>
          <w:tcPr>
            <w:tcW w:w="2693" w:type="dxa"/>
          </w:tcPr>
          <w:p w14:paraId="28DF3434"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6</w:t>
            </w:r>
          </w:p>
        </w:tc>
        <w:tc>
          <w:tcPr>
            <w:tcW w:w="2693" w:type="dxa"/>
          </w:tcPr>
          <w:p w14:paraId="15E26764"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0CD590EA" w14:textId="77777777" w:rsidTr="00CD52C6">
        <w:trPr>
          <w:trHeight w:val="402"/>
        </w:trPr>
        <w:tc>
          <w:tcPr>
            <w:tcW w:w="2581" w:type="dxa"/>
          </w:tcPr>
          <w:p w14:paraId="3DC2E55A"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2</w:t>
            </w:r>
          </w:p>
        </w:tc>
        <w:tc>
          <w:tcPr>
            <w:tcW w:w="2693" w:type="dxa"/>
          </w:tcPr>
          <w:p w14:paraId="78E59505"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5</w:t>
            </w:r>
          </w:p>
        </w:tc>
        <w:tc>
          <w:tcPr>
            <w:tcW w:w="2693" w:type="dxa"/>
          </w:tcPr>
          <w:p w14:paraId="1A92CD2A"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26653F0A" w14:textId="77777777" w:rsidTr="00CD52C6">
        <w:trPr>
          <w:trHeight w:val="421"/>
        </w:trPr>
        <w:tc>
          <w:tcPr>
            <w:tcW w:w="2581" w:type="dxa"/>
            <w:vMerge w:val="restart"/>
          </w:tcPr>
          <w:p w14:paraId="78250D83"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w:t>
            </w:r>
          </w:p>
        </w:tc>
        <w:tc>
          <w:tcPr>
            <w:tcW w:w="2693" w:type="dxa"/>
          </w:tcPr>
          <w:p w14:paraId="408456BF"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4</w:t>
            </w:r>
          </w:p>
        </w:tc>
        <w:tc>
          <w:tcPr>
            <w:tcW w:w="2693" w:type="dxa"/>
          </w:tcPr>
          <w:p w14:paraId="3000B67A"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440190B6" w14:textId="77777777" w:rsidTr="00CD52C6">
        <w:trPr>
          <w:trHeight w:val="413"/>
        </w:trPr>
        <w:tc>
          <w:tcPr>
            <w:tcW w:w="2581" w:type="dxa"/>
            <w:vMerge/>
            <w:tcBorders>
              <w:bottom w:val="single" w:sz="4" w:space="0" w:color="auto"/>
            </w:tcBorders>
            <w:shd w:val="clear" w:color="auto" w:fill="FFFFFF" w:themeFill="background1"/>
          </w:tcPr>
          <w:p w14:paraId="15301882" w14:textId="77777777" w:rsidR="00291DB6" w:rsidRPr="000E1F0A" w:rsidRDefault="00291DB6" w:rsidP="00CD52C6">
            <w:pPr>
              <w:widowControl/>
              <w:jc w:val="center"/>
              <w:rPr>
                <w:rFonts w:ascii="Times New Roman" w:eastAsia="DFKai-SB" w:hAnsi="Times New Roman"/>
                <w:sz w:val="28"/>
                <w:szCs w:val="28"/>
                <w:lang w:eastAsia="zh-HK"/>
              </w:rPr>
            </w:pPr>
          </w:p>
        </w:tc>
        <w:tc>
          <w:tcPr>
            <w:tcW w:w="2693" w:type="dxa"/>
          </w:tcPr>
          <w:p w14:paraId="7128FDB4"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3</w:t>
            </w:r>
          </w:p>
        </w:tc>
        <w:tc>
          <w:tcPr>
            <w:tcW w:w="2693" w:type="dxa"/>
          </w:tcPr>
          <w:p w14:paraId="4C99D15C"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Best Fit</w:t>
            </w:r>
          </w:p>
        </w:tc>
      </w:tr>
      <w:tr w:rsidR="00291DB6" w:rsidRPr="000E1F0A" w14:paraId="604B169C" w14:textId="77777777" w:rsidTr="00CD52C6">
        <w:trPr>
          <w:trHeight w:val="419"/>
        </w:trPr>
        <w:tc>
          <w:tcPr>
            <w:tcW w:w="2581" w:type="dxa"/>
            <w:vMerge w:val="restart"/>
            <w:shd w:val="pct12" w:color="auto" w:fill="auto"/>
          </w:tcPr>
          <w:p w14:paraId="0B196B3D"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No match</w:t>
            </w:r>
          </w:p>
        </w:tc>
        <w:tc>
          <w:tcPr>
            <w:tcW w:w="2693" w:type="dxa"/>
          </w:tcPr>
          <w:p w14:paraId="6933C3D2"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2</w:t>
            </w:r>
          </w:p>
        </w:tc>
        <w:tc>
          <w:tcPr>
            <w:tcW w:w="2693" w:type="dxa"/>
          </w:tcPr>
          <w:p w14:paraId="01EC4621"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w:t>
            </w:r>
          </w:p>
        </w:tc>
      </w:tr>
      <w:tr w:rsidR="00291DB6" w:rsidRPr="000E1F0A" w14:paraId="19A865C9" w14:textId="77777777" w:rsidTr="00CD52C6">
        <w:trPr>
          <w:trHeight w:val="412"/>
        </w:trPr>
        <w:tc>
          <w:tcPr>
            <w:tcW w:w="2581" w:type="dxa"/>
            <w:vMerge/>
            <w:shd w:val="pct12" w:color="auto" w:fill="auto"/>
          </w:tcPr>
          <w:p w14:paraId="3BAF4879" w14:textId="77777777" w:rsidR="00291DB6" w:rsidRPr="000E1F0A" w:rsidRDefault="00291DB6" w:rsidP="00CD52C6">
            <w:pPr>
              <w:widowControl/>
              <w:jc w:val="both"/>
              <w:rPr>
                <w:rFonts w:ascii="Times New Roman" w:eastAsia="DFKai-SB" w:hAnsi="Times New Roman"/>
                <w:sz w:val="28"/>
                <w:szCs w:val="28"/>
                <w:lang w:eastAsia="zh-HK"/>
              </w:rPr>
            </w:pPr>
          </w:p>
        </w:tc>
        <w:tc>
          <w:tcPr>
            <w:tcW w:w="2693" w:type="dxa"/>
          </w:tcPr>
          <w:p w14:paraId="4E7C26B8"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1</w:t>
            </w:r>
          </w:p>
        </w:tc>
        <w:tc>
          <w:tcPr>
            <w:tcW w:w="2693" w:type="dxa"/>
          </w:tcPr>
          <w:p w14:paraId="0BE635BE" w14:textId="77777777" w:rsidR="00291DB6" w:rsidRPr="000E1F0A" w:rsidRDefault="00291DB6" w:rsidP="00CD52C6">
            <w:pPr>
              <w:widowControl/>
              <w:jc w:val="center"/>
              <w:rPr>
                <w:rFonts w:ascii="Times New Roman" w:eastAsia="DFKai-SB" w:hAnsi="Times New Roman"/>
                <w:sz w:val="28"/>
                <w:szCs w:val="28"/>
                <w:lang w:eastAsia="zh-HK"/>
              </w:rPr>
            </w:pPr>
            <w:r w:rsidRPr="000E1F0A">
              <w:rPr>
                <w:rFonts w:ascii="Times New Roman" w:eastAsia="DFKai-SB" w:hAnsi="Times New Roman"/>
                <w:sz w:val="28"/>
                <w:szCs w:val="28"/>
                <w:lang w:eastAsia="zh-HK"/>
              </w:rPr>
              <w:t>-</w:t>
            </w:r>
          </w:p>
        </w:tc>
      </w:tr>
    </w:tbl>
    <w:p w14:paraId="6C55867D" w14:textId="77777777" w:rsidR="00611B6C" w:rsidRPr="000E1F0A" w:rsidRDefault="00611B6C" w:rsidP="00922615">
      <w:pPr>
        <w:widowControl/>
        <w:snapToGrid w:val="0"/>
        <w:jc w:val="both"/>
        <w:rPr>
          <w:rFonts w:eastAsiaTheme="minorEastAsia" w:cs="Times New Roman"/>
          <w:kern w:val="0"/>
          <w:sz w:val="28"/>
          <w:szCs w:val="28"/>
          <w:lang w:val="en-GB" w:eastAsia="zh-HK"/>
        </w:rPr>
      </w:pPr>
    </w:p>
    <w:p w14:paraId="28156BA3" w14:textId="77777777" w:rsidR="00013644" w:rsidRDefault="00013644" w:rsidP="00922615">
      <w:pPr>
        <w:widowControl/>
        <w:snapToGrid w:val="0"/>
        <w:jc w:val="both"/>
        <w:rPr>
          <w:rFonts w:eastAsiaTheme="minorEastAsia" w:cs="Times New Roman"/>
          <w:b/>
          <w:kern w:val="0"/>
          <w:sz w:val="28"/>
          <w:szCs w:val="28"/>
          <w:u w:val="single"/>
          <w:lang w:eastAsia="zh-HK"/>
        </w:rPr>
      </w:pPr>
    </w:p>
    <w:p w14:paraId="58CF1A5D" w14:textId="77777777" w:rsidR="00922615" w:rsidRPr="000E1F0A" w:rsidRDefault="00922615" w:rsidP="00922615">
      <w:pPr>
        <w:widowControl/>
        <w:snapToGrid w:val="0"/>
        <w:jc w:val="both"/>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3</w:t>
      </w:r>
    </w:p>
    <w:p w14:paraId="1C334CEF" w14:textId="77777777" w:rsidR="00922615" w:rsidRPr="000E1F0A" w:rsidRDefault="00922615" w:rsidP="00922615">
      <w:pPr>
        <w:widowControl/>
        <w:snapToGrid w:val="0"/>
        <w:jc w:val="both"/>
        <w:rPr>
          <w:rFonts w:eastAsiaTheme="minorEastAsia" w:cs="Times New Roman"/>
          <w:b/>
          <w:i/>
          <w:kern w:val="0"/>
          <w:sz w:val="28"/>
          <w:szCs w:val="28"/>
          <w:lang w:eastAsia="zh-HK"/>
        </w:rPr>
      </w:pPr>
    </w:p>
    <w:p w14:paraId="771B3CEB" w14:textId="77777777" w:rsidR="00922615" w:rsidRPr="000E1F0A" w:rsidRDefault="00922615" w:rsidP="00922615">
      <w:pPr>
        <w:widowControl/>
        <w:snapToGrid w:val="0"/>
        <w:jc w:val="both"/>
        <w:rPr>
          <w:rFonts w:eastAsiaTheme="minorEastAsia" w:cs="Times New Roman"/>
          <w:b/>
          <w:kern w:val="0"/>
          <w:sz w:val="28"/>
          <w:szCs w:val="28"/>
          <w:u w:val="single"/>
          <w:lang w:eastAsia="zh-HK"/>
        </w:rPr>
      </w:pPr>
      <w:r w:rsidRPr="000E1F0A">
        <w:rPr>
          <w:rFonts w:eastAsiaTheme="minorEastAsia" w:cs="Times New Roman"/>
          <w:b/>
          <w:i/>
          <w:kern w:val="0"/>
          <w:sz w:val="28"/>
          <w:szCs w:val="28"/>
          <w:lang w:eastAsia="zh-HK"/>
        </w:rPr>
        <w:t>The HKQF and the SCQF are based on learning outcomes</w:t>
      </w:r>
      <w:r w:rsidR="00CD52C6" w:rsidRPr="000E1F0A">
        <w:rPr>
          <w:rFonts w:eastAsiaTheme="minorEastAsia" w:cs="Times New Roman"/>
          <w:b/>
          <w:i/>
          <w:kern w:val="0"/>
          <w:sz w:val="28"/>
          <w:szCs w:val="28"/>
          <w:lang w:eastAsia="zh-HK"/>
        </w:rPr>
        <w:t xml:space="preserve"> and, where these exist, credit systems and the recognition of credit</w:t>
      </w:r>
    </w:p>
    <w:p w14:paraId="6AFD0A3D" w14:textId="77777777" w:rsidR="00922615" w:rsidRPr="000E1F0A" w:rsidRDefault="00922615" w:rsidP="00922615">
      <w:pPr>
        <w:widowControl/>
        <w:snapToGrid w:val="0"/>
        <w:jc w:val="both"/>
        <w:rPr>
          <w:rFonts w:eastAsiaTheme="minorEastAsia" w:cs="Times New Roman"/>
          <w:b/>
          <w:i/>
          <w:kern w:val="0"/>
          <w:sz w:val="28"/>
          <w:szCs w:val="28"/>
          <w:lang w:eastAsia="zh-HK"/>
        </w:rPr>
      </w:pPr>
    </w:p>
    <w:p w14:paraId="087EC491"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HKQF is a framework based on learning outcomes with each level of the framework expressed in terms of learning outcomes in the four domains of the GLD.  Review of the learning outcomes specified at the programme level forms an integral part of the accreditation processes. The learning outcomes of the </w:t>
      </w:r>
      <w:r w:rsidRPr="000E1F0A">
        <w:rPr>
          <w:rFonts w:eastAsiaTheme="minorEastAsia" w:cs="Times New Roman"/>
          <w:kern w:val="0"/>
          <w:sz w:val="28"/>
          <w:szCs w:val="28"/>
          <w:lang w:eastAsia="zh-HK"/>
        </w:rPr>
        <w:lastRenderedPageBreak/>
        <w:t xml:space="preserve">HKQF cover all learning activities irrespective of the time, place or mode of learning. </w:t>
      </w:r>
    </w:p>
    <w:p w14:paraId="0247B2A4"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39CE764"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Outcomes-based Teaching and Learning (OBTL) in Hong Kong</w:t>
      </w:r>
    </w:p>
    <w:p w14:paraId="0565A872"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27FBE1FA"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 xml:space="preserve">In recent years, there has been widespread interest in the outcomes of educational experiences and how those outcomes meet a variety of societal needs.  International trends in education have shown a shift away from the teacher-centred model that emphasises what is presented, towards a learner-centred model focusing on what students know and can actually do. </w:t>
      </w:r>
    </w:p>
    <w:p w14:paraId="0518EF05"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289632F6"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Charged with a mandate to advise on the allocation of public funds to higher education, the UGC of Hong Kong engaged a consultant to conduct a review of practices related to learning outcomes in Hong Kong’s higher education institutions.  In 2006, the UGC issued a directive requiring UGC-funded institutions to adopt an outcomes-based approach in teaching and learning in the four-year honours degree curriculum that would be introduced for the first time in 2012.  The UGC, in particular, encouraged teaching staff to adopt OBTL in teaching and increase collaboration and sharing of information among institutions.  This initiative has been made possible by a grant of HK$65 million (€7.5 million) across the higher education sector.</w:t>
      </w:r>
    </w:p>
    <w:p w14:paraId="252DDE49"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6BB564F8"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In the sub-degree sector, the rapid growth and proliferation of self-financed sub-degree qualifications between 2000 and 2005 gave rise to concerns among the public about the quality and standards of qualifications awarded by self-financing providers.  It has become increasingly important for providers to be able to demonstrate the quality and standards of their programmes and to assure the public and stakeholders that their offerings are aligned with societal needs and their awards meet international quality standards.  The introduction of the HKQF in 2008 and the development of the accreditation standards by the HKCAAVQ have further ensured that the OBTL approach is firmly embedded across the education and training sectors.</w:t>
      </w:r>
    </w:p>
    <w:p w14:paraId="28EF5EC1" w14:textId="77777777" w:rsidR="00013644" w:rsidRDefault="00013644" w:rsidP="00CF4E75">
      <w:pPr>
        <w:widowControl/>
        <w:snapToGrid w:val="0"/>
        <w:rPr>
          <w:rFonts w:eastAsiaTheme="minorEastAsia" w:cs="Times New Roman"/>
          <w:b/>
          <w:kern w:val="0"/>
          <w:sz w:val="28"/>
          <w:szCs w:val="28"/>
          <w:lang w:eastAsia="zh-HK"/>
        </w:rPr>
      </w:pPr>
    </w:p>
    <w:p w14:paraId="0212D1E2" w14:textId="77777777" w:rsidR="00922615" w:rsidRPr="000E1F0A" w:rsidRDefault="00922615" w:rsidP="00CF4E75">
      <w:pPr>
        <w:widowControl/>
        <w:snapToGrid w:val="0"/>
        <w:rPr>
          <w:rFonts w:eastAsiaTheme="minorEastAsia" w:cs="Times New Roman"/>
          <w:b/>
          <w:kern w:val="0"/>
          <w:sz w:val="28"/>
          <w:szCs w:val="28"/>
          <w:lang w:eastAsia="zh-HK"/>
        </w:rPr>
      </w:pPr>
      <w:r w:rsidRPr="000E1F0A">
        <w:rPr>
          <w:rFonts w:eastAsiaTheme="minorEastAsia" w:cs="Times New Roman"/>
          <w:b/>
          <w:kern w:val="0"/>
          <w:sz w:val="28"/>
          <w:szCs w:val="28"/>
          <w:lang w:eastAsia="zh-HK"/>
        </w:rPr>
        <w:t>Outcomes Basis of the HKQF</w:t>
      </w:r>
    </w:p>
    <w:p w14:paraId="270A6E52" w14:textId="77777777" w:rsidR="00922615" w:rsidRPr="00013644" w:rsidRDefault="00922615" w:rsidP="00CF4E75">
      <w:pPr>
        <w:widowControl/>
        <w:snapToGrid w:val="0"/>
        <w:rPr>
          <w:rFonts w:eastAsiaTheme="minorEastAsia" w:cs="Times New Roman"/>
          <w:b/>
          <w:kern w:val="0"/>
          <w:sz w:val="28"/>
          <w:szCs w:val="28"/>
          <w:lang w:eastAsia="zh-HK"/>
        </w:rPr>
      </w:pPr>
    </w:p>
    <w:p w14:paraId="56370181" w14:textId="2E0B60ED"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The HKQF is a framework based on learning outcomes with each level of the framework expressed in terms of learning outcomes in four domains of the GLD (</w:t>
      </w:r>
      <w:r w:rsidRPr="000E1F0A">
        <w:rPr>
          <w:rFonts w:eastAsiaTheme="minorEastAsia" w:cs="Times New Roman"/>
          <w:i/>
          <w:kern w:val="0"/>
          <w:sz w:val="28"/>
          <w:szCs w:val="28"/>
          <w:lang w:eastAsia="zh-HK"/>
        </w:rPr>
        <w:t xml:space="preserve">Knowledge and Intellectual Skills; Processes; Autonomy and Accountability; and Communication, </w:t>
      </w:r>
      <w:r w:rsidR="002D56FB">
        <w:rPr>
          <w:rFonts w:eastAsiaTheme="minorEastAsia" w:cs="Times New Roman"/>
          <w:i/>
          <w:kern w:val="0"/>
          <w:sz w:val="28"/>
          <w:szCs w:val="28"/>
          <w:lang w:eastAsia="zh-HK"/>
        </w:rPr>
        <w:t>ICT</w:t>
      </w:r>
      <w:r w:rsidRPr="000E1F0A">
        <w:rPr>
          <w:rFonts w:eastAsiaTheme="minorEastAsia" w:cs="Times New Roman"/>
          <w:i/>
          <w:kern w:val="0"/>
          <w:sz w:val="28"/>
          <w:szCs w:val="28"/>
          <w:lang w:eastAsia="zh-HK"/>
        </w:rPr>
        <w:t xml:space="preserve"> and Numeracy</w:t>
      </w:r>
      <w:r w:rsidRPr="000E1F0A">
        <w:rPr>
          <w:rFonts w:eastAsiaTheme="minorEastAsia" w:cs="Times New Roman"/>
          <w:kern w:val="0"/>
          <w:sz w:val="28"/>
          <w:szCs w:val="28"/>
          <w:lang w:eastAsia="zh-HK"/>
        </w:rPr>
        <w:t>).  Review of learning outcomes at the programme level forms an integral part of the programme accreditation and review pro</w:t>
      </w:r>
      <w:r w:rsidR="007D04BC" w:rsidRPr="000E1F0A">
        <w:rPr>
          <w:rFonts w:eastAsiaTheme="minorEastAsia" w:cs="Times New Roman"/>
          <w:kern w:val="0"/>
          <w:sz w:val="28"/>
          <w:szCs w:val="28"/>
          <w:lang w:eastAsia="zh-HK"/>
        </w:rPr>
        <w:t xml:space="preserve">cesses that underpin the HKQF. </w:t>
      </w:r>
      <w:r w:rsidRPr="000E1F0A">
        <w:rPr>
          <w:rFonts w:eastAsiaTheme="minorEastAsia" w:cs="Times New Roman"/>
          <w:kern w:val="0"/>
          <w:sz w:val="28"/>
          <w:szCs w:val="28"/>
          <w:lang w:eastAsia="zh-HK"/>
        </w:rPr>
        <w:t xml:space="preserve">The processes undertaken by the QA </w:t>
      </w:r>
      <w:r w:rsidRPr="000E1F0A">
        <w:rPr>
          <w:rFonts w:eastAsiaTheme="minorEastAsia" w:cs="Times New Roman"/>
          <w:kern w:val="0"/>
          <w:sz w:val="28"/>
          <w:szCs w:val="28"/>
          <w:lang w:eastAsia="zh-HK"/>
        </w:rPr>
        <w:lastRenderedPageBreak/>
        <w:t>bodies responsible for the different sectors of education and training are described in later sections.</w:t>
      </w:r>
    </w:p>
    <w:p w14:paraId="174187CF"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4803D0CA"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The assignment of QF credit value to learning programmes registered in the QR is also directly related to learning outcomes in that QF credits are calculated based on the notional learning hours required by an average learner to achieve the intended learning outcomes for each module of a programme, where 10 notional learning hours equates to one QF credit.</w:t>
      </w:r>
      <w:r w:rsidRPr="000E1F0A">
        <w:rPr>
          <w:rFonts w:eastAsiaTheme="minorEastAsia" w:cs="Times New Roman"/>
          <w:kern w:val="0"/>
          <w:sz w:val="28"/>
          <w:szCs w:val="28"/>
          <w:vertAlign w:val="superscript"/>
          <w:lang w:eastAsia="zh-HK"/>
        </w:rPr>
        <w:footnoteReference w:id="24"/>
      </w:r>
    </w:p>
    <w:p w14:paraId="556D9EE3"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69754B92"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According to the policy and principles for credit accumulation and transfer (CAT) under the HKQF promulgated by the EDB, “Decisions regarding credit transfer should be timely, academically defensible, equitable and based on learning outcomes”.  It also specifies a principle that “in determining the eligibility of credits for recognition and transfer towards a new qualification, receiving institutions should satisfy themselves that the learning outcomes attained are comparable to the required outcomes of the new programme”.</w:t>
      </w:r>
    </w:p>
    <w:p w14:paraId="53E10976" w14:textId="77777777" w:rsidR="00CD52C6" w:rsidRPr="000E1F0A" w:rsidRDefault="00CD52C6" w:rsidP="00CF4E75">
      <w:pPr>
        <w:widowControl/>
        <w:snapToGrid w:val="0"/>
        <w:rPr>
          <w:rFonts w:eastAsiaTheme="minorEastAsia" w:cs="Times New Roman"/>
          <w:kern w:val="0"/>
          <w:sz w:val="28"/>
          <w:szCs w:val="28"/>
          <w:lang w:eastAsia="zh-HK"/>
        </w:rPr>
      </w:pPr>
    </w:p>
    <w:p w14:paraId="7B34E382" w14:textId="5B0AA25F" w:rsidR="00A71CF1" w:rsidRPr="000E1F0A" w:rsidRDefault="00900A6D"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Under HKQF, </w:t>
      </w:r>
      <w:r w:rsidR="00CD52C6" w:rsidRPr="000E1F0A">
        <w:rPr>
          <w:rFonts w:eastAsiaTheme="minorEastAsia" w:cs="Times New Roman"/>
          <w:kern w:val="0"/>
          <w:sz w:val="28"/>
          <w:szCs w:val="28"/>
          <w:lang w:eastAsia="zh-HK"/>
        </w:rPr>
        <w:t xml:space="preserve">recognition of prior learning (RPL) </w:t>
      </w:r>
      <w:r w:rsidR="00A71CF1" w:rsidRPr="000E1F0A">
        <w:rPr>
          <w:rFonts w:eastAsiaTheme="minorEastAsia" w:cs="Times New Roman"/>
          <w:kern w:val="0"/>
          <w:sz w:val="28"/>
          <w:szCs w:val="28"/>
          <w:lang w:eastAsia="zh-HK"/>
        </w:rPr>
        <w:t>mechanism</w:t>
      </w:r>
      <w:r w:rsidR="009B3127" w:rsidRPr="000E1F0A">
        <w:rPr>
          <w:rFonts w:eastAsiaTheme="minorEastAsia" w:cs="Times New Roman"/>
          <w:kern w:val="0"/>
          <w:sz w:val="28"/>
          <w:szCs w:val="28"/>
          <w:lang w:eastAsia="zh-HK"/>
        </w:rPr>
        <w:t>s have been well</w:t>
      </w:r>
      <w:r w:rsidR="00A71CF1" w:rsidRPr="000E1F0A">
        <w:rPr>
          <w:rFonts w:eastAsiaTheme="minorEastAsia" w:cs="Times New Roman"/>
          <w:kern w:val="0"/>
          <w:sz w:val="28"/>
          <w:szCs w:val="28"/>
          <w:lang w:eastAsia="zh-HK"/>
        </w:rPr>
        <w:t xml:space="preserve"> implemented in </w:t>
      </w:r>
      <w:r w:rsidR="00667500">
        <w:rPr>
          <w:rFonts w:eastAsiaTheme="minorEastAsia" w:cs="Times New Roman"/>
          <w:kern w:val="0"/>
          <w:sz w:val="28"/>
          <w:szCs w:val="28"/>
          <w:lang w:eastAsia="zh-HK"/>
        </w:rPr>
        <w:t>18</w:t>
      </w:r>
      <w:r w:rsidR="00384A8F">
        <w:rPr>
          <w:rFonts w:eastAsiaTheme="minorEastAsia" w:cs="Times New Roman"/>
          <w:kern w:val="0"/>
          <w:sz w:val="28"/>
          <w:szCs w:val="28"/>
          <w:lang w:eastAsia="zh-HK"/>
        </w:rPr>
        <w:t xml:space="preserve"> </w:t>
      </w:r>
      <w:r w:rsidR="00A71CF1" w:rsidRPr="000E1F0A">
        <w:rPr>
          <w:rFonts w:eastAsiaTheme="minorEastAsia" w:cs="Times New Roman"/>
          <w:kern w:val="0"/>
          <w:sz w:val="28"/>
          <w:szCs w:val="28"/>
          <w:lang w:eastAsia="zh-HK"/>
        </w:rPr>
        <w:t>industries</w:t>
      </w:r>
      <w:r w:rsidR="00207138" w:rsidRPr="000E1F0A">
        <w:rPr>
          <w:rFonts w:eastAsiaTheme="minorEastAsia" w:cs="Times New Roman"/>
          <w:kern w:val="0"/>
          <w:sz w:val="28"/>
          <w:szCs w:val="28"/>
          <w:lang w:eastAsia="zh-HK"/>
        </w:rPr>
        <w:t xml:space="preserve"> </w:t>
      </w:r>
      <w:r w:rsidR="00227CF1">
        <w:rPr>
          <w:rFonts w:eastAsiaTheme="minorEastAsia" w:cs="Times New Roman"/>
          <w:kern w:val="0"/>
          <w:sz w:val="28"/>
          <w:szCs w:val="28"/>
          <w:lang w:eastAsia="zh-HK"/>
        </w:rPr>
        <w:t xml:space="preserve">as at end </w:t>
      </w:r>
      <w:r w:rsidR="00212882">
        <w:rPr>
          <w:rFonts w:eastAsiaTheme="minorEastAsia" w:cs="Times New Roman"/>
          <w:kern w:val="0"/>
          <w:sz w:val="28"/>
          <w:szCs w:val="28"/>
          <w:lang w:eastAsia="zh-HK"/>
        </w:rPr>
        <w:t xml:space="preserve">January </w:t>
      </w:r>
      <w:r w:rsidR="00227CF1">
        <w:rPr>
          <w:rFonts w:eastAsiaTheme="minorEastAsia" w:cs="Times New Roman"/>
          <w:kern w:val="0"/>
          <w:sz w:val="28"/>
          <w:szCs w:val="28"/>
          <w:lang w:eastAsia="zh-HK"/>
        </w:rPr>
        <w:t>202</w:t>
      </w:r>
      <w:r w:rsidR="00212882">
        <w:rPr>
          <w:rFonts w:eastAsiaTheme="minorEastAsia" w:cs="Times New Roman"/>
          <w:kern w:val="0"/>
          <w:sz w:val="28"/>
          <w:szCs w:val="28"/>
          <w:lang w:eastAsia="zh-HK"/>
        </w:rPr>
        <w:t>2</w:t>
      </w:r>
      <w:r w:rsidR="00A71CF1" w:rsidRPr="000E1F0A">
        <w:rPr>
          <w:rFonts w:eastAsiaTheme="minorEastAsia" w:cs="Times New Roman"/>
          <w:kern w:val="0"/>
          <w:sz w:val="28"/>
          <w:szCs w:val="28"/>
          <w:lang w:eastAsia="zh-HK"/>
        </w:rPr>
        <w:t>, whereby industry practitioners and employees with relevant working experience and in possession of the competencies required of the tasks and job functions can apply for a qualification recognised under HKQF.  The</w:t>
      </w:r>
      <w:r w:rsidR="009B3127" w:rsidRPr="000E1F0A">
        <w:rPr>
          <w:rFonts w:eastAsiaTheme="minorEastAsia" w:cs="Times New Roman"/>
          <w:kern w:val="0"/>
          <w:sz w:val="28"/>
          <w:szCs w:val="28"/>
          <w:lang w:eastAsia="zh-HK"/>
        </w:rPr>
        <w:t>se</w:t>
      </w:r>
      <w:r w:rsidR="00A71CF1" w:rsidRPr="000E1F0A">
        <w:rPr>
          <w:rFonts w:eastAsiaTheme="minorEastAsia" w:cs="Times New Roman"/>
          <w:kern w:val="0"/>
          <w:sz w:val="28"/>
          <w:szCs w:val="28"/>
          <w:lang w:eastAsia="zh-HK"/>
        </w:rPr>
        <w:t xml:space="preserve"> qualifications are based on the learning outcomes acquired through workplace</w:t>
      </w:r>
      <w:r w:rsidR="009B3127" w:rsidRPr="000E1F0A">
        <w:rPr>
          <w:rFonts w:eastAsiaTheme="minorEastAsia" w:cs="Times New Roman"/>
          <w:kern w:val="0"/>
          <w:sz w:val="28"/>
          <w:szCs w:val="28"/>
          <w:lang w:eastAsia="zh-HK"/>
        </w:rPr>
        <w:t xml:space="preserve">s (non-formal and informal learning) and assessed by the </w:t>
      </w:r>
      <w:r w:rsidR="00A71CF1" w:rsidRPr="000E1F0A">
        <w:rPr>
          <w:rFonts w:eastAsiaTheme="minorEastAsia" w:cs="Times New Roman"/>
          <w:kern w:val="0"/>
          <w:sz w:val="28"/>
          <w:szCs w:val="28"/>
          <w:lang w:eastAsia="zh-HK"/>
        </w:rPr>
        <w:t xml:space="preserve">Assessment Agency </w:t>
      </w:r>
      <w:r w:rsidR="009B3127" w:rsidRPr="000E1F0A">
        <w:rPr>
          <w:rFonts w:eastAsiaTheme="minorEastAsia" w:cs="Times New Roman"/>
          <w:kern w:val="0"/>
          <w:sz w:val="28"/>
          <w:szCs w:val="28"/>
          <w:lang w:eastAsia="zh-HK"/>
        </w:rPr>
        <w:t>(AA</w:t>
      </w:r>
      <w:r w:rsidR="00E53F63" w:rsidRPr="000E1F0A">
        <w:rPr>
          <w:rFonts w:eastAsiaTheme="minorEastAsia" w:cs="Times New Roman"/>
          <w:kern w:val="0"/>
          <w:sz w:val="28"/>
          <w:szCs w:val="28"/>
          <w:lang w:eastAsia="zh-HK"/>
        </w:rPr>
        <w:t xml:space="preserve">) </w:t>
      </w:r>
      <w:r w:rsidR="009B3127" w:rsidRPr="000E1F0A">
        <w:rPr>
          <w:rFonts w:eastAsiaTheme="minorEastAsia" w:cs="Times New Roman"/>
          <w:kern w:val="0"/>
          <w:sz w:val="28"/>
          <w:szCs w:val="28"/>
          <w:lang w:eastAsia="zh-HK"/>
        </w:rPr>
        <w:t>authori</w:t>
      </w:r>
      <w:r w:rsidR="00207138" w:rsidRPr="000E1F0A">
        <w:rPr>
          <w:rFonts w:eastAsiaTheme="minorEastAsia" w:cs="Times New Roman"/>
          <w:kern w:val="0"/>
          <w:sz w:val="28"/>
          <w:szCs w:val="28"/>
          <w:lang w:eastAsia="zh-HK"/>
        </w:rPr>
        <w:t>s</w:t>
      </w:r>
      <w:r w:rsidR="009B3127" w:rsidRPr="000E1F0A">
        <w:rPr>
          <w:rFonts w:eastAsiaTheme="minorEastAsia" w:cs="Times New Roman"/>
          <w:kern w:val="0"/>
          <w:sz w:val="28"/>
          <w:szCs w:val="28"/>
          <w:lang w:eastAsia="zh-HK"/>
        </w:rPr>
        <w:t xml:space="preserve">ed and appointed </w:t>
      </w:r>
      <w:r w:rsidR="00A71CF1" w:rsidRPr="000E1F0A">
        <w:rPr>
          <w:rFonts w:eastAsiaTheme="minorEastAsia" w:cs="Times New Roman"/>
          <w:kern w:val="0"/>
          <w:sz w:val="28"/>
          <w:szCs w:val="28"/>
          <w:lang w:eastAsia="zh-HK"/>
        </w:rPr>
        <w:t xml:space="preserve">by the Secretary for Education for undertaking the RPL </w:t>
      </w:r>
      <w:r w:rsidR="00E53F63" w:rsidRPr="000E1F0A">
        <w:rPr>
          <w:rFonts w:eastAsiaTheme="minorEastAsia" w:cs="Times New Roman"/>
          <w:kern w:val="0"/>
          <w:sz w:val="28"/>
          <w:szCs w:val="28"/>
          <w:lang w:eastAsia="zh-HK"/>
        </w:rPr>
        <w:t xml:space="preserve">assessment.  </w:t>
      </w:r>
      <w:r w:rsidR="009B3127" w:rsidRPr="000E1F0A">
        <w:rPr>
          <w:rFonts w:eastAsiaTheme="minorEastAsia" w:cs="Times New Roman"/>
          <w:kern w:val="0"/>
          <w:sz w:val="28"/>
          <w:szCs w:val="28"/>
          <w:lang w:eastAsia="zh-HK"/>
        </w:rPr>
        <w:t>The AA will have to be</w:t>
      </w:r>
      <w:r w:rsidR="00E53F63" w:rsidRPr="000E1F0A">
        <w:rPr>
          <w:rFonts w:eastAsiaTheme="minorEastAsia" w:cs="Times New Roman"/>
          <w:kern w:val="0"/>
          <w:sz w:val="28"/>
          <w:szCs w:val="28"/>
          <w:lang w:eastAsia="zh-HK"/>
        </w:rPr>
        <w:t xml:space="preserve"> accred</w:t>
      </w:r>
      <w:r w:rsidR="009B3127" w:rsidRPr="000E1F0A">
        <w:rPr>
          <w:rFonts w:eastAsiaTheme="minorEastAsia" w:cs="Times New Roman"/>
          <w:kern w:val="0"/>
          <w:sz w:val="28"/>
          <w:szCs w:val="28"/>
          <w:lang w:eastAsia="zh-HK"/>
        </w:rPr>
        <w:t xml:space="preserve">ited by the HKCAAVQ before the AA can award the qualifications via the RPL mechanism.  </w:t>
      </w:r>
      <w:r w:rsidR="00E53F63" w:rsidRPr="000E1F0A">
        <w:rPr>
          <w:rFonts w:eastAsiaTheme="minorEastAsia" w:cs="Times New Roman"/>
          <w:kern w:val="0"/>
          <w:sz w:val="28"/>
          <w:szCs w:val="28"/>
          <w:lang w:eastAsia="zh-HK"/>
        </w:rPr>
        <w:t xml:space="preserve"> </w:t>
      </w:r>
    </w:p>
    <w:p w14:paraId="3708E4CB" w14:textId="77777777" w:rsidR="00922615" w:rsidRDefault="00922615" w:rsidP="00CF4E75">
      <w:pPr>
        <w:widowControl/>
        <w:snapToGrid w:val="0"/>
        <w:rPr>
          <w:rFonts w:eastAsiaTheme="minorEastAsia" w:cs="Times New Roman"/>
          <w:b/>
          <w:kern w:val="0"/>
          <w:sz w:val="28"/>
          <w:szCs w:val="28"/>
          <w:lang w:eastAsia="zh-HK"/>
        </w:rPr>
      </w:pPr>
    </w:p>
    <w:p w14:paraId="6B3E0F3E" w14:textId="77777777" w:rsidR="00922615" w:rsidRPr="000E1F0A" w:rsidRDefault="00922615" w:rsidP="00CF4E75">
      <w:pPr>
        <w:widowControl/>
        <w:snapToGrid w:val="0"/>
        <w:rPr>
          <w:rFonts w:eastAsiaTheme="minorEastAsia" w:cs="Times New Roman"/>
          <w:b/>
          <w:kern w:val="0"/>
          <w:sz w:val="28"/>
          <w:szCs w:val="28"/>
          <w:lang w:eastAsia="zh-HK"/>
        </w:rPr>
      </w:pPr>
      <w:r w:rsidRPr="000E1F0A">
        <w:rPr>
          <w:rFonts w:eastAsiaTheme="minorEastAsia" w:cs="Times New Roman"/>
          <w:b/>
          <w:kern w:val="0"/>
          <w:sz w:val="28"/>
          <w:szCs w:val="28"/>
          <w:lang w:eastAsia="zh-HK"/>
        </w:rPr>
        <w:t>Outcomes-based Approach of Accreditation in Hong Kong</w:t>
      </w:r>
    </w:p>
    <w:p w14:paraId="46DBB303" w14:textId="77777777" w:rsidR="00922615" w:rsidRPr="00013644" w:rsidRDefault="00922615" w:rsidP="00CF4E75">
      <w:pPr>
        <w:widowControl/>
        <w:snapToGrid w:val="0"/>
        <w:rPr>
          <w:rFonts w:eastAsiaTheme="minorEastAsia" w:cs="Times New Roman"/>
          <w:b/>
          <w:kern w:val="0"/>
          <w:sz w:val="28"/>
          <w:szCs w:val="28"/>
          <w:lang w:eastAsia="zh-HK"/>
        </w:rPr>
      </w:pPr>
    </w:p>
    <w:p w14:paraId="756F4CBC" w14:textId="77777777" w:rsidR="00922615" w:rsidRPr="000E1F0A" w:rsidRDefault="00922615" w:rsidP="00CF4E75">
      <w:pPr>
        <w:widowControl/>
        <w:snapToGrid w:val="0"/>
        <w:rPr>
          <w:rFonts w:eastAsiaTheme="minorEastAsia" w:cs="Times New Roman"/>
          <w:b/>
          <w:kern w:val="0"/>
          <w:sz w:val="28"/>
          <w:szCs w:val="28"/>
          <w:lang w:eastAsia="zh-HK"/>
        </w:rPr>
      </w:pPr>
      <w:r w:rsidRPr="000E1F0A">
        <w:rPr>
          <w:rFonts w:eastAsiaTheme="minorEastAsia" w:cs="Times New Roman"/>
          <w:b/>
          <w:kern w:val="0"/>
          <w:sz w:val="28"/>
          <w:szCs w:val="28"/>
          <w:lang w:eastAsia="zh-HK"/>
        </w:rPr>
        <w:t>HKCAAVQ</w:t>
      </w:r>
    </w:p>
    <w:p w14:paraId="49DFAF8C" w14:textId="77777777" w:rsidR="00922615" w:rsidRPr="000E1F0A" w:rsidRDefault="00922615" w:rsidP="00CF4E75">
      <w:pPr>
        <w:widowControl/>
        <w:snapToGrid w:val="0"/>
        <w:rPr>
          <w:rFonts w:eastAsiaTheme="minorEastAsia" w:cs="Times New Roman"/>
          <w:b/>
          <w:kern w:val="0"/>
          <w:sz w:val="28"/>
          <w:szCs w:val="28"/>
          <w:lang w:eastAsia="zh-HK"/>
        </w:rPr>
      </w:pPr>
    </w:p>
    <w:p w14:paraId="255E7364"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 xml:space="preserve">The HKCAAVQ is the Accreditation Authority of the HKQF responsible for the accreditation of all learning programmes recognised under the HKQF (other than those provided by institutions with self-accrediting status).  The HKCAAVQ publishes open and transparent guidelines with regard to accreditation including </w:t>
      </w:r>
      <w:r w:rsidRPr="000E1F0A">
        <w:rPr>
          <w:rFonts w:eastAsiaTheme="minorEastAsia" w:cs="Times New Roman"/>
          <w:kern w:val="0"/>
          <w:sz w:val="28"/>
          <w:szCs w:val="28"/>
          <w:lang w:eastAsia="zh-HK"/>
        </w:rPr>
        <w:lastRenderedPageBreak/>
        <w:t>the processes, criteria used and the sources of evidence to be examined</w:t>
      </w:r>
      <w:r w:rsidRPr="000E1F0A">
        <w:rPr>
          <w:rFonts w:eastAsiaTheme="minorEastAsia" w:cs="Times New Roman"/>
          <w:kern w:val="0"/>
          <w:sz w:val="28"/>
          <w:szCs w:val="28"/>
          <w:vertAlign w:val="superscript"/>
          <w:lang w:eastAsia="zh-HK"/>
        </w:rPr>
        <w:footnoteReference w:id="25"/>
      </w:r>
      <w:r w:rsidRPr="000E1F0A">
        <w:rPr>
          <w:rFonts w:eastAsiaTheme="minorEastAsia" w:cs="Times New Roman"/>
          <w:kern w:val="0"/>
          <w:sz w:val="28"/>
          <w:szCs w:val="28"/>
          <w:lang w:eastAsia="zh-HK"/>
        </w:rPr>
        <w:t>.  The guidelines which relate to learning outcomes are as follows:</w:t>
      </w:r>
    </w:p>
    <w:p w14:paraId="337D7B87"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6FF8A65C"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i/>
          <w:kern w:val="0"/>
          <w:sz w:val="28"/>
          <w:szCs w:val="28"/>
          <w:lang w:eastAsia="zh-HK"/>
        </w:rPr>
        <w:t>Programme Objectives and Learning Outcomes</w:t>
      </w:r>
    </w:p>
    <w:p w14:paraId="3112F9BB" w14:textId="77777777" w:rsidR="00922615" w:rsidRPr="000E1F0A" w:rsidRDefault="00922615" w:rsidP="00D47919">
      <w:pPr>
        <w:widowControl/>
        <w:snapToGrid w:val="0"/>
        <w:jc w:val="both"/>
        <w:rPr>
          <w:rFonts w:eastAsiaTheme="minorEastAsia" w:cs="Times New Roman"/>
          <w:kern w:val="0"/>
          <w:sz w:val="28"/>
          <w:szCs w:val="28"/>
          <w:lang w:eastAsia="zh-HK"/>
        </w:rPr>
      </w:pPr>
    </w:p>
    <w:p w14:paraId="40033A66"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learning outcomes should reflect the stated programme objectives, which will be tested through assessment.  The evidence from assessments must show that the QF level of the learning outcomes corresponds to the GLD.  The sources of evidence include:  </w:t>
      </w:r>
    </w:p>
    <w:p w14:paraId="56E42F20"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AF0B0D3" w14:textId="77777777" w:rsidR="00922615" w:rsidRPr="000E1F0A" w:rsidRDefault="00922615" w:rsidP="00D47919">
      <w:pPr>
        <w:widowControl/>
        <w:numPr>
          <w:ilvl w:val="0"/>
          <w:numId w:val="12"/>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Programme objectives;</w:t>
      </w:r>
    </w:p>
    <w:p w14:paraId="4EBC4C18" w14:textId="77777777" w:rsidR="00922615" w:rsidRPr="000E1F0A" w:rsidRDefault="00922615" w:rsidP="00D47919">
      <w:pPr>
        <w:widowControl/>
        <w:numPr>
          <w:ilvl w:val="0"/>
          <w:numId w:val="12"/>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Programme intended learning outcomes;</w:t>
      </w:r>
    </w:p>
    <w:p w14:paraId="28C00C76" w14:textId="77777777" w:rsidR="00922615" w:rsidRPr="000E1F0A" w:rsidRDefault="00922615" w:rsidP="00D47919">
      <w:pPr>
        <w:widowControl/>
        <w:numPr>
          <w:ilvl w:val="0"/>
          <w:numId w:val="12"/>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Intended learning outcomes of each stream (if applicable); and</w:t>
      </w:r>
    </w:p>
    <w:p w14:paraId="6AAAD93D" w14:textId="77777777" w:rsidR="00922615" w:rsidRPr="000E1F0A" w:rsidRDefault="00922615" w:rsidP="00D47919">
      <w:pPr>
        <w:widowControl/>
        <w:numPr>
          <w:ilvl w:val="0"/>
          <w:numId w:val="12"/>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Mapping of intended learning outcomes against programme objectives.</w:t>
      </w:r>
    </w:p>
    <w:p w14:paraId="375CF937"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4D176B8" w14:textId="77777777" w:rsidR="00922615" w:rsidRPr="000E1F0A" w:rsidRDefault="00922615" w:rsidP="00CF4E75">
      <w:pPr>
        <w:widowControl/>
        <w:snapToGrid w:val="0"/>
        <w:rPr>
          <w:rFonts w:eastAsiaTheme="minorEastAsia" w:cs="Times New Roman"/>
          <w:i/>
          <w:kern w:val="0"/>
          <w:sz w:val="28"/>
          <w:szCs w:val="28"/>
          <w:lang w:eastAsia="zh-HK"/>
        </w:rPr>
      </w:pPr>
      <w:r w:rsidRPr="000E1F0A">
        <w:rPr>
          <w:rFonts w:eastAsiaTheme="minorEastAsia" w:cs="Times New Roman"/>
          <w:i/>
          <w:kern w:val="0"/>
          <w:sz w:val="28"/>
          <w:szCs w:val="28"/>
          <w:lang w:eastAsia="zh-HK"/>
        </w:rPr>
        <w:t>Programme Content and Structure</w:t>
      </w:r>
    </w:p>
    <w:p w14:paraId="72C42C1C" w14:textId="77777777" w:rsidR="00922615" w:rsidRPr="000E1F0A" w:rsidRDefault="00922615" w:rsidP="00CF4E75">
      <w:pPr>
        <w:widowControl/>
        <w:snapToGrid w:val="0"/>
        <w:rPr>
          <w:rFonts w:eastAsiaTheme="minorEastAsia" w:cs="Times New Roman"/>
          <w:i/>
          <w:kern w:val="0"/>
          <w:sz w:val="28"/>
          <w:szCs w:val="28"/>
          <w:lang w:eastAsia="zh-HK"/>
        </w:rPr>
      </w:pPr>
    </w:p>
    <w:p w14:paraId="6ADD2202"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The content and structure of the learning programmes must be coherent, integrated and effective in enabling students to achieve the stated learning outcomes and the required standards.  The learning outcomes, teaching and learning activities and assessments must be coherent, balanced and pitched at the appropriate level in the QF.</w:t>
      </w:r>
    </w:p>
    <w:p w14:paraId="406EA009" w14:textId="77777777" w:rsidR="00922615" w:rsidRPr="000E1F0A" w:rsidRDefault="00922615" w:rsidP="00CF4E75">
      <w:pPr>
        <w:widowControl/>
        <w:snapToGrid w:val="0"/>
        <w:rPr>
          <w:rFonts w:eastAsiaTheme="minorEastAsia" w:cs="Times New Roman"/>
          <w:kern w:val="0"/>
          <w:sz w:val="28"/>
          <w:szCs w:val="28"/>
          <w:lang w:eastAsia="zh-HK"/>
        </w:rPr>
      </w:pPr>
    </w:p>
    <w:p w14:paraId="6EFE561A" w14:textId="77777777" w:rsidR="00922615" w:rsidRPr="000E1F0A" w:rsidRDefault="00922615" w:rsidP="00CF4E75">
      <w:pPr>
        <w:widowControl/>
        <w:snapToGrid w:val="0"/>
        <w:rPr>
          <w:rFonts w:eastAsiaTheme="minorEastAsia" w:cs="Times New Roman"/>
          <w:b/>
          <w:kern w:val="0"/>
          <w:sz w:val="28"/>
          <w:szCs w:val="28"/>
          <w:lang w:eastAsia="zh-HK"/>
        </w:rPr>
      </w:pPr>
      <w:r w:rsidRPr="000E1F0A">
        <w:rPr>
          <w:rFonts w:eastAsiaTheme="minorEastAsia" w:cs="Times New Roman"/>
          <w:b/>
          <w:kern w:val="0"/>
          <w:sz w:val="28"/>
          <w:szCs w:val="28"/>
          <w:lang w:eastAsia="zh-HK"/>
        </w:rPr>
        <w:t>QAC</w:t>
      </w:r>
    </w:p>
    <w:p w14:paraId="2E3A25AC" w14:textId="77777777" w:rsidR="00922615" w:rsidRPr="000E1F0A" w:rsidRDefault="00922615" w:rsidP="00CF4E75">
      <w:pPr>
        <w:widowControl/>
        <w:snapToGrid w:val="0"/>
        <w:rPr>
          <w:rFonts w:eastAsiaTheme="minorEastAsia" w:cs="Times New Roman"/>
          <w:b/>
          <w:kern w:val="0"/>
          <w:sz w:val="28"/>
          <w:szCs w:val="28"/>
          <w:lang w:eastAsia="zh-HK"/>
        </w:rPr>
      </w:pPr>
    </w:p>
    <w:p w14:paraId="07C405A3"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The QAC was established by the UGC in 2007</w:t>
      </w:r>
      <w:r w:rsidR="006C2868" w:rsidRPr="000E1F0A">
        <w:rPr>
          <w:rFonts w:eastAsiaTheme="minorEastAsia" w:cs="Times New Roman"/>
          <w:kern w:val="0"/>
          <w:sz w:val="28"/>
          <w:szCs w:val="28"/>
          <w:lang w:eastAsia="zh-HK"/>
        </w:rPr>
        <w:t xml:space="preserve"> to advise the UGC on quality assurance matters in the higher education sector in Hong Kong and other related matters</w:t>
      </w:r>
      <w:r w:rsidRPr="000E1F0A">
        <w:rPr>
          <w:rFonts w:eastAsiaTheme="minorEastAsia" w:cs="Times New Roman"/>
          <w:kern w:val="0"/>
          <w:sz w:val="28"/>
          <w:szCs w:val="28"/>
          <w:lang w:eastAsia="zh-HK"/>
        </w:rPr>
        <w:t xml:space="preserve">.  .  The QAC has been tasked to undertake regular quality audits of institutions to monitor the implementation of outcomes-based approaches to teaching and learning. </w:t>
      </w:r>
    </w:p>
    <w:p w14:paraId="06190301" w14:textId="77777777" w:rsidR="00922615" w:rsidRPr="000E1F0A" w:rsidRDefault="00922615" w:rsidP="00CF4E75">
      <w:pPr>
        <w:widowControl/>
        <w:snapToGrid w:val="0"/>
        <w:rPr>
          <w:rFonts w:eastAsiaTheme="minorEastAsia" w:cs="Times New Roman"/>
          <w:b/>
          <w:kern w:val="0"/>
          <w:sz w:val="28"/>
          <w:szCs w:val="28"/>
          <w:lang w:eastAsia="zh-HK"/>
        </w:rPr>
      </w:pPr>
    </w:p>
    <w:p w14:paraId="0894E71A"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To assist institutions and audit panels with their preparation for audit, the QAC publishes an Audit Manual</w:t>
      </w:r>
      <w:r w:rsidRPr="000E1F0A">
        <w:rPr>
          <w:rFonts w:eastAsiaTheme="minorEastAsia" w:cs="Times New Roman"/>
          <w:kern w:val="0"/>
          <w:sz w:val="28"/>
          <w:szCs w:val="28"/>
          <w:vertAlign w:val="superscript"/>
          <w:lang w:eastAsia="zh-HK"/>
        </w:rPr>
        <w:footnoteReference w:id="26"/>
      </w:r>
      <w:r w:rsidRPr="000E1F0A">
        <w:rPr>
          <w:rFonts w:eastAsiaTheme="minorEastAsia" w:cs="Times New Roman"/>
          <w:kern w:val="0"/>
          <w:sz w:val="28"/>
          <w:szCs w:val="28"/>
          <w:lang w:eastAsia="zh-HK"/>
        </w:rPr>
        <w:t>.  The Manual specifies the factors that will be taken into consideration with regard to the development and implementation of learning outcomes:</w:t>
      </w:r>
    </w:p>
    <w:p w14:paraId="53728A97" w14:textId="77777777" w:rsidR="00922615" w:rsidRPr="000E1F0A" w:rsidRDefault="00922615" w:rsidP="00D47919">
      <w:pPr>
        <w:widowControl/>
        <w:snapToGrid w:val="0"/>
        <w:jc w:val="both"/>
        <w:rPr>
          <w:rFonts w:eastAsiaTheme="minorEastAsia" w:cs="Times New Roman"/>
          <w:kern w:val="0"/>
          <w:sz w:val="28"/>
          <w:szCs w:val="28"/>
          <w:lang w:eastAsia="zh-HK"/>
        </w:rPr>
      </w:pPr>
    </w:p>
    <w:p w14:paraId="6C3B9AE5" w14:textId="77777777" w:rsidR="00922615" w:rsidRPr="000E1F0A" w:rsidRDefault="00922615" w:rsidP="00D47919">
      <w:pPr>
        <w:widowControl/>
        <w:numPr>
          <w:ilvl w:val="0"/>
          <w:numId w:val="13"/>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lastRenderedPageBreak/>
        <w:t>Arrangements for programme design and approval;</w:t>
      </w:r>
    </w:p>
    <w:p w14:paraId="45B22D71" w14:textId="77777777" w:rsidR="00922615" w:rsidRPr="000E1F0A" w:rsidRDefault="00922615" w:rsidP="00D47919">
      <w:pPr>
        <w:widowControl/>
        <w:numPr>
          <w:ilvl w:val="0"/>
          <w:numId w:val="13"/>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The definition of learning outcomes for programmes and for individual modules;</w:t>
      </w:r>
    </w:p>
    <w:p w14:paraId="5F861167" w14:textId="77777777" w:rsidR="00922615" w:rsidRPr="000E1F0A" w:rsidRDefault="00922615" w:rsidP="00D47919">
      <w:pPr>
        <w:widowControl/>
        <w:numPr>
          <w:ilvl w:val="0"/>
          <w:numId w:val="13"/>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Procedures for linking programme outcomes to defined academic standards and qualification descriptors;</w:t>
      </w:r>
    </w:p>
    <w:p w14:paraId="355695F4" w14:textId="77777777" w:rsidR="00922615" w:rsidRPr="000E1F0A" w:rsidRDefault="00922615" w:rsidP="00D47919">
      <w:pPr>
        <w:widowControl/>
        <w:numPr>
          <w:ilvl w:val="0"/>
          <w:numId w:val="13"/>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Principles and procedures for assessing the achievement of learning outcomes; and</w:t>
      </w:r>
    </w:p>
    <w:p w14:paraId="55C37CF1" w14:textId="77777777" w:rsidR="00922615" w:rsidRPr="000E1F0A" w:rsidRDefault="00922615" w:rsidP="00D47919">
      <w:pPr>
        <w:widowControl/>
        <w:numPr>
          <w:ilvl w:val="0"/>
          <w:numId w:val="13"/>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Arrangements for programme monitoring and review.</w:t>
      </w:r>
    </w:p>
    <w:p w14:paraId="479D1872" w14:textId="77777777" w:rsidR="00922615" w:rsidRPr="000E1F0A" w:rsidRDefault="00922615" w:rsidP="00D47919">
      <w:pPr>
        <w:widowControl/>
        <w:snapToGrid w:val="0"/>
        <w:jc w:val="both"/>
        <w:rPr>
          <w:rFonts w:eastAsiaTheme="minorEastAsia" w:cs="Times New Roman"/>
          <w:kern w:val="0"/>
          <w:sz w:val="28"/>
          <w:szCs w:val="28"/>
          <w:lang w:eastAsia="zh-HK"/>
        </w:rPr>
      </w:pPr>
    </w:p>
    <w:p w14:paraId="70BFA0A8"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Learning Outcomes in Vocational Professional Education and Training (VPET)</w:t>
      </w:r>
    </w:p>
    <w:p w14:paraId="028345AB" w14:textId="77777777" w:rsidR="00922615" w:rsidRPr="00013644" w:rsidRDefault="00922615" w:rsidP="00D47919">
      <w:pPr>
        <w:widowControl/>
        <w:snapToGrid w:val="0"/>
        <w:jc w:val="both"/>
        <w:rPr>
          <w:rFonts w:eastAsiaTheme="minorEastAsia" w:cs="Times New Roman"/>
          <w:b/>
          <w:kern w:val="0"/>
          <w:sz w:val="28"/>
          <w:szCs w:val="28"/>
          <w:lang w:eastAsia="zh-HK"/>
        </w:rPr>
      </w:pPr>
    </w:p>
    <w:p w14:paraId="011475AF"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 xml:space="preserve">With support from the </w:t>
      </w:r>
      <w:r w:rsidR="006A0125" w:rsidRPr="000E1F0A">
        <w:rPr>
          <w:rFonts w:eastAsiaTheme="minorEastAsia" w:cs="Times New Roman"/>
          <w:kern w:val="0"/>
          <w:sz w:val="28"/>
          <w:szCs w:val="28"/>
          <w:lang w:eastAsia="zh-HK"/>
        </w:rPr>
        <w:t xml:space="preserve">EDB and </w:t>
      </w:r>
      <w:r w:rsidRPr="000E1F0A">
        <w:rPr>
          <w:rFonts w:eastAsiaTheme="minorEastAsia" w:cs="Times New Roman"/>
          <w:kern w:val="0"/>
          <w:sz w:val="28"/>
          <w:szCs w:val="28"/>
          <w:lang w:eastAsia="zh-HK"/>
        </w:rPr>
        <w:t>QFS, various industries in Hong Kong have set up Industry Training Advisory Committees (ITACs) and drawn up competency requirements and standards for the industries, known as Specifications of Competency Standards (SCSs), with reference to the GLD of the HKQF.  These competency standards represent the industry benchmarks for the skills, knowledge and attributes required to perform a task at a certain level.  Each unit of competency within the SCSs is assigned a level based on the outcome standards of the GLD.  The assessment guidelines for the outcome standards are also stipulated in the SCSs.</w:t>
      </w:r>
    </w:p>
    <w:p w14:paraId="08F375C6"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7EF9E411"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 xml:space="preserve">In addition to industry-specific competencies, generic competencies (known as Specification of Generic (Foundation) Competencies (SGCs)) have also been developed under the HKQF.  These are skills and knowledge that are commonly shared across different industries and trades and are relevant to most people in the workplace.  They are complementary to the industry-specific SCSs.  The SGCs cover four strands of foundation skills, namely, English, Chinese, Numeracy and Information Technology, at HKQF Level 1 to 4. </w:t>
      </w:r>
    </w:p>
    <w:p w14:paraId="53AF67A0"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0B27567F"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Moderation of SCSs, SGCs and Training Packages based on SCS</w:t>
      </w:r>
    </w:p>
    <w:p w14:paraId="7F2DF2CA"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20C8397A" w14:textId="77777777" w:rsidR="00CF4E7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SCSs, SGCs and SCS-based training packages developed under the HKQF are moderated by the HKCAAVQ to ensure that the levels assigned to units of competency in these specifications of competencies and training packages are accurate, consistent and meet the requirements of th</w:t>
      </w:r>
      <w:r w:rsidR="00CF4E75" w:rsidRPr="000E1F0A">
        <w:rPr>
          <w:rFonts w:eastAsiaTheme="minorEastAsia" w:cs="Times New Roman"/>
          <w:kern w:val="0"/>
          <w:sz w:val="28"/>
          <w:szCs w:val="28"/>
          <w:lang w:eastAsia="zh-HK"/>
        </w:rPr>
        <w:t>e relevant industries/sectors.</w:t>
      </w:r>
    </w:p>
    <w:p w14:paraId="3C51CE2B" w14:textId="77777777" w:rsidR="00CF4E75" w:rsidRPr="000E1F0A" w:rsidRDefault="00CF4E75" w:rsidP="00D47919">
      <w:pPr>
        <w:widowControl/>
        <w:snapToGrid w:val="0"/>
        <w:jc w:val="both"/>
        <w:rPr>
          <w:rFonts w:eastAsiaTheme="minorEastAsia" w:cs="Times New Roman"/>
          <w:kern w:val="0"/>
          <w:sz w:val="28"/>
          <w:szCs w:val="28"/>
          <w:lang w:eastAsia="zh-HK"/>
        </w:rPr>
      </w:pPr>
    </w:p>
    <w:p w14:paraId="295F2116"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lastRenderedPageBreak/>
        <w:t>The EDB publishes qualifications guidelines on SCS-based and SGC-based courses</w:t>
      </w:r>
      <w:r w:rsidRPr="000E1F0A">
        <w:rPr>
          <w:rFonts w:eastAsiaTheme="minorEastAsia" w:cs="Times New Roman"/>
          <w:kern w:val="0"/>
          <w:sz w:val="28"/>
          <w:szCs w:val="28"/>
          <w:vertAlign w:val="superscript"/>
          <w:lang w:eastAsia="zh-HK"/>
        </w:rPr>
        <w:footnoteReference w:id="27"/>
      </w:r>
      <w:r w:rsidRPr="000E1F0A">
        <w:rPr>
          <w:rFonts w:eastAsiaTheme="minorEastAsia" w:cs="Times New Roman"/>
          <w:kern w:val="0"/>
          <w:sz w:val="28"/>
          <w:szCs w:val="28"/>
          <w:lang w:eastAsia="zh-HK"/>
        </w:rPr>
        <w:t>, which specify that SCS-based courses are courses designed by training providers using mainly the SCSs developed by ITACs under the HKQF, and similarly, SGC-based courses are designed and offered by providers using mainly SGCs.</w:t>
      </w:r>
    </w:p>
    <w:p w14:paraId="41851E30" w14:textId="77777777" w:rsidR="00013644" w:rsidRDefault="00013644" w:rsidP="00922615">
      <w:pPr>
        <w:widowControl/>
        <w:snapToGrid w:val="0"/>
        <w:jc w:val="both"/>
        <w:rPr>
          <w:rFonts w:ascii="Arial" w:eastAsiaTheme="minorEastAsia" w:hAnsi="Arial" w:cs="Arial"/>
          <w:kern w:val="0"/>
          <w:sz w:val="22"/>
          <w:lang w:eastAsia="zh-HK"/>
        </w:rPr>
      </w:pPr>
    </w:p>
    <w:p w14:paraId="2AE3DF12" w14:textId="77777777" w:rsidR="00013644" w:rsidRDefault="00013644" w:rsidP="00922615">
      <w:pPr>
        <w:widowControl/>
        <w:snapToGrid w:val="0"/>
        <w:jc w:val="both"/>
        <w:rPr>
          <w:rFonts w:ascii="Arial" w:eastAsiaTheme="minorEastAsia" w:hAnsi="Arial" w:cs="Arial"/>
          <w:kern w:val="0"/>
          <w:sz w:val="22"/>
          <w:lang w:eastAsia="zh-HK"/>
        </w:rPr>
      </w:pPr>
    </w:p>
    <w:p w14:paraId="02F181E5" w14:textId="77777777" w:rsidR="00922615" w:rsidRPr="000E1F0A" w:rsidRDefault="00922615" w:rsidP="00922615">
      <w:pPr>
        <w:widowControl/>
        <w:snapToGrid w:val="0"/>
        <w:jc w:val="both"/>
        <w:rPr>
          <w:rFonts w:eastAsiaTheme="minorEastAsia" w:cs="Times New Roman"/>
          <w:b/>
          <w:kern w:val="0"/>
          <w:sz w:val="28"/>
          <w:szCs w:val="28"/>
          <w:u w:val="single"/>
          <w:lang w:eastAsia="zh-HK"/>
        </w:rPr>
      </w:pPr>
      <w:r w:rsidRPr="000E1F0A">
        <w:rPr>
          <w:rFonts w:eastAsiaTheme="minorEastAsia" w:cs="Times New Roman"/>
          <w:b/>
          <w:kern w:val="0"/>
          <w:sz w:val="28"/>
          <w:szCs w:val="28"/>
          <w:u w:val="single"/>
          <w:lang w:eastAsia="zh-HK"/>
        </w:rPr>
        <w:t>Principle 4</w:t>
      </w:r>
    </w:p>
    <w:p w14:paraId="0610E531" w14:textId="77777777" w:rsidR="00922615" w:rsidRPr="000E1F0A" w:rsidRDefault="00922615" w:rsidP="00922615">
      <w:pPr>
        <w:widowControl/>
        <w:snapToGrid w:val="0"/>
        <w:jc w:val="both"/>
        <w:rPr>
          <w:rFonts w:eastAsiaTheme="minorEastAsia" w:cs="Times New Roman"/>
          <w:b/>
          <w:kern w:val="0"/>
          <w:sz w:val="28"/>
          <w:szCs w:val="28"/>
          <w:u w:val="single"/>
          <w:lang w:eastAsia="zh-HK"/>
        </w:rPr>
      </w:pPr>
    </w:p>
    <w:p w14:paraId="513548B7" w14:textId="77777777" w:rsidR="00922615" w:rsidRPr="000E1F0A" w:rsidRDefault="00922615" w:rsidP="00922615">
      <w:pPr>
        <w:widowControl/>
        <w:snapToGrid w:val="0"/>
        <w:jc w:val="both"/>
        <w:rPr>
          <w:rFonts w:eastAsiaTheme="minorEastAsia" w:cs="Times New Roman"/>
          <w:b/>
          <w:i/>
          <w:kern w:val="0"/>
          <w:sz w:val="28"/>
          <w:szCs w:val="28"/>
          <w:lang w:eastAsia="zh-HK"/>
        </w:rPr>
      </w:pPr>
      <w:r w:rsidRPr="000E1F0A">
        <w:rPr>
          <w:rFonts w:eastAsiaTheme="minorEastAsia" w:cs="Times New Roman"/>
          <w:b/>
          <w:i/>
          <w:kern w:val="0"/>
          <w:sz w:val="28"/>
          <w:szCs w:val="28"/>
          <w:lang w:eastAsia="zh-HK"/>
        </w:rPr>
        <w:t>The policies and processes for the inclusion of qualifications on the HKQF and the SCQF are clear and transparent.</w:t>
      </w:r>
    </w:p>
    <w:p w14:paraId="043382FF" w14:textId="77777777" w:rsidR="00922615" w:rsidRPr="000E1F0A" w:rsidRDefault="00922615" w:rsidP="00922615">
      <w:pPr>
        <w:widowControl/>
        <w:snapToGrid w:val="0"/>
        <w:jc w:val="both"/>
        <w:rPr>
          <w:rFonts w:eastAsiaTheme="minorEastAsia" w:cs="Times New Roman"/>
          <w:b/>
          <w:kern w:val="0"/>
          <w:sz w:val="28"/>
          <w:szCs w:val="28"/>
          <w:u w:val="single"/>
          <w:lang w:eastAsia="zh-HK"/>
        </w:rPr>
      </w:pPr>
    </w:p>
    <w:p w14:paraId="473511C1"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All qualifications recognised under the HKQF are placed on a publicl</w:t>
      </w:r>
      <w:r w:rsidR="007D04BC" w:rsidRPr="000E1F0A">
        <w:rPr>
          <w:rFonts w:eastAsiaTheme="minorEastAsia" w:cs="Times New Roman"/>
          <w:kern w:val="0"/>
          <w:sz w:val="28"/>
          <w:szCs w:val="28"/>
          <w:lang w:eastAsia="zh-HK"/>
        </w:rPr>
        <w:t xml:space="preserve">y accessible database, the QR. </w:t>
      </w:r>
      <w:r w:rsidRPr="000E1F0A">
        <w:rPr>
          <w:rFonts w:eastAsiaTheme="minorEastAsia" w:cs="Times New Roman"/>
          <w:kern w:val="0"/>
          <w:sz w:val="28"/>
          <w:szCs w:val="28"/>
          <w:lang w:eastAsia="zh-HK"/>
        </w:rPr>
        <w:t>The types of qualification which can be entered onto the QR are defined in legislation and the quality assurance process is conducted or overseen by the relevant QA bodies and the QR Authority.  Qualifications must conform to other requirements specified under the HKQF (such as QF credit and use of award titles) for inclusion on the QR.  Mechanisms are in place to validate all forms of learning irrespective of level or mode.</w:t>
      </w:r>
    </w:p>
    <w:p w14:paraId="59F6FDE4" w14:textId="77777777" w:rsidR="00922615" w:rsidRPr="000E1F0A" w:rsidRDefault="00922615" w:rsidP="00D47919">
      <w:pPr>
        <w:widowControl/>
        <w:snapToGrid w:val="0"/>
        <w:jc w:val="both"/>
        <w:rPr>
          <w:rFonts w:eastAsiaTheme="minorEastAsia" w:cs="Times New Roman"/>
          <w:b/>
          <w:kern w:val="0"/>
          <w:sz w:val="28"/>
          <w:szCs w:val="28"/>
          <w:u w:val="single"/>
          <w:lang w:eastAsia="zh-HK"/>
        </w:rPr>
      </w:pPr>
    </w:p>
    <w:p w14:paraId="7376F96E"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b/>
          <w:kern w:val="0"/>
          <w:sz w:val="28"/>
          <w:szCs w:val="28"/>
          <w:lang w:eastAsia="zh-HK"/>
        </w:rPr>
        <w:t>The HKQF</w:t>
      </w:r>
    </w:p>
    <w:p w14:paraId="364BD67D"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670580C"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purpose of developing the HKQF is to provide a platform for lifelong learning and to enhance the capability and competitiveness of the workforce.  A qualification that may be recognised under the HKQF should be an award obtainable by an individual from pursuing a formal learning programme or from assessment of his/her previous informal and non-formal learning through the RPL mechanism.  </w:t>
      </w:r>
    </w:p>
    <w:p w14:paraId="6EEE87A4" w14:textId="77777777" w:rsidR="00922615" w:rsidRPr="000E1F0A" w:rsidRDefault="00922615" w:rsidP="00D47919">
      <w:pPr>
        <w:widowControl/>
        <w:snapToGrid w:val="0"/>
        <w:jc w:val="both"/>
        <w:rPr>
          <w:rFonts w:eastAsiaTheme="minorEastAsia" w:cs="Times New Roman"/>
          <w:kern w:val="0"/>
          <w:sz w:val="28"/>
          <w:szCs w:val="28"/>
          <w:lang w:eastAsia="zh-HK"/>
        </w:rPr>
      </w:pPr>
    </w:p>
    <w:p w14:paraId="4FD6A320"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QR</w:t>
      </w:r>
    </w:p>
    <w:p w14:paraId="783CE8E6" w14:textId="77777777" w:rsidR="00922615" w:rsidRPr="000E1F0A" w:rsidRDefault="00922615" w:rsidP="00D47919">
      <w:pPr>
        <w:widowControl/>
        <w:snapToGrid w:val="0"/>
        <w:jc w:val="both"/>
        <w:rPr>
          <w:rFonts w:eastAsiaTheme="minorEastAsia" w:cs="Times New Roman"/>
          <w:kern w:val="0"/>
          <w:sz w:val="28"/>
          <w:szCs w:val="28"/>
          <w:lang w:eastAsia="zh-HK"/>
        </w:rPr>
      </w:pPr>
    </w:p>
    <w:p w14:paraId="53BFBD6F"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QR is a register established by the Secretary for Education under the AAVQ Ordinance (Cap. 592) which contains qualifications recognised under the HKQF.  The HKCAAVQ has been specified in the Ordinance as the QR Authority, responsible for developing and maintaining the QR. </w:t>
      </w:r>
    </w:p>
    <w:p w14:paraId="7DD32B27" w14:textId="77777777" w:rsidR="00922615" w:rsidRPr="000E1F0A" w:rsidRDefault="00922615" w:rsidP="00D47919">
      <w:pPr>
        <w:widowControl/>
        <w:snapToGrid w:val="0"/>
        <w:jc w:val="both"/>
        <w:rPr>
          <w:rFonts w:eastAsiaTheme="minorEastAsia" w:cs="Times New Roman"/>
          <w:kern w:val="0"/>
          <w:sz w:val="28"/>
          <w:szCs w:val="28"/>
          <w:lang w:eastAsia="zh-HK"/>
        </w:rPr>
      </w:pPr>
    </w:p>
    <w:p w14:paraId="292B8396"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QR is an online database that provides free information for public access on qualifications recognised under the HKQF, including the learning programmes </w:t>
      </w:r>
      <w:r w:rsidRPr="000E1F0A">
        <w:rPr>
          <w:rFonts w:eastAsiaTheme="minorEastAsia" w:cs="Times New Roman"/>
          <w:kern w:val="0"/>
          <w:sz w:val="28"/>
          <w:szCs w:val="28"/>
          <w:lang w:eastAsia="zh-HK"/>
        </w:rPr>
        <w:lastRenderedPageBreak/>
        <w:t>leading to these qualifications and the operators that provide them.  It also provides information on qualifications awarded by assessment agencies appointed to conduct RPL assessments.</w:t>
      </w:r>
    </w:p>
    <w:p w14:paraId="0563D442" w14:textId="77777777" w:rsidR="00922615" w:rsidRPr="000E1F0A" w:rsidRDefault="00922615" w:rsidP="00D47919">
      <w:pPr>
        <w:widowControl/>
        <w:snapToGrid w:val="0"/>
        <w:jc w:val="both"/>
        <w:rPr>
          <w:rFonts w:eastAsiaTheme="minorEastAsia" w:cs="Times New Roman"/>
          <w:kern w:val="0"/>
          <w:sz w:val="28"/>
          <w:szCs w:val="28"/>
          <w:lang w:eastAsia="zh-HK"/>
        </w:rPr>
      </w:pPr>
    </w:p>
    <w:p w14:paraId="61D29562"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The AAVQ Ordinance defines the types of qualifications that may be entered in the QR as follows:</w:t>
      </w:r>
    </w:p>
    <w:p w14:paraId="66B9AD49" w14:textId="77777777" w:rsidR="00922615" w:rsidRPr="000E1F0A" w:rsidRDefault="00922615" w:rsidP="00D47919">
      <w:pPr>
        <w:widowControl/>
        <w:snapToGrid w:val="0"/>
        <w:jc w:val="both"/>
        <w:rPr>
          <w:rFonts w:eastAsiaTheme="minorEastAsia" w:cs="Times New Roman"/>
          <w:kern w:val="0"/>
          <w:sz w:val="28"/>
          <w:szCs w:val="28"/>
          <w:lang w:eastAsia="zh-HK"/>
        </w:rPr>
      </w:pPr>
    </w:p>
    <w:p w14:paraId="7C39BDCE" w14:textId="77777777" w:rsidR="006C2829" w:rsidRDefault="00922615" w:rsidP="006C2829">
      <w:pPr>
        <w:widowControl/>
        <w:numPr>
          <w:ilvl w:val="0"/>
          <w:numId w:val="13"/>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A qualification obtainable from the completion of a learning programme where the Accreditation Authority determines that the learning programme meets a QF standard; </w:t>
      </w:r>
    </w:p>
    <w:p w14:paraId="4E338471" w14:textId="77777777" w:rsidR="006C2829" w:rsidRDefault="00922615" w:rsidP="006C2829">
      <w:pPr>
        <w:widowControl/>
        <w:numPr>
          <w:ilvl w:val="0"/>
          <w:numId w:val="13"/>
        </w:numPr>
        <w:snapToGrid w:val="0"/>
        <w:jc w:val="both"/>
        <w:rPr>
          <w:rFonts w:eastAsiaTheme="minorEastAsia" w:cs="Times New Roman"/>
          <w:kern w:val="0"/>
          <w:sz w:val="28"/>
          <w:szCs w:val="28"/>
          <w:lang w:eastAsia="zh-HK"/>
        </w:rPr>
      </w:pPr>
      <w:r w:rsidRPr="006C2829">
        <w:rPr>
          <w:rFonts w:eastAsiaTheme="minorEastAsia" w:cs="Times New Roman"/>
          <w:kern w:val="0"/>
          <w:sz w:val="28"/>
          <w:szCs w:val="28"/>
          <w:lang w:eastAsia="zh-HK"/>
        </w:rPr>
        <w:t xml:space="preserve">A qualification obtainable from the completion of a learning programme operated by a self-accrediting operator, or an accredited operator with Programme Area Accreditation </w:t>
      </w:r>
      <w:r w:rsidRPr="000E1F0A">
        <w:rPr>
          <w:rFonts w:eastAsiaTheme="minorEastAsia" w:cs="Times New Roman"/>
          <w:kern w:val="0"/>
          <w:sz w:val="28"/>
          <w:szCs w:val="28"/>
          <w:vertAlign w:val="superscript"/>
          <w:lang w:eastAsia="zh-HK"/>
        </w:rPr>
        <w:footnoteReference w:id="28"/>
      </w:r>
      <w:r w:rsidRPr="006C2829">
        <w:rPr>
          <w:rFonts w:eastAsiaTheme="minorEastAsia" w:cs="Times New Roman"/>
          <w:kern w:val="0"/>
          <w:sz w:val="28"/>
          <w:szCs w:val="28"/>
          <w:lang w:eastAsia="zh-HK"/>
        </w:rPr>
        <w:t>status in the related subject area; and</w:t>
      </w:r>
    </w:p>
    <w:p w14:paraId="296CBF97" w14:textId="0565DDCB" w:rsidR="00922615" w:rsidRPr="006C2829" w:rsidRDefault="00922615" w:rsidP="006C2829">
      <w:pPr>
        <w:widowControl/>
        <w:numPr>
          <w:ilvl w:val="0"/>
          <w:numId w:val="13"/>
        </w:numPr>
        <w:snapToGrid w:val="0"/>
        <w:jc w:val="both"/>
        <w:rPr>
          <w:rFonts w:eastAsiaTheme="minorEastAsia" w:cs="Times New Roman"/>
          <w:kern w:val="0"/>
          <w:sz w:val="28"/>
          <w:szCs w:val="28"/>
          <w:lang w:eastAsia="zh-HK"/>
        </w:rPr>
      </w:pPr>
      <w:r w:rsidRPr="006C2829">
        <w:rPr>
          <w:rFonts w:eastAsiaTheme="minorEastAsia" w:cs="Times New Roman"/>
          <w:kern w:val="0"/>
          <w:sz w:val="28"/>
          <w:szCs w:val="28"/>
          <w:lang w:eastAsia="zh-HK"/>
        </w:rPr>
        <w:t>A qualification related to an industry or a branch of an industry awarded by an assessment agency appointed to conduct assessments where the appointed assessment agency determines that the qualification meets a QF standard.</w:t>
      </w:r>
      <w:r w:rsidR="003D6C39">
        <w:rPr>
          <w:rFonts w:eastAsiaTheme="minorEastAsia" w:cs="Times New Roman"/>
          <w:kern w:val="0"/>
          <w:sz w:val="28"/>
          <w:szCs w:val="28"/>
          <w:lang w:eastAsia="zh-HK"/>
        </w:rPr>
        <w:t xml:space="preserve">  </w:t>
      </w:r>
      <w:r w:rsidR="00227CF1">
        <w:rPr>
          <w:rFonts w:eastAsiaTheme="minorEastAsia" w:cs="Times New Roman"/>
          <w:kern w:val="0"/>
          <w:sz w:val="28"/>
          <w:szCs w:val="28"/>
          <w:lang w:eastAsia="zh-HK"/>
        </w:rPr>
        <w:t>T</w:t>
      </w:r>
      <w:r w:rsidR="003D6C39">
        <w:rPr>
          <w:rFonts w:eastAsiaTheme="minorEastAsia" w:cs="Times New Roman"/>
          <w:kern w:val="0"/>
          <w:sz w:val="28"/>
          <w:szCs w:val="28"/>
          <w:lang w:eastAsia="zh-HK"/>
        </w:rPr>
        <w:t xml:space="preserve">he assessments are conducted under two mechanisms, namely RPL (since 2008) and </w:t>
      </w:r>
      <w:r w:rsidR="00227CF1">
        <w:rPr>
          <w:rFonts w:eastAsiaTheme="minorEastAsia" w:cs="Times New Roman"/>
          <w:kern w:val="0"/>
          <w:sz w:val="28"/>
          <w:szCs w:val="28"/>
          <w:lang w:eastAsia="zh-HK"/>
        </w:rPr>
        <w:t xml:space="preserve">Recognition of </w:t>
      </w:r>
      <w:r w:rsidR="003D6C39">
        <w:rPr>
          <w:rFonts w:eastAsiaTheme="minorEastAsia" w:cs="Times New Roman"/>
          <w:kern w:val="0"/>
          <w:sz w:val="28"/>
          <w:szCs w:val="28"/>
          <w:lang w:eastAsia="zh-HK"/>
        </w:rPr>
        <w:t>Professional Qualifications</w:t>
      </w:r>
      <w:r w:rsidR="00227CF1">
        <w:rPr>
          <w:rFonts w:eastAsiaTheme="minorEastAsia" w:cs="Times New Roman"/>
          <w:kern w:val="0"/>
          <w:sz w:val="28"/>
          <w:szCs w:val="28"/>
          <w:lang w:eastAsia="zh-HK"/>
        </w:rPr>
        <w:t xml:space="preserve"> (PQ)</w:t>
      </w:r>
      <w:r w:rsidR="003D6C39">
        <w:rPr>
          <w:rFonts w:eastAsiaTheme="minorEastAsia" w:cs="Times New Roman"/>
          <w:kern w:val="0"/>
          <w:sz w:val="28"/>
          <w:szCs w:val="28"/>
          <w:lang w:eastAsia="zh-HK"/>
        </w:rPr>
        <w:t xml:space="preserve"> (since 2018).</w:t>
      </w:r>
    </w:p>
    <w:p w14:paraId="4BFEC3D8"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7AC13F5"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QR is a local register and as a general rule, contains programmes accessible to Hong Kong learners.  This means the programme registered should primarily be delivered and the assessment conducted in Hong Kong.  Qualifications awarded by a non-local institution (non-local qualifications) may also be registered in the QR after going through local accreditation, if the programmes are delivered in Hong Kong and are accessible to learners locally. </w:t>
      </w:r>
    </w:p>
    <w:p w14:paraId="6F86535A"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F388A20" w14:textId="28E077C6"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Qualifications eligible for entry into the QR must have been quality</w:t>
      </w:r>
      <w:r w:rsidR="00227CF1">
        <w:rPr>
          <w:rFonts w:eastAsiaTheme="minorEastAsia" w:cs="Times New Roman"/>
          <w:kern w:val="0"/>
          <w:sz w:val="28"/>
          <w:szCs w:val="28"/>
          <w:lang w:eastAsia="zh-HK"/>
        </w:rPr>
        <w:t>-</w:t>
      </w:r>
      <w:r w:rsidRPr="000E1F0A">
        <w:rPr>
          <w:rFonts w:eastAsiaTheme="minorEastAsia" w:cs="Times New Roman"/>
          <w:kern w:val="0"/>
          <w:sz w:val="28"/>
          <w:szCs w:val="28"/>
          <w:lang w:eastAsia="zh-HK"/>
        </w:rPr>
        <w:t xml:space="preserve">assured by the HKCAAVQ as the Accreditation Authority or by a self-accrediting operator.  Nine institutions (eight UGC-funded </w:t>
      </w:r>
      <w:r w:rsidR="0062429F">
        <w:rPr>
          <w:rFonts w:eastAsiaTheme="minorEastAsia" w:cs="Times New Roman"/>
          <w:kern w:val="0"/>
          <w:sz w:val="28"/>
          <w:szCs w:val="28"/>
          <w:lang w:eastAsia="zh-HK"/>
        </w:rPr>
        <w:t>universities</w:t>
      </w:r>
      <w:r w:rsidR="0062429F">
        <w:rPr>
          <w:rFonts w:eastAsiaTheme="minorEastAsia" w:cs="Times New Roman" w:hint="eastAsia"/>
          <w:kern w:val="0"/>
          <w:sz w:val="28"/>
          <w:szCs w:val="28"/>
          <w:lang w:eastAsia="zh-HK"/>
        </w:rPr>
        <w:t xml:space="preserve"> </w:t>
      </w:r>
      <w:r w:rsidRPr="000E1F0A">
        <w:rPr>
          <w:rFonts w:eastAsiaTheme="minorEastAsia" w:cs="Times New Roman"/>
          <w:kern w:val="0"/>
          <w:sz w:val="28"/>
          <w:szCs w:val="28"/>
          <w:lang w:eastAsia="zh-HK"/>
        </w:rPr>
        <w:t xml:space="preserve">and </w:t>
      </w:r>
      <w:r w:rsidR="00A6374C">
        <w:rPr>
          <w:rFonts w:eastAsiaTheme="minorEastAsia" w:cs="Times New Roman"/>
          <w:kern w:val="0"/>
          <w:sz w:val="28"/>
          <w:szCs w:val="28"/>
          <w:lang w:eastAsia="zh-HK"/>
        </w:rPr>
        <w:t xml:space="preserve">The </w:t>
      </w:r>
      <w:r w:rsidR="00A6374C" w:rsidRPr="00A6374C">
        <w:rPr>
          <w:rFonts w:eastAsiaTheme="minorEastAsia" w:cs="Times New Roman"/>
          <w:kern w:val="0"/>
          <w:sz w:val="28"/>
          <w:szCs w:val="28"/>
          <w:lang w:eastAsia="zh-HK"/>
        </w:rPr>
        <w:t>Hong Kong Metropolitan University</w:t>
      </w:r>
      <w:r w:rsidRPr="000E1F0A">
        <w:rPr>
          <w:rFonts w:eastAsiaTheme="minorEastAsia" w:cs="Times New Roman"/>
          <w:kern w:val="0"/>
          <w:sz w:val="28"/>
          <w:szCs w:val="28"/>
          <w:lang w:eastAsia="zh-HK"/>
        </w:rPr>
        <w:t>) are specified as self-accrediting operators in the AAVQ Ordinance.  The HKCAAVQ publishes open and transparent guidelines on accreditation including the processes, criteria used and the sources of evidence to be examined.</w:t>
      </w:r>
      <w:r w:rsidRPr="000E1F0A">
        <w:rPr>
          <w:rFonts w:eastAsiaTheme="minorEastAsia" w:cs="Times New Roman"/>
          <w:kern w:val="0"/>
          <w:sz w:val="28"/>
          <w:szCs w:val="28"/>
          <w:vertAlign w:val="superscript"/>
          <w:lang w:eastAsia="zh-HK"/>
        </w:rPr>
        <w:footnoteReference w:id="29"/>
      </w:r>
    </w:p>
    <w:p w14:paraId="0717ACCB" w14:textId="77777777" w:rsidR="00922615" w:rsidRPr="000E1F0A" w:rsidRDefault="00922615" w:rsidP="000E1F0A">
      <w:pPr>
        <w:widowControl/>
        <w:snapToGrid w:val="0"/>
        <w:ind w:firstLineChars="354" w:firstLine="991"/>
        <w:jc w:val="both"/>
        <w:rPr>
          <w:rFonts w:eastAsiaTheme="minorEastAsia" w:cs="Times New Roman"/>
          <w:kern w:val="0"/>
          <w:sz w:val="28"/>
          <w:szCs w:val="28"/>
          <w:lang w:eastAsia="zh-HK"/>
        </w:rPr>
      </w:pPr>
    </w:p>
    <w:p w14:paraId="324C9FF2" w14:textId="1981FCBF" w:rsidR="00922615"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lastRenderedPageBreak/>
        <w:t xml:space="preserve">In addition to qualifications obtainable from completion of a learning programme, the QR also contains qualifications awarded by assessment agencies appointed under the RPL </w:t>
      </w:r>
      <w:r w:rsidR="00227CF1">
        <w:rPr>
          <w:rFonts w:eastAsiaTheme="minorEastAsia" w:cs="Times New Roman"/>
          <w:kern w:val="0"/>
          <w:sz w:val="28"/>
          <w:szCs w:val="28"/>
          <w:lang w:eastAsia="zh-HK"/>
        </w:rPr>
        <w:t xml:space="preserve">and PQ </w:t>
      </w:r>
      <w:r w:rsidRPr="000E1F0A">
        <w:rPr>
          <w:rFonts w:eastAsiaTheme="minorEastAsia" w:cs="Times New Roman"/>
          <w:kern w:val="0"/>
          <w:sz w:val="28"/>
          <w:szCs w:val="28"/>
          <w:lang w:eastAsia="zh-HK"/>
        </w:rPr>
        <w:t>mechanism</w:t>
      </w:r>
      <w:r w:rsidR="00227CF1">
        <w:rPr>
          <w:rFonts w:eastAsiaTheme="minorEastAsia" w:cs="Times New Roman"/>
          <w:kern w:val="0"/>
          <w:sz w:val="28"/>
          <w:szCs w:val="28"/>
          <w:lang w:eastAsia="zh-HK"/>
        </w:rPr>
        <w:t>s</w:t>
      </w:r>
      <w:r w:rsidRPr="000E1F0A">
        <w:rPr>
          <w:rFonts w:eastAsiaTheme="minorEastAsia" w:cs="Times New Roman"/>
          <w:kern w:val="0"/>
          <w:sz w:val="28"/>
          <w:szCs w:val="28"/>
          <w:lang w:eastAsia="zh-HK"/>
        </w:rPr>
        <w:t xml:space="preserve">.  The RPL mechanism is one of the major support measures underpinning the HKQF to provide an alternative route for experienced employees to acquire a QF-recognised qualification without necessarily going through a formal learning programme.  </w:t>
      </w:r>
      <w:r w:rsidRPr="000E1F0A">
        <w:rPr>
          <w:rFonts w:eastAsiaTheme="minorEastAsia" w:cs="Times New Roman"/>
          <w:bCs/>
          <w:kern w:val="0"/>
          <w:sz w:val="28"/>
          <w:szCs w:val="28"/>
          <w:lang w:eastAsia="zh-HK"/>
        </w:rPr>
        <w:t xml:space="preserve">The mechanism has been put in place in </w:t>
      </w:r>
      <w:r w:rsidR="002F064E">
        <w:rPr>
          <w:rFonts w:eastAsiaTheme="minorEastAsia" w:cs="Times New Roman"/>
          <w:bCs/>
          <w:kern w:val="0"/>
          <w:sz w:val="28"/>
          <w:szCs w:val="28"/>
          <w:lang w:eastAsia="zh-HK"/>
        </w:rPr>
        <w:t>18</w:t>
      </w:r>
      <w:r w:rsidR="001A66D9" w:rsidRPr="000E1F0A">
        <w:rPr>
          <w:rFonts w:eastAsiaTheme="minorEastAsia" w:cs="Times New Roman"/>
          <w:bCs/>
          <w:kern w:val="0"/>
          <w:sz w:val="28"/>
          <w:szCs w:val="28"/>
          <w:lang w:eastAsia="zh-HK"/>
        </w:rPr>
        <w:t xml:space="preserve"> </w:t>
      </w:r>
      <w:r w:rsidRPr="000E1F0A">
        <w:rPr>
          <w:rFonts w:eastAsiaTheme="minorEastAsia" w:cs="Times New Roman"/>
          <w:bCs/>
          <w:kern w:val="0"/>
          <w:sz w:val="28"/>
          <w:szCs w:val="28"/>
          <w:lang w:eastAsia="zh-HK"/>
        </w:rPr>
        <w:t>industries</w:t>
      </w:r>
      <w:r w:rsidR="00227CF1">
        <w:rPr>
          <w:rFonts w:eastAsiaTheme="minorEastAsia" w:cs="Times New Roman"/>
          <w:bCs/>
          <w:kern w:val="0"/>
          <w:sz w:val="28"/>
          <w:szCs w:val="28"/>
          <w:lang w:eastAsia="zh-HK"/>
        </w:rPr>
        <w:t xml:space="preserve"> as at </w:t>
      </w:r>
      <w:r w:rsidR="00212882">
        <w:rPr>
          <w:rFonts w:eastAsiaTheme="minorEastAsia" w:cs="Times New Roman"/>
          <w:bCs/>
          <w:kern w:val="0"/>
          <w:sz w:val="28"/>
          <w:szCs w:val="28"/>
          <w:lang w:eastAsia="zh-HK"/>
        </w:rPr>
        <w:t>January 2022</w:t>
      </w:r>
      <w:r w:rsidRPr="000E1F0A">
        <w:rPr>
          <w:rFonts w:eastAsiaTheme="minorEastAsia" w:cs="Times New Roman"/>
          <w:bCs/>
          <w:kern w:val="0"/>
          <w:sz w:val="28"/>
          <w:szCs w:val="28"/>
          <w:lang w:eastAsia="zh-HK"/>
        </w:rPr>
        <w:t xml:space="preserve">.  </w:t>
      </w:r>
      <w:r w:rsidRPr="000E1F0A">
        <w:rPr>
          <w:rFonts w:eastAsiaTheme="minorEastAsia" w:cs="Times New Roman"/>
          <w:kern w:val="0"/>
          <w:sz w:val="28"/>
          <w:szCs w:val="28"/>
          <w:lang w:eastAsia="zh-HK"/>
        </w:rPr>
        <w:t xml:space="preserve">The assessment agencies of the RPL mechanism must be accredited by the HKCAAVQ before appointment by the Secretary for Education.  </w:t>
      </w:r>
      <w:r w:rsidR="001B5360" w:rsidRPr="00617FF3">
        <w:rPr>
          <w:rFonts w:eastAsiaTheme="minorEastAsia" w:cs="Times New Roman"/>
          <w:kern w:val="0"/>
          <w:sz w:val="28"/>
          <w:szCs w:val="28"/>
          <w:lang w:eastAsia="zh-HK"/>
        </w:rPr>
        <w:t xml:space="preserve">The industries </w:t>
      </w:r>
      <w:r w:rsidR="008B42CB">
        <w:rPr>
          <w:rFonts w:eastAsiaTheme="minorEastAsia" w:cs="Times New Roman"/>
          <w:kern w:val="0"/>
          <w:sz w:val="28"/>
          <w:szCs w:val="28"/>
          <w:lang w:eastAsia="zh-HK"/>
        </w:rPr>
        <w:t>having</w:t>
      </w:r>
      <w:r w:rsidR="001B5360" w:rsidRPr="00617FF3">
        <w:rPr>
          <w:rFonts w:eastAsiaTheme="minorEastAsia" w:cs="Times New Roman"/>
          <w:kern w:val="0"/>
          <w:sz w:val="28"/>
          <w:szCs w:val="28"/>
          <w:lang w:eastAsia="zh-HK"/>
        </w:rPr>
        <w:t xml:space="preserve"> implemented RPL are listed in HKQF website</w:t>
      </w:r>
      <w:r w:rsidR="00617FF3" w:rsidRPr="00617FF3">
        <w:rPr>
          <w:rFonts w:eastAsiaTheme="minorEastAsia" w:cs="Times New Roman"/>
          <w:kern w:val="0"/>
          <w:sz w:val="28"/>
          <w:szCs w:val="28"/>
          <w:vertAlign w:val="superscript"/>
          <w:lang w:eastAsia="zh-HK"/>
        </w:rPr>
        <w:footnoteReference w:id="30"/>
      </w:r>
      <w:r w:rsidR="00617FF3">
        <w:rPr>
          <w:rFonts w:eastAsiaTheme="minorEastAsia" w:cs="Times New Roman"/>
          <w:kern w:val="0"/>
          <w:sz w:val="28"/>
          <w:szCs w:val="28"/>
          <w:lang w:eastAsia="zh-HK"/>
        </w:rPr>
        <w:t>.</w:t>
      </w:r>
    </w:p>
    <w:p w14:paraId="1EF785D4" w14:textId="36BAF635" w:rsidR="00227CF1" w:rsidRDefault="00227CF1" w:rsidP="00D47919">
      <w:pPr>
        <w:widowControl/>
        <w:snapToGrid w:val="0"/>
        <w:jc w:val="both"/>
        <w:rPr>
          <w:rFonts w:eastAsiaTheme="minorEastAsia" w:cs="Times New Roman"/>
          <w:kern w:val="0"/>
          <w:sz w:val="28"/>
          <w:szCs w:val="28"/>
          <w:lang w:eastAsia="zh-HK"/>
        </w:rPr>
      </w:pPr>
    </w:p>
    <w:p w14:paraId="3D842C17" w14:textId="783E81E8" w:rsidR="00227CF1" w:rsidRPr="00617FF3" w:rsidRDefault="00227CF1" w:rsidP="00D47919">
      <w:pPr>
        <w:widowControl/>
        <w:snapToGrid w:val="0"/>
        <w:jc w:val="both"/>
        <w:rPr>
          <w:rFonts w:eastAsiaTheme="minorEastAsia" w:cs="Times New Roman"/>
          <w:kern w:val="0"/>
          <w:sz w:val="28"/>
          <w:szCs w:val="28"/>
          <w:lang w:eastAsia="zh-HK"/>
        </w:rPr>
      </w:pPr>
      <w:r>
        <w:rPr>
          <w:rFonts w:eastAsiaTheme="minorEastAsia" w:cs="Times New Roman"/>
          <w:kern w:val="0"/>
          <w:sz w:val="28"/>
          <w:szCs w:val="28"/>
          <w:lang w:eastAsia="zh-HK"/>
        </w:rPr>
        <w:t>To promote wider adoption of the QF, the EDB has included professional qualifications obtained through rigorous and outcome-based assessments in HKQF since September 2018.  El</w:t>
      </w:r>
      <w:r w:rsidR="0003644C">
        <w:rPr>
          <w:rFonts w:eastAsiaTheme="minorEastAsia" w:cs="Times New Roman"/>
          <w:kern w:val="0"/>
          <w:sz w:val="28"/>
          <w:szCs w:val="28"/>
          <w:lang w:eastAsia="zh-HK"/>
        </w:rPr>
        <w:t>i</w:t>
      </w:r>
      <w:r>
        <w:rPr>
          <w:rFonts w:eastAsiaTheme="minorEastAsia" w:cs="Times New Roman"/>
          <w:kern w:val="0"/>
          <w:sz w:val="28"/>
          <w:szCs w:val="28"/>
          <w:lang w:eastAsia="zh-HK"/>
        </w:rPr>
        <w:t>gible local professional or regulatory bodies that are broadly representative of an industry and accredited by the HKCAAVQ may be appointed by the Secretary for Educ</w:t>
      </w:r>
      <w:r w:rsidR="000D7F7A">
        <w:rPr>
          <w:rFonts w:eastAsiaTheme="minorEastAsia" w:cs="Times New Roman"/>
          <w:kern w:val="0"/>
          <w:sz w:val="28"/>
          <w:szCs w:val="28"/>
          <w:lang w:eastAsia="zh-HK"/>
        </w:rPr>
        <w:t>a</w:t>
      </w:r>
      <w:r>
        <w:rPr>
          <w:rFonts w:eastAsiaTheme="minorEastAsia" w:cs="Times New Roman"/>
          <w:kern w:val="0"/>
          <w:sz w:val="28"/>
          <w:szCs w:val="28"/>
          <w:lang w:eastAsia="zh-HK"/>
        </w:rPr>
        <w:t xml:space="preserve">tion as </w:t>
      </w:r>
      <w:r w:rsidR="0003644C">
        <w:rPr>
          <w:rFonts w:eastAsiaTheme="minorEastAsia" w:cs="Times New Roman"/>
          <w:kern w:val="0"/>
          <w:sz w:val="28"/>
          <w:szCs w:val="28"/>
          <w:lang w:eastAsia="zh-HK"/>
        </w:rPr>
        <w:t>assessment agencies for issuing QF-recognised professional qualifications</w:t>
      </w:r>
      <w:r w:rsidR="000D7F7A">
        <w:rPr>
          <w:rFonts w:eastAsiaTheme="minorEastAsia" w:cs="Times New Roman"/>
          <w:kern w:val="0"/>
          <w:sz w:val="28"/>
          <w:szCs w:val="28"/>
          <w:lang w:eastAsia="zh-HK"/>
        </w:rPr>
        <w:t xml:space="preserve"> which are also </w:t>
      </w:r>
      <w:r>
        <w:rPr>
          <w:rFonts w:eastAsiaTheme="minorEastAsia" w:cs="Times New Roman"/>
          <w:kern w:val="0"/>
          <w:sz w:val="28"/>
          <w:szCs w:val="28"/>
          <w:lang w:eastAsia="zh-HK"/>
        </w:rPr>
        <w:t>listed on the QR.</w:t>
      </w:r>
    </w:p>
    <w:p w14:paraId="40A0C33B"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726E90BD" w14:textId="1B530085" w:rsidR="00922615"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To encourage operators to register qualifications in the QR, the EDB has introduced financial incentive schemes including grants for accreditation of learning programmes and registration of qualifications in the QR</w:t>
      </w:r>
      <w:r w:rsidRPr="000E1F0A">
        <w:rPr>
          <w:rFonts w:eastAsiaTheme="minorEastAsia" w:cs="Times New Roman"/>
          <w:kern w:val="0"/>
          <w:sz w:val="28"/>
          <w:szCs w:val="28"/>
          <w:vertAlign w:val="superscript"/>
          <w:lang w:eastAsia="zh-HK"/>
        </w:rPr>
        <w:footnoteReference w:id="31"/>
      </w:r>
      <w:r w:rsidRPr="000E1F0A">
        <w:rPr>
          <w:rFonts w:eastAsiaTheme="minorEastAsia" w:cs="Times New Roman"/>
          <w:kern w:val="0"/>
          <w:sz w:val="28"/>
          <w:szCs w:val="28"/>
          <w:lang w:eastAsia="zh-HK"/>
        </w:rPr>
        <w:t xml:space="preserve">.  </w:t>
      </w:r>
      <w:r w:rsidR="00D24DF9">
        <w:rPr>
          <w:rFonts w:eastAsiaTheme="minorEastAsia" w:cs="Times New Roman"/>
          <w:kern w:val="0"/>
          <w:sz w:val="28"/>
          <w:szCs w:val="28"/>
          <w:lang w:eastAsia="zh-HK"/>
        </w:rPr>
        <w:t xml:space="preserve">As at </w:t>
      </w:r>
      <w:r w:rsidR="00212882">
        <w:rPr>
          <w:rFonts w:eastAsiaTheme="minorEastAsia" w:cs="Times New Roman"/>
          <w:kern w:val="0"/>
          <w:sz w:val="28"/>
          <w:szCs w:val="28"/>
          <w:lang w:eastAsia="zh-HK"/>
        </w:rPr>
        <w:t>January 2022</w:t>
      </w:r>
      <w:r w:rsidR="00D24DF9">
        <w:rPr>
          <w:rFonts w:eastAsiaTheme="minorEastAsia" w:cs="Times New Roman"/>
          <w:kern w:val="0"/>
          <w:sz w:val="28"/>
          <w:szCs w:val="28"/>
          <w:lang w:eastAsia="zh-HK"/>
        </w:rPr>
        <w:t>, m</w:t>
      </w:r>
      <w:r w:rsidRPr="000E1F0A">
        <w:rPr>
          <w:rFonts w:eastAsiaTheme="minorEastAsia" w:cs="Times New Roman"/>
          <w:kern w:val="0"/>
          <w:sz w:val="28"/>
          <w:szCs w:val="28"/>
          <w:lang w:eastAsia="zh-HK"/>
        </w:rPr>
        <w:t xml:space="preserve">ore than </w:t>
      </w:r>
      <w:r w:rsidR="00D24DF9">
        <w:rPr>
          <w:rFonts w:eastAsiaTheme="minorEastAsia" w:cs="Times New Roman"/>
          <w:kern w:val="0"/>
          <w:sz w:val="28"/>
          <w:szCs w:val="28"/>
          <w:lang w:eastAsia="zh-HK"/>
        </w:rPr>
        <w:t xml:space="preserve">8 000 </w:t>
      </w:r>
      <w:r w:rsidRPr="000E1F0A">
        <w:rPr>
          <w:rFonts w:eastAsiaTheme="minorEastAsia" w:cs="Times New Roman"/>
          <w:kern w:val="0"/>
          <w:sz w:val="28"/>
          <w:szCs w:val="28"/>
          <w:lang w:eastAsia="zh-HK"/>
        </w:rPr>
        <w:t>qualifications are registered in the QR.</w:t>
      </w:r>
    </w:p>
    <w:p w14:paraId="72BE3675" w14:textId="77777777" w:rsidR="00D24DF9" w:rsidRPr="000E1F0A" w:rsidRDefault="00D24DF9" w:rsidP="00D47919">
      <w:pPr>
        <w:widowControl/>
        <w:snapToGrid w:val="0"/>
        <w:jc w:val="both"/>
        <w:rPr>
          <w:rFonts w:eastAsiaTheme="minorEastAsia" w:cs="Times New Roman"/>
          <w:kern w:val="0"/>
          <w:sz w:val="28"/>
          <w:szCs w:val="28"/>
          <w:lang w:eastAsia="zh-HK"/>
        </w:rPr>
      </w:pPr>
    </w:p>
    <w:p w14:paraId="0087F78F"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Accreditation of Learning Programmes under HKQF</w:t>
      </w:r>
    </w:p>
    <w:p w14:paraId="7B30DBBF" w14:textId="77777777" w:rsidR="00922615" w:rsidRPr="00503826" w:rsidRDefault="00922615" w:rsidP="00D47919">
      <w:pPr>
        <w:widowControl/>
        <w:snapToGrid w:val="0"/>
        <w:jc w:val="both"/>
        <w:rPr>
          <w:rFonts w:eastAsiaTheme="minorEastAsia" w:cs="Times New Roman"/>
          <w:kern w:val="0"/>
          <w:sz w:val="28"/>
          <w:szCs w:val="28"/>
          <w:lang w:eastAsia="zh-HK"/>
        </w:rPr>
      </w:pPr>
    </w:p>
    <w:p w14:paraId="1C6B3470"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To ensure the credibility of qualifications awarded by a wide range of education and training providers, the HKQF is underpinned by a robust mechanism of academic and vocational accreditation to assure the quality of qualifications listed on the QR.</w:t>
      </w:r>
    </w:p>
    <w:p w14:paraId="57C76A0D"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83C6BDD"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The HKCAAVQ is the Accreditation Authority for HKQF and operates a Four-stage QA Process</w:t>
      </w:r>
      <w:r w:rsidRPr="000E1F0A">
        <w:rPr>
          <w:rFonts w:eastAsiaTheme="minorEastAsia" w:cs="Times New Roman"/>
          <w:kern w:val="0"/>
          <w:sz w:val="28"/>
          <w:szCs w:val="28"/>
          <w:vertAlign w:val="superscript"/>
          <w:lang w:eastAsia="zh-HK"/>
        </w:rPr>
        <w:footnoteReference w:id="32"/>
      </w:r>
      <w:r w:rsidRPr="000E1F0A">
        <w:rPr>
          <w:rFonts w:eastAsiaTheme="minorEastAsia" w:cs="Times New Roman"/>
          <w:kern w:val="0"/>
          <w:sz w:val="28"/>
          <w:szCs w:val="28"/>
          <w:lang w:eastAsia="zh-HK"/>
        </w:rPr>
        <w:t>, as described below:</w:t>
      </w:r>
    </w:p>
    <w:p w14:paraId="6102A96B" w14:textId="77777777" w:rsidR="00922615" w:rsidRPr="000E1F0A" w:rsidRDefault="00922615" w:rsidP="00D47919">
      <w:pPr>
        <w:widowControl/>
        <w:snapToGrid w:val="0"/>
        <w:jc w:val="both"/>
        <w:rPr>
          <w:rFonts w:eastAsiaTheme="minorEastAsia" w:cs="Times New Roman"/>
          <w:kern w:val="0"/>
          <w:sz w:val="28"/>
          <w:szCs w:val="28"/>
          <w:lang w:eastAsia="zh-HK"/>
        </w:rPr>
      </w:pPr>
    </w:p>
    <w:p w14:paraId="3E2A4730"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b/>
          <w:kern w:val="0"/>
          <w:sz w:val="28"/>
          <w:szCs w:val="28"/>
          <w:lang w:eastAsia="zh-HK"/>
        </w:rPr>
        <w:t>Stage 1</w:t>
      </w:r>
      <w:r w:rsidRPr="000E1F0A">
        <w:rPr>
          <w:rFonts w:eastAsiaTheme="minorEastAsia" w:cs="Times New Roman"/>
          <w:kern w:val="0"/>
          <w:sz w:val="28"/>
          <w:szCs w:val="28"/>
          <w:lang w:eastAsia="zh-HK"/>
        </w:rPr>
        <w:tab/>
        <w:t xml:space="preserve">: Initial Evaluation (IE) is a process to assess whether operators are able to achieve their stated objectives and to operate learning programmes that meet </w:t>
      </w:r>
      <w:r w:rsidRPr="000E1F0A">
        <w:rPr>
          <w:rFonts w:eastAsiaTheme="minorEastAsia" w:cs="Times New Roman"/>
          <w:kern w:val="0"/>
          <w:sz w:val="28"/>
          <w:szCs w:val="28"/>
          <w:lang w:eastAsia="zh-HK"/>
        </w:rPr>
        <w:lastRenderedPageBreak/>
        <w:t xml:space="preserve">the stated QF standards.  Operators must have a valid IE status before they are permitted to operate accredited learning programmes. </w:t>
      </w:r>
    </w:p>
    <w:p w14:paraId="76F9C3B1" w14:textId="77777777" w:rsidR="00922615" w:rsidRPr="000E1F0A" w:rsidRDefault="00922615" w:rsidP="00D47919">
      <w:pPr>
        <w:widowControl/>
        <w:snapToGrid w:val="0"/>
        <w:jc w:val="both"/>
        <w:rPr>
          <w:rFonts w:eastAsiaTheme="minorEastAsia" w:cs="Times New Roman"/>
          <w:kern w:val="0"/>
          <w:sz w:val="28"/>
          <w:szCs w:val="28"/>
          <w:lang w:eastAsia="zh-HK"/>
        </w:rPr>
      </w:pPr>
    </w:p>
    <w:p w14:paraId="66D55389" w14:textId="77777777" w:rsidR="00E82C37" w:rsidRPr="000E1F0A" w:rsidRDefault="00922615" w:rsidP="00E82C37">
      <w:pPr>
        <w:widowControl/>
        <w:snapToGrid w:val="0"/>
        <w:jc w:val="both"/>
        <w:rPr>
          <w:rFonts w:eastAsiaTheme="minorEastAsia" w:cs="Times New Roman"/>
          <w:kern w:val="0"/>
          <w:sz w:val="28"/>
          <w:szCs w:val="28"/>
          <w:lang w:eastAsia="zh-HK"/>
        </w:rPr>
      </w:pPr>
      <w:r w:rsidRPr="000E1F0A">
        <w:rPr>
          <w:rFonts w:eastAsiaTheme="minorEastAsia" w:cs="Times New Roman"/>
          <w:b/>
          <w:kern w:val="0"/>
          <w:sz w:val="28"/>
          <w:szCs w:val="28"/>
          <w:lang w:eastAsia="zh-HK"/>
        </w:rPr>
        <w:t>Stage 2:</w:t>
      </w:r>
      <w:r w:rsidRPr="000E1F0A">
        <w:rPr>
          <w:rFonts w:eastAsiaTheme="minorEastAsia" w:cs="Times New Roman"/>
          <w:kern w:val="0"/>
          <w:sz w:val="28"/>
          <w:szCs w:val="28"/>
          <w:lang w:eastAsia="zh-HK"/>
        </w:rPr>
        <w:t xml:space="preserve"> Learning Programme Accreditation (LPA) is an accreditation exercise through which the HKCAAVQ assesses whether the learning programmes meet the required standards to achieve the stated objectives, and deliver the intended learning outcomes that meet the QF standards.  When a learning programme has been accredited, the qualification can be entered into the QR for an approved validity period.</w:t>
      </w:r>
      <w:r w:rsidR="00E82C37" w:rsidRPr="000E1F0A">
        <w:rPr>
          <w:rFonts w:eastAsiaTheme="minorEastAsia" w:cs="Times New Roman"/>
          <w:kern w:val="0"/>
          <w:sz w:val="28"/>
          <w:szCs w:val="28"/>
          <w:lang w:eastAsia="zh-HK"/>
        </w:rPr>
        <w:t xml:space="preserve"> Under normal circumstances, the validity period is N + 1 years, where N is the programme duration.</w:t>
      </w:r>
    </w:p>
    <w:p w14:paraId="20F2A0E3"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712F072"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Learning Programme Re-accreditation (re-LPA) is the cyclical evaluation of an accredited learning programme, which determines whether the learning programme continues to meet the stated objectives, and delivers the learning outcomes that meet the QF standards as determined at the LPA stage.  The operator is expected to demonstrate achievement of learning outcomes and continuous improvement as a result of its internal QA procedures over the validity period.  If a learning programme is re-accredited, the programme can stay on the QR for an approved validity period. </w:t>
      </w:r>
    </w:p>
    <w:p w14:paraId="4C9EFFEF"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ACD4859"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b/>
          <w:kern w:val="0"/>
          <w:sz w:val="28"/>
          <w:szCs w:val="28"/>
          <w:lang w:eastAsia="zh-HK"/>
        </w:rPr>
        <w:t xml:space="preserve">Stage 3: </w:t>
      </w:r>
      <w:r w:rsidRPr="000E1F0A">
        <w:rPr>
          <w:rFonts w:eastAsiaTheme="minorEastAsia" w:cs="Times New Roman"/>
          <w:kern w:val="0"/>
          <w:sz w:val="28"/>
          <w:szCs w:val="28"/>
          <w:lang w:eastAsia="zh-HK"/>
        </w:rPr>
        <w:t xml:space="preserve">Programme Area Accreditation (PAA) is an accreditation step that determines whether operators have robust and well established internal quality assurance systems to self-monitor and accredit their own programmes, taking into account their track record of self-monitoring and assuring the standards of their accredited learning programme(s).  Subject to fulfilling certain eligibility criteria, operators may apply to the HKCAAVQ to initiate a PAA exercise in the area of study/training of their accredited learning programmes.  </w:t>
      </w:r>
    </w:p>
    <w:p w14:paraId="005D2D9E"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1ABAB1E"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b/>
          <w:kern w:val="0"/>
          <w:sz w:val="28"/>
          <w:szCs w:val="28"/>
          <w:lang w:eastAsia="zh-HK"/>
        </w:rPr>
        <w:t xml:space="preserve">Stage 4: </w:t>
      </w:r>
      <w:r w:rsidRPr="000E1F0A">
        <w:rPr>
          <w:rFonts w:eastAsiaTheme="minorEastAsia" w:cs="Times New Roman"/>
          <w:kern w:val="0"/>
          <w:sz w:val="28"/>
          <w:szCs w:val="28"/>
          <w:lang w:eastAsia="zh-HK"/>
        </w:rPr>
        <w:t>Periodic Review (PR) is a review exercise conducted every five years to determine whether an operator with a valid PAA status are capable of maintaining a robust internal quality assurance system to self-monitor its programmes in the specified programme area(s), and ensure that its operation meets the stated objectives.</w:t>
      </w:r>
    </w:p>
    <w:p w14:paraId="01D05188" w14:textId="77777777" w:rsidR="00922615" w:rsidRPr="000E1F0A" w:rsidRDefault="00922615" w:rsidP="00D47919">
      <w:pPr>
        <w:widowControl/>
        <w:snapToGrid w:val="0"/>
        <w:jc w:val="both"/>
        <w:rPr>
          <w:rFonts w:eastAsiaTheme="minorEastAsia" w:cs="Times New Roman"/>
          <w:kern w:val="0"/>
          <w:sz w:val="28"/>
          <w:szCs w:val="28"/>
          <w:lang w:eastAsia="zh-HK"/>
        </w:rPr>
      </w:pPr>
    </w:p>
    <w:p w14:paraId="2FD46FA8"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HKCAAVQ follows four guiding principles in conducting the accreditation processes:  </w:t>
      </w:r>
    </w:p>
    <w:p w14:paraId="03CC543D" w14:textId="77777777" w:rsidR="00922615" w:rsidRPr="000E1F0A" w:rsidRDefault="00922615" w:rsidP="00D47919">
      <w:pPr>
        <w:widowControl/>
        <w:snapToGrid w:val="0"/>
        <w:jc w:val="both"/>
        <w:rPr>
          <w:rFonts w:eastAsiaTheme="minorEastAsia" w:cs="Times New Roman"/>
          <w:kern w:val="0"/>
          <w:sz w:val="28"/>
          <w:szCs w:val="28"/>
          <w:lang w:eastAsia="zh-HK"/>
        </w:rPr>
      </w:pPr>
    </w:p>
    <w:p w14:paraId="50C85A66" w14:textId="77777777" w:rsidR="00922615" w:rsidRPr="000E1F0A" w:rsidRDefault="00922615" w:rsidP="00D47919">
      <w:pPr>
        <w:widowControl/>
        <w:numPr>
          <w:ilvl w:val="0"/>
          <w:numId w:val="16"/>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Threshold standard;</w:t>
      </w:r>
    </w:p>
    <w:p w14:paraId="3140E006" w14:textId="77777777" w:rsidR="00922615" w:rsidRPr="000E1F0A" w:rsidRDefault="00922615" w:rsidP="00D47919">
      <w:pPr>
        <w:widowControl/>
        <w:numPr>
          <w:ilvl w:val="0"/>
          <w:numId w:val="16"/>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Peer review;</w:t>
      </w:r>
    </w:p>
    <w:p w14:paraId="20DF03A0" w14:textId="77777777" w:rsidR="00922615" w:rsidRPr="000E1F0A" w:rsidRDefault="00922615" w:rsidP="00D47919">
      <w:pPr>
        <w:widowControl/>
        <w:numPr>
          <w:ilvl w:val="0"/>
          <w:numId w:val="16"/>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Fitness for purpose; and</w:t>
      </w:r>
    </w:p>
    <w:p w14:paraId="269AC281" w14:textId="77777777" w:rsidR="00922615" w:rsidRPr="000E1F0A" w:rsidRDefault="00922615" w:rsidP="00D47919">
      <w:pPr>
        <w:widowControl/>
        <w:numPr>
          <w:ilvl w:val="0"/>
          <w:numId w:val="16"/>
        </w:numPr>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Evidence based  </w:t>
      </w:r>
    </w:p>
    <w:p w14:paraId="1A249D3E"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9B106DA"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accreditation is conducted based on a principle of “threshold standard”, which means that an operator must demonstrate that it can operate programmes that meet the QF standards, and that a learning programme must meet a particular QF standard for entry onto the QR.  The QF standards are outcome standards as expressed in the GLD of the HKQF.  </w:t>
      </w:r>
    </w:p>
    <w:p w14:paraId="67609CEE"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0713819"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principle of “peer review” is upheld through the engagement of experts in accreditation panels who possess the expertise and experience in the discipline or industry relevant to the programmes under accreditation.  The role of the accreditation panel is to review the quality of operators and their learning programmes, collect and evaluate evidence, and form a judgment as to whether the operators and their learning programmes meet the required standards and stated aims and objectives. </w:t>
      </w:r>
    </w:p>
    <w:p w14:paraId="1281BE33"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66A56F7"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“Fitness for purpose” means that the learning outcomes expected of a student upon completion of a learning programme would meet the operator’s stated objectives and standards at the level specified for the learning programme.   </w:t>
      </w:r>
    </w:p>
    <w:p w14:paraId="0896F5B2" w14:textId="77777777" w:rsidR="00922615" w:rsidRPr="000E1F0A" w:rsidRDefault="00922615" w:rsidP="00D47919">
      <w:pPr>
        <w:widowControl/>
        <w:snapToGrid w:val="0"/>
        <w:jc w:val="both"/>
        <w:rPr>
          <w:rFonts w:eastAsiaTheme="minorEastAsia" w:cs="Times New Roman"/>
          <w:kern w:val="0"/>
          <w:sz w:val="28"/>
          <w:szCs w:val="28"/>
          <w:lang w:eastAsia="zh-HK"/>
        </w:rPr>
      </w:pPr>
    </w:p>
    <w:p w14:paraId="225C7316"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The principle of “evidence based” means that an accreditation decision is to be made by the accreditation panel with reference to the evidence provided by the operator to support the claim that the programme meets the threshold accreditation standards and its objectives.  </w:t>
      </w:r>
    </w:p>
    <w:p w14:paraId="4FB7E4C7" w14:textId="77777777" w:rsidR="00922615" w:rsidRPr="000E1F0A" w:rsidRDefault="00922615" w:rsidP="00D47919">
      <w:pPr>
        <w:widowControl/>
        <w:snapToGrid w:val="0"/>
        <w:jc w:val="both"/>
        <w:rPr>
          <w:rFonts w:eastAsiaTheme="minorEastAsia" w:cs="Times New Roman"/>
          <w:kern w:val="0"/>
          <w:sz w:val="28"/>
          <w:szCs w:val="28"/>
          <w:lang w:eastAsia="zh-HK"/>
        </w:rPr>
      </w:pPr>
    </w:p>
    <w:p w14:paraId="5CD076F4"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As operators are different in various dimensions, including their sizes, complexity of operation and scope of expertise, the HKCAAVQ will take these differences into account in the accreditation processes.  The minimum (threshold) standards that must be met by all operators remain the same, but the type of evidence they are required to present may differ.</w:t>
      </w:r>
    </w:p>
    <w:p w14:paraId="447049E7" w14:textId="77777777" w:rsidR="00922615" w:rsidRPr="000E1F0A" w:rsidRDefault="00922615" w:rsidP="00D47919">
      <w:pPr>
        <w:widowControl/>
        <w:snapToGrid w:val="0"/>
        <w:jc w:val="both"/>
        <w:rPr>
          <w:rFonts w:eastAsiaTheme="minorEastAsia" w:cs="Times New Roman"/>
          <w:kern w:val="0"/>
          <w:sz w:val="28"/>
          <w:szCs w:val="28"/>
          <w:lang w:eastAsia="zh-HK"/>
        </w:rPr>
      </w:pPr>
    </w:p>
    <w:p w14:paraId="22D005E6"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A transparent approach will be adopted throughout the process so that all parties involved (i.e. the operator and the accreditation panel) have a common understanding of the process and relevant issues that may arise.  Throughout the accreditation process, the operator is required to respond to any questions and concerns raised by the accreditation panel and to provide evidence to support its responses.  An operator who is aggrieved by a determination and/or decision(s) of the accreditation can lodge an appeal under the AAVQ Ordinance.  </w:t>
      </w:r>
    </w:p>
    <w:p w14:paraId="217F205F" w14:textId="77777777" w:rsidR="00922615" w:rsidRPr="000E1F0A" w:rsidRDefault="00922615" w:rsidP="00D47919">
      <w:pPr>
        <w:widowControl/>
        <w:snapToGrid w:val="0"/>
        <w:jc w:val="both"/>
        <w:rPr>
          <w:rFonts w:eastAsiaTheme="minorEastAsia" w:cs="Times New Roman"/>
          <w:kern w:val="0"/>
          <w:sz w:val="28"/>
          <w:szCs w:val="28"/>
          <w:lang w:eastAsia="zh-HK"/>
        </w:rPr>
      </w:pPr>
    </w:p>
    <w:p w14:paraId="2509B1DB"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lastRenderedPageBreak/>
        <w:t>The HKCAAVQ publishes a number of guidance notes for operators on its accreditation processes.</w:t>
      </w:r>
      <w:r w:rsidRPr="000E1F0A">
        <w:rPr>
          <w:rFonts w:eastAsiaTheme="minorEastAsia" w:cs="Times New Roman"/>
          <w:kern w:val="0"/>
          <w:sz w:val="28"/>
          <w:szCs w:val="28"/>
          <w:vertAlign w:val="superscript"/>
          <w:lang w:eastAsia="zh-HK"/>
        </w:rPr>
        <w:footnoteReference w:id="33"/>
      </w:r>
      <w:r w:rsidRPr="000E1F0A">
        <w:rPr>
          <w:rFonts w:eastAsiaTheme="minorEastAsia" w:cs="Times New Roman"/>
          <w:kern w:val="0"/>
          <w:sz w:val="28"/>
          <w:szCs w:val="28"/>
          <w:lang w:eastAsia="zh-HK"/>
        </w:rPr>
        <w:t xml:space="preserve">  It also provides guidance notes and a checklist of the key features of Quality Assured Learning Programmes on the QR for self-accrediting operators</w:t>
      </w:r>
      <w:r w:rsidRPr="000E1F0A">
        <w:rPr>
          <w:rFonts w:eastAsiaTheme="minorEastAsia" w:cs="Times New Roman"/>
          <w:kern w:val="0"/>
          <w:sz w:val="28"/>
          <w:szCs w:val="28"/>
          <w:vertAlign w:val="superscript"/>
          <w:lang w:eastAsia="zh-HK"/>
        </w:rPr>
        <w:footnoteReference w:id="34"/>
      </w:r>
      <w:r w:rsidRPr="000E1F0A">
        <w:rPr>
          <w:rFonts w:eastAsiaTheme="minorEastAsia" w:cs="Times New Roman"/>
          <w:kern w:val="0"/>
          <w:sz w:val="28"/>
          <w:szCs w:val="28"/>
          <w:lang w:eastAsia="zh-HK"/>
        </w:rPr>
        <w:t xml:space="preserve">. </w:t>
      </w:r>
    </w:p>
    <w:p w14:paraId="7FF8F420"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CBA5A1A"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Accreditation of Non-local Programmes</w:t>
      </w:r>
    </w:p>
    <w:p w14:paraId="641F4F44"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2030C9E8"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 xml:space="preserve">The HKCAAVQ provides accreditation services for non-local learning programmes (NLP) registered/exempted under the Non-local Higher and Professional Education (Regulation) Ordinance (Cap. 493) leading to non-local awards offered in Hong Kong.  These are usually programmes offered in Hong Kong by overseas institutions in partnership with local providers. </w:t>
      </w:r>
    </w:p>
    <w:p w14:paraId="0ABE99D5"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4D203DF8"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The accreditation conducted by the HKCAAVQ benchmarks the NLP against Hong Kong’s education system and the requirements of the HKQF.  The NLP and the associated qualification accredited by the HKCAAVQ can be placed on the QR and recognised under the HKQF</w:t>
      </w:r>
      <w:r w:rsidRPr="000E1F0A">
        <w:rPr>
          <w:rFonts w:eastAsiaTheme="minorEastAsia" w:cs="Times New Roman"/>
          <w:kern w:val="0"/>
          <w:sz w:val="28"/>
          <w:szCs w:val="28"/>
          <w:vertAlign w:val="superscript"/>
          <w:lang w:eastAsia="zh-HK"/>
        </w:rPr>
        <w:footnoteReference w:id="35"/>
      </w:r>
      <w:r w:rsidRPr="000E1F0A">
        <w:rPr>
          <w:rFonts w:eastAsiaTheme="minorEastAsia" w:cs="Times New Roman"/>
          <w:kern w:val="0"/>
          <w:sz w:val="28"/>
          <w:szCs w:val="28"/>
          <w:lang w:eastAsia="zh-HK"/>
        </w:rPr>
        <w:t>.  Also, an accredited NLP will enjoy similar status as an accredited local programme, in that providers offering accredited NLPs are eligible for accreditation grants and learners of the programmes may apply for student financial assistance.</w:t>
      </w:r>
    </w:p>
    <w:p w14:paraId="68F638C5"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48ECCA10"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kern w:val="0"/>
          <w:sz w:val="28"/>
          <w:szCs w:val="28"/>
          <w:lang w:eastAsia="zh-HK"/>
        </w:rPr>
        <w:t>Accreditation of NLPs comprises two stages:</w:t>
      </w:r>
    </w:p>
    <w:p w14:paraId="3F10A240" w14:textId="77777777" w:rsidR="00922615" w:rsidRPr="000E1F0A" w:rsidRDefault="00922615" w:rsidP="000E1F0A">
      <w:pPr>
        <w:widowControl/>
        <w:snapToGrid w:val="0"/>
        <w:ind w:firstLineChars="152" w:firstLine="426"/>
        <w:jc w:val="both"/>
        <w:rPr>
          <w:rFonts w:eastAsiaTheme="minorEastAsia" w:cs="Times New Roman"/>
          <w:kern w:val="0"/>
          <w:sz w:val="28"/>
          <w:szCs w:val="28"/>
          <w:lang w:eastAsia="zh-HK"/>
        </w:rPr>
      </w:pPr>
    </w:p>
    <w:p w14:paraId="7C2D544D" w14:textId="77777777" w:rsidR="00922615" w:rsidRPr="000E1F0A" w:rsidRDefault="00922615" w:rsidP="000E1F0A">
      <w:pPr>
        <w:widowControl/>
        <w:numPr>
          <w:ilvl w:val="2"/>
          <w:numId w:val="17"/>
        </w:numPr>
        <w:snapToGrid w:val="0"/>
        <w:ind w:leftChars="295" w:left="991" w:hangingChars="101" w:hanging="283"/>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The IE stage is to determine whether an institution or the partnership of a local and a non-local institution is able to achieve its objectives and to operate the learning programmes that meet the claimed QF standards.  The institution must demonstrate that it has the ability to effectively manage and provide adequate financial and physical resources for the development, delivery, assessment and QA of the NLPs in all the disciplines covered at the claimed QF level(s);</w:t>
      </w:r>
      <w:r w:rsidR="003658E8" w:rsidRPr="000E1F0A">
        <w:rPr>
          <w:rFonts w:eastAsiaTheme="minorEastAsia" w:cs="Times New Roman"/>
          <w:kern w:val="0"/>
          <w:sz w:val="28"/>
          <w:szCs w:val="28"/>
          <w:lang w:eastAsia="zh-HK"/>
        </w:rPr>
        <w:t xml:space="preserve"> and</w:t>
      </w:r>
      <w:r w:rsidRPr="000E1F0A">
        <w:rPr>
          <w:rFonts w:eastAsiaTheme="minorEastAsia" w:cs="Times New Roman"/>
          <w:kern w:val="0"/>
          <w:sz w:val="28"/>
          <w:szCs w:val="28"/>
          <w:lang w:eastAsia="zh-HK"/>
        </w:rPr>
        <w:t xml:space="preserve"> </w:t>
      </w:r>
    </w:p>
    <w:p w14:paraId="7208131E" w14:textId="77777777" w:rsidR="00922615" w:rsidRPr="000E1F0A" w:rsidRDefault="00922615" w:rsidP="00D47919">
      <w:pPr>
        <w:widowControl/>
        <w:snapToGrid w:val="0"/>
        <w:ind w:left="991"/>
        <w:jc w:val="both"/>
        <w:rPr>
          <w:rFonts w:eastAsiaTheme="minorEastAsia" w:cs="Times New Roman"/>
          <w:kern w:val="0"/>
          <w:sz w:val="28"/>
          <w:szCs w:val="28"/>
          <w:lang w:eastAsia="zh-HK"/>
        </w:rPr>
      </w:pPr>
    </w:p>
    <w:p w14:paraId="3AD25D8F" w14:textId="77777777" w:rsidR="00922615" w:rsidRPr="000E1F0A" w:rsidRDefault="00922615" w:rsidP="000E1F0A">
      <w:pPr>
        <w:widowControl/>
        <w:numPr>
          <w:ilvl w:val="2"/>
          <w:numId w:val="17"/>
        </w:numPr>
        <w:snapToGrid w:val="0"/>
        <w:ind w:leftChars="295" w:left="991" w:hangingChars="101" w:hanging="283"/>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lastRenderedPageBreak/>
        <w:t>The LPA stage is to determine whether the learning programme meets the required standards to achieve its claimed objectives and deliver the intended learning outcomes. The required standards include the outcome standards of the QF and those prescribed in the local education system.</w:t>
      </w:r>
    </w:p>
    <w:p w14:paraId="335C13F0" w14:textId="77777777" w:rsidR="00922615" w:rsidRPr="000E1F0A" w:rsidRDefault="00922615" w:rsidP="00D47919">
      <w:pPr>
        <w:widowControl/>
        <w:snapToGrid w:val="0"/>
        <w:jc w:val="both"/>
        <w:rPr>
          <w:rFonts w:eastAsiaTheme="minorEastAsia" w:cs="Times New Roman"/>
          <w:b/>
          <w:kern w:val="0"/>
          <w:sz w:val="28"/>
          <w:szCs w:val="28"/>
          <w:lang w:eastAsia="zh-HK"/>
        </w:rPr>
      </w:pPr>
    </w:p>
    <w:p w14:paraId="6E75A19F" w14:textId="77777777" w:rsidR="00922615" w:rsidRPr="000E1F0A" w:rsidRDefault="00922615" w:rsidP="00D47919">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Credit Requirements under HKQF</w:t>
      </w:r>
    </w:p>
    <w:p w14:paraId="31C63CE2"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D1A8824"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QF credit is a measurement of the size or volume of learning.  It enables learners to know the extent of effort to be spent in order to complete a learning programme (or a module of a programme) and acquire the relevant qualification. </w:t>
      </w:r>
    </w:p>
    <w:p w14:paraId="1DE57EFC" w14:textId="77777777" w:rsidR="00922615" w:rsidRPr="000E1F0A" w:rsidRDefault="00922615" w:rsidP="00D47919">
      <w:pPr>
        <w:widowControl/>
        <w:snapToGrid w:val="0"/>
        <w:jc w:val="both"/>
        <w:rPr>
          <w:rFonts w:eastAsiaTheme="minorEastAsia" w:cs="Times New Roman"/>
          <w:kern w:val="0"/>
          <w:sz w:val="28"/>
          <w:szCs w:val="28"/>
          <w:lang w:eastAsia="zh-HK"/>
        </w:rPr>
      </w:pPr>
    </w:p>
    <w:p w14:paraId="08453BFA"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 xml:space="preserve">In line with the definition commonly adopted in other economies, </w:t>
      </w:r>
      <w:r w:rsidRPr="000E1F0A">
        <w:rPr>
          <w:rFonts w:eastAsiaTheme="minorEastAsia" w:cs="Times New Roman"/>
          <w:bCs/>
          <w:kern w:val="0"/>
          <w:sz w:val="28"/>
          <w:szCs w:val="28"/>
          <w:lang w:eastAsia="zh-HK"/>
        </w:rPr>
        <w:t>one QF credit point consists of 10 notional learning hours</w:t>
      </w:r>
      <w:r w:rsidRPr="000E1F0A">
        <w:rPr>
          <w:rFonts w:eastAsiaTheme="minorEastAsia" w:cs="Times New Roman"/>
          <w:kern w:val="0"/>
          <w:sz w:val="28"/>
          <w:szCs w:val="28"/>
          <w:lang w:eastAsia="zh-HK"/>
        </w:rPr>
        <w:t>.  The definition is built upon a learner-centred concept.  It is defined in terms of</w:t>
      </w:r>
      <w:r w:rsidRPr="000E1F0A">
        <w:rPr>
          <w:rFonts w:eastAsiaTheme="minorEastAsia" w:cs="Times New Roman"/>
          <w:b/>
          <w:kern w:val="0"/>
          <w:sz w:val="28"/>
          <w:szCs w:val="28"/>
          <w:lang w:eastAsia="zh-HK"/>
        </w:rPr>
        <w:t xml:space="preserve"> </w:t>
      </w:r>
      <w:r w:rsidRPr="000E1F0A">
        <w:rPr>
          <w:rFonts w:eastAsiaTheme="minorEastAsia" w:cs="Times New Roman"/>
          <w:bCs/>
          <w:kern w:val="0"/>
          <w:sz w:val="28"/>
          <w:szCs w:val="28"/>
          <w:lang w:eastAsia="zh-HK"/>
        </w:rPr>
        <w:t>notional learning time</w:t>
      </w:r>
      <w:r w:rsidRPr="000E1F0A">
        <w:rPr>
          <w:rFonts w:eastAsiaTheme="minorEastAsia" w:cs="Times New Roman"/>
          <w:kern w:val="0"/>
          <w:sz w:val="28"/>
          <w:szCs w:val="28"/>
          <w:lang w:eastAsia="zh-HK"/>
        </w:rPr>
        <w:t xml:space="preserve">, and takes into account the total time likely to be spent by an average learner in all modes of learning in respect of a specified programme, e.g. attendance in classes, experiment in laboratories, supervised or unsupervised sessions, practical learning at workshop, independent study in library, reading at home, and any other forms of study by the learner.  Notional learning time is not limited to time-tabled teaching/lecturing hours in classrooms. </w:t>
      </w:r>
    </w:p>
    <w:p w14:paraId="0FDF1A1E" w14:textId="093C897C"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To ensure credibility, the QF credit value assigned to a programme is quality assured as part of the accreditation process of the programme. In 2012, the EDB issued a directive that all programmes at HKQF Level 1 to 4 must show their QF credit values on the QR by 1</w:t>
      </w:r>
      <w:r w:rsidRPr="000E1F0A">
        <w:rPr>
          <w:rFonts w:eastAsiaTheme="minorEastAsia" w:cs="Times New Roman"/>
          <w:kern w:val="0"/>
          <w:sz w:val="28"/>
          <w:szCs w:val="28"/>
          <w:vertAlign w:val="superscript"/>
          <w:lang w:eastAsia="zh-HK"/>
        </w:rPr>
        <w:t xml:space="preserve"> </w:t>
      </w:r>
      <w:r w:rsidRPr="000E1F0A">
        <w:rPr>
          <w:rFonts w:eastAsiaTheme="minorEastAsia" w:cs="Times New Roman"/>
          <w:kern w:val="0"/>
          <w:sz w:val="28"/>
          <w:szCs w:val="28"/>
          <w:lang w:eastAsia="zh-HK"/>
        </w:rPr>
        <w:t xml:space="preserve">January 2016.  </w:t>
      </w:r>
      <w:r w:rsidR="008B42CB">
        <w:rPr>
          <w:rFonts w:eastAsiaTheme="minorEastAsia" w:cs="Times New Roman"/>
          <w:kern w:val="0"/>
          <w:sz w:val="28"/>
          <w:szCs w:val="28"/>
          <w:lang w:eastAsia="zh-HK"/>
        </w:rPr>
        <w:t>Also, f</w:t>
      </w:r>
      <w:r w:rsidR="00023500">
        <w:rPr>
          <w:rFonts w:eastAsiaTheme="minorEastAsia" w:cs="Times New Roman"/>
          <w:kern w:val="0"/>
          <w:sz w:val="28"/>
          <w:szCs w:val="28"/>
          <w:lang w:eastAsia="zh-HK"/>
        </w:rPr>
        <w:t>rom 1 Sept 202</w:t>
      </w:r>
      <w:r w:rsidR="00F6710F">
        <w:rPr>
          <w:rFonts w:eastAsiaTheme="minorEastAsia" w:cs="Times New Roman"/>
          <w:kern w:val="0"/>
          <w:sz w:val="28"/>
          <w:szCs w:val="28"/>
          <w:lang w:eastAsia="zh-HK"/>
        </w:rPr>
        <w:t>2</w:t>
      </w:r>
      <w:r w:rsidR="00023500">
        <w:rPr>
          <w:rFonts w:eastAsiaTheme="minorEastAsia" w:cs="Times New Roman"/>
          <w:kern w:val="0"/>
          <w:sz w:val="28"/>
          <w:szCs w:val="28"/>
          <w:lang w:eastAsia="zh-HK"/>
        </w:rPr>
        <w:t xml:space="preserve">, </w:t>
      </w:r>
      <w:r w:rsidR="00F6710F">
        <w:rPr>
          <w:rFonts w:eastAsiaTheme="minorEastAsia" w:cs="Times New Roman"/>
          <w:kern w:val="0"/>
          <w:sz w:val="28"/>
          <w:szCs w:val="28"/>
          <w:lang w:eastAsia="zh-HK"/>
        </w:rPr>
        <w:t>all</w:t>
      </w:r>
      <w:r w:rsidR="00023500">
        <w:rPr>
          <w:rFonts w:eastAsiaTheme="minorEastAsia" w:cs="Times New Roman"/>
          <w:kern w:val="0"/>
          <w:sz w:val="28"/>
          <w:szCs w:val="28"/>
          <w:lang w:eastAsia="zh-HK"/>
        </w:rPr>
        <w:t xml:space="preserve"> programmes </w:t>
      </w:r>
      <w:r w:rsidR="008B42CB">
        <w:rPr>
          <w:rFonts w:eastAsiaTheme="minorEastAsia" w:cs="Times New Roman"/>
          <w:kern w:val="0"/>
          <w:sz w:val="28"/>
          <w:szCs w:val="28"/>
          <w:lang w:eastAsia="zh-HK"/>
        </w:rPr>
        <w:t xml:space="preserve">including those </w:t>
      </w:r>
      <w:r w:rsidR="00023500">
        <w:rPr>
          <w:rFonts w:eastAsiaTheme="minorEastAsia" w:cs="Times New Roman"/>
          <w:kern w:val="0"/>
          <w:sz w:val="28"/>
          <w:szCs w:val="28"/>
          <w:lang w:eastAsia="zh-HK"/>
        </w:rPr>
        <w:t>at HKQF Level 5 to 7</w:t>
      </w:r>
      <w:r w:rsidR="00F6710F">
        <w:rPr>
          <w:rFonts w:eastAsiaTheme="minorEastAsia" w:cs="Times New Roman"/>
          <w:kern w:val="0"/>
          <w:sz w:val="28"/>
          <w:szCs w:val="28"/>
          <w:lang w:eastAsia="zh-HK"/>
        </w:rPr>
        <w:t xml:space="preserve"> </w:t>
      </w:r>
      <w:r w:rsidR="00B64F79">
        <w:rPr>
          <w:rFonts w:eastAsiaTheme="minorEastAsia" w:cs="Times New Roman"/>
          <w:kern w:val="0"/>
          <w:sz w:val="28"/>
          <w:szCs w:val="28"/>
        </w:rPr>
        <w:t>must indicate the QF credit on the QR</w:t>
      </w:r>
      <w:r w:rsidR="00F6710F">
        <w:rPr>
          <w:rFonts w:eastAsiaTheme="minorEastAsia" w:cs="Times New Roman"/>
          <w:kern w:val="0"/>
          <w:sz w:val="28"/>
          <w:szCs w:val="28"/>
        </w:rPr>
        <w:t xml:space="preserve"> except for research-based programmes</w:t>
      </w:r>
      <w:r w:rsidR="00B64F79">
        <w:rPr>
          <w:rFonts w:eastAsiaTheme="minorEastAsia" w:cs="Times New Roman"/>
          <w:kern w:val="0"/>
          <w:sz w:val="28"/>
          <w:szCs w:val="28"/>
        </w:rPr>
        <w:t xml:space="preserve">. </w:t>
      </w:r>
      <w:r w:rsidR="004D657C">
        <w:rPr>
          <w:rFonts w:eastAsiaTheme="minorEastAsia" w:cs="Times New Roman"/>
          <w:kern w:val="0"/>
          <w:sz w:val="28"/>
          <w:szCs w:val="28"/>
        </w:rPr>
        <w:t xml:space="preserve"> </w:t>
      </w:r>
    </w:p>
    <w:p w14:paraId="7CF9B9E0" w14:textId="77777777" w:rsidR="00922615" w:rsidRPr="000E1F0A" w:rsidRDefault="00922615" w:rsidP="00D47919">
      <w:pPr>
        <w:widowControl/>
        <w:snapToGrid w:val="0"/>
        <w:jc w:val="both"/>
        <w:rPr>
          <w:rFonts w:eastAsiaTheme="minorEastAsia" w:cs="Times New Roman"/>
          <w:kern w:val="0"/>
          <w:sz w:val="28"/>
          <w:szCs w:val="28"/>
          <w:lang w:eastAsia="zh-HK"/>
        </w:rPr>
      </w:pPr>
    </w:p>
    <w:p w14:paraId="135CC36F" w14:textId="77777777" w:rsidR="00922615" w:rsidRPr="000E1F0A" w:rsidRDefault="00922615" w:rsidP="00D47919">
      <w:pPr>
        <w:widowControl/>
        <w:snapToGrid w:val="0"/>
        <w:jc w:val="both"/>
        <w:rPr>
          <w:rFonts w:eastAsiaTheme="minorEastAsia" w:cs="Times New Roman"/>
          <w:kern w:val="0"/>
          <w:sz w:val="28"/>
          <w:szCs w:val="28"/>
          <w:lang w:eastAsia="zh-HK"/>
        </w:rPr>
      </w:pPr>
      <w:r w:rsidRPr="000E1F0A">
        <w:rPr>
          <w:rFonts w:eastAsiaTheme="minorEastAsia" w:cs="Times New Roman"/>
          <w:b/>
          <w:kern w:val="0"/>
          <w:sz w:val="28"/>
          <w:szCs w:val="28"/>
          <w:lang w:eastAsia="zh-HK"/>
        </w:rPr>
        <w:t xml:space="preserve">Qualification Titles </w:t>
      </w:r>
    </w:p>
    <w:p w14:paraId="68C232F1" w14:textId="77777777" w:rsidR="00922615" w:rsidRPr="000E1F0A" w:rsidRDefault="00922615" w:rsidP="00D47919">
      <w:pPr>
        <w:widowControl/>
        <w:snapToGrid w:val="0"/>
        <w:jc w:val="both"/>
        <w:rPr>
          <w:rFonts w:eastAsiaTheme="minorEastAsia" w:cs="Times New Roman"/>
          <w:kern w:val="0"/>
          <w:sz w:val="28"/>
          <w:szCs w:val="28"/>
          <w:lang w:eastAsia="zh-HK"/>
        </w:rPr>
      </w:pPr>
    </w:p>
    <w:p w14:paraId="7D293B89" w14:textId="77777777" w:rsidR="00013644" w:rsidRDefault="00922615" w:rsidP="00013644">
      <w:pPr>
        <w:widowControl/>
        <w:snapToGrid w:val="0"/>
        <w:jc w:val="both"/>
        <w:rPr>
          <w:rFonts w:eastAsiaTheme="minorEastAsia" w:cs="Times New Roman"/>
          <w:kern w:val="0"/>
          <w:sz w:val="28"/>
          <w:szCs w:val="28"/>
          <w:lang w:eastAsia="zh-HK"/>
        </w:rPr>
      </w:pPr>
      <w:r w:rsidRPr="000E1F0A">
        <w:rPr>
          <w:rFonts w:eastAsiaTheme="minorEastAsia" w:cs="Times New Roman"/>
          <w:kern w:val="0"/>
          <w:sz w:val="28"/>
          <w:szCs w:val="28"/>
          <w:lang w:eastAsia="zh-HK"/>
        </w:rPr>
        <w:t>The Award Titles Scheme (ATS) was introduced in 2012 with the aim of standardising and simplifying the use of titles for qualifications recognised under the HKQF:</w:t>
      </w:r>
    </w:p>
    <w:p w14:paraId="31DDFDDE" w14:textId="77777777" w:rsidR="00013644" w:rsidRDefault="00013644" w:rsidP="00013644">
      <w:pPr>
        <w:widowControl/>
        <w:snapToGrid w:val="0"/>
        <w:jc w:val="both"/>
        <w:rPr>
          <w:rFonts w:eastAsiaTheme="minorEastAsia" w:cs="Times New Roman"/>
          <w:kern w:val="0"/>
          <w:sz w:val="28"/>
          <w:szCs w:val="28"/>
          <w:lang w:eastAsia="zh-HK"/>
        </w:rPr>
      </w:pPr>
    </w:p>
    <w:p w14:paraId="1E893931" w14:textId="77777777" w:rsidR="00922615" w:rsidRPr="000E1F0A" w:rsidRDefault="00CF4E75" w:rsidP="00013644">
      <w:pPr>
        <w:widowControl/>
        <w:snapToGrid w:val="0"/>
        <w:jc w:val="both"/>
        <w:rPr>
          <w:rFonts w:eastAsiaTheme="minorEastAsia" w:cs="Times New Roman"/>
          <w:b/>
          <w:kern w:val="0"/>
          <w:sz w:val="28"/>
          <w:szCs w:val="28"/>
          <w:lang w:eastAsia="zh-HK"/>
        </w:rPr>
      </w:pPr>
      <w:r w:rsidRPr="000E1F0A">
        <w:rPr>
          <w:rFonts w:eastAsiaTheme="minorEastAsia" w:cs="Times New Roman"/>
          <w:b/>
          <w:kern w:val="0"/>
          <w:sz w:val="28"/>
          <w:szCs w:val="28"/>
          <w:lang w:eastAsia="zh-HK"/>
        </w:rPr>
        <w:tab/>
      </w:r>
      <w:r w:rsidR="00C0549E">
        <w:rPr>
          <w:rFonts w:eastAsiaTheme="minorEastAsia" w:cs="Times New Roman" w:hint="eastAsia"/>
          <w:b/>
          <w:kern w:val="0"/>
          <w:sz w:val="28"/>
          <w:szCs w:val="28"/>
          <w:lang w:eastAsia="zh-HK"/>
        </w:rPr>
        <w:t>Figure 6</w:t>
      </w:r>
      <w:r w:rsidR="00922615" w:rsidRPr="000E1F0A">
        <w:rPr>
          <w:rFonts w:eastAsiaTheme="minorEastAsia" w:cs="Times New Roman"/>
          <w:b/>
          <w:kern w:val="0"/>
          <w:sz w:val="28"/>
          <w:szCs w:val="28"/>
          <w:lang w:eastAsia="zh-HK"/>
        </w:rPr>
        <w:t>: Award Titles Permitted under Award Titles Scheme</w:t>
      </w:r>
    </w:p>
    <w:p w14:paraId="1163D303" w14:textId="77777777" w:rsidR="00922615" w:rsidRPr="000E1F0A" w:rsidRDefault="00922615" w:rsidP="00922615">
      <w:pPr>
        <w:widowControl/>
        <w:snapToGrid w:val="0"/>
        <w:jc w:val="both"/>
        <w:rPr>
          <w:rFonts w:eastAsiaTheme="minorEastAsia" w:cs="Times New Roman"/>
          <w:b/>
          <w:kern w:val="0"/>
          <w:sz w:val="28"/>
          <w:szCs w:val="28"/>
          <w:lang w:eastAsia="zh-HK"/>
        </w:rPr>
      </w:pPr>
    </w:p>
    <w:p w14:paraId="3DA2D522" w14:textId="77777777" w:rsidR="00922615" w:rsidRPr="00922615" w:rsidRDefault="00415EB0" w:rsidP="00922615">
      <w:pPr>
        <w:widowControl/>
        <w:snapToGrid w:val="0"/>
        <w:jc w:val="both"/>
        <w:rPr>
          <w:rFonts w:eastAsiaTheme="minorEastAsia" w:cs="Times New Roman"/>
          <w:b/>
          <w:kern w:val="0"/>
          <w:sz w:val="28"/>
          <w:szCs w:val="28"/>
          <w:lang w:eastAsia="zh-HK"/>
        </w:rPr>
      </w:pPr>
      <w:r>
        <w:rPr>
          <w:rFonts w:eastAsiaTheme="minorEastAsia" w:cs="Times New Roman"/>
          <w:b/>
          <w:noProof/>
          <w:kern w:val="0"/>
          <w:sz w:val="28"/>
          <w:szCs w:val="28"/>
          <w:lang w:val="en-GB" w:eastAsia="en-GB"/>
        </w:rPr>
        <w:lastRenderedPageBreak/>
        <w:drawing>
          <wp:inline distT="0" distB="0" distL="0" distR="0" wp14:anchorId="402E43F2" wp14:editId="49F163F8">
            <wp:extent cx="4762500" cy="5514975"/>
            <wp:effectExtent l="0" t="0" r="0" b="9525"/>
            <wp:docPr id="2" name="圖片 2" descr="C:\Users\georgewlc.000\Desktop\ATS -biling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wlc.000\Desktop\ATS -bilingu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5514975"/>
                    </a:xfrm>
                    <a:prstGeom prst="rect">
                      <a:avLst/>
                    </a:prstGeom>
                    <a:noFill/>
                    <a:ln>
                      <a:noFill/>
                    </a:ln>
                  </pic:spPr>
                </pic:pic>
              </a:graphicData>
            </a:graphic>
          </wp:inline>
        </w:drawing>
      </w:r>
    </w:p>
    <w:p w14:paraId="2AD7584A" w14:textId="77777777" w:rsidR="00922615" w:rsidRPr="00E421AC" w:rsidRDefault="00922615" w:rsidP="00922615">
      <w:pPr>
        <w:widowControl/>
        <w:snapToGrid w:val="0"/>
        <w:jc w:val="both"/>
        <w:rPr>
          <w:rFonts w:eastAsiaTheme="minorEastAsia" w:cs="Times New Roman"/>
          <w:kern w:val="0"/>
          <w:sz w:val="28"/>
          <w:szCs w:val="28"/>
          <w:lang w:eastAsia="zh-HK"/>
        </w:rPr>
      </w:pPr>
    </w:p>
    <w:p w14:paraId="2262C7AE" w14:textId="77777777" w:rsidR="00013644" w:rsidRDefault="00922615" w:rsidP="00013644">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The ATS lists the award titles which providers are permitted to use for the qualifications they offer under the HKQF, and therefore aims to prevent inflation of titles and the provision of misleading information to learners.   The ATS covers qualifications at all QF levels (i.e. Level 1 to 7) in the academic, vocational and professional, and continuing education sectors.  Since 1 January 2016 all programmes have conformed to the ATS.</w:t>
      </w:r>
    </w:p>
    <w:p w14:paraId="42932BE9" w14:textId="77777777" w:rsidR="00013644" w:rsidRDefault="00013644" w:rsidP="00013644">
      <w:pPr>
        <w:widowControl/>
        <w:snapToGrid w:val="0"/>
        <w:jc w:val="both"/>
        <w:rPr>
          <w:rFonts w:eastAsiaTheme="minorEastAsia" w:cs="Times New Roman"/>
          <w:kern w:val="0"/>
          <w:sz w:val="28"/>
          <w:szCs w:val="28"/>
          <w:lang w:eastAsia="zh-HK"/>
        </w:rPr>
      </w:pPr>
    </w:p>
    <w:p w14:paraId="23087159" w14:textId="77777777" w:rsidR="009140FD" w:rsidRPr="00E421AC" w:rsidRDefault="00922615" w:rsidP="00013644">
      <w:pPr>
        <w:widowControl/>
        <w:snapToGrid w:val="0"/>
        <w:jc w:val="both"/>
        <w:rPr>
          <w:rFonts w:eastAsiaTheme="minorEastAsia" w:cs="Times New Roman"/>
          <w:kern w:val="0"/>
          <w:sz w:val="28"/>
          <w:szCs w:val="28"/>
          <w:lang w:eastAsia="zh-HK"/>
        </w:rPr>
      </w:pPr>
      <w:r w:rsidRPr="00E421AC">
        <w:rPr>
          <w:rFonts w:eastAsiaTheme="minorEastAsia" w:cs="Times New Roman"/>
          <w:b/>
          <w:kern w:val="0"/>
          <w:sz w:val="28"/>
          <w:szCs w:val="28"/>
          <w:lang w:eastAsia="zh-HK"/>
        </w:rPr>
        <w:t>Credit Accumulation and Transfer (CAT)</w:t>
      </w:r>
    </w:p>
    <w:p w14:paraId="15F125CC" w14:textId="77777777" w:rsidR="00922615" w:rsidRPr="00E421AC" w:rsidRDefault="00922615" w:rsidP="009140FD">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In July 2014, the EDB promulgated the policy and principles for CAT under the HKQF to further strengthen the support for learning progression for learners</w:t>
      </w:r>
      <w:r w:rsidRPr="00E421AC">
        <w:rPr>
          <w:rFonts w:eastAsiaTheme="minorEastAsia" w:cs="Times New Roman"/>
          <w:kern w:val="0"/>
          <w:sz w:val="28"/>
          <w:szCs w:val="28"/>
          <w:vertAlign w:val="superscript"/>
          <w:lang w:eastAsia="zh-HK"/>
        </w:rPr>
        <w:footnoteReference w:id="36"/>
      </w:r>
      <w:r w:rsidRPr="00E421AC">
        <w:rPr>
          <w:rFonts w:eastAsiaTheme="minorEastAsia" w:cs="Times New Roman"/>
          <w:kern w:val="0"/>
          <w:sz w:val="28"/>
          <w:szCs w:val="28"/>
          <w:lang w:eastAsia="zh-HK"/>
        </w:rPr>
        <w:t xml:space="preserve">.  </w:t>
      </w:r>
      <w:r w:rsidRPr="00E421AC">
        <w:rPr>
          <w:rFonts w:eastAsiaTheme="minorEastAsia" w:cs="Times New Roman"/>
          <w:kern w:val="0"/>
          <w:sz w:val="28"/>
          <w:szCs w:val="28"/>
          <w:lang w:eastAsia="zh-HK"/>
        </w:rPr>
        <w:lastRenderedPageBreak/>
        <w:t>While adoption of the policy and principles by individual providers is voluntary, the aim is to provide a clear policy framework within which they may develop or refine their existing arrangements for credit transfer within and across sectors in line with QF principles, thereby minimising unnecessary duplication of learning by learners and achieving the ultimate objective of the HKQF in supporting lifelong learning.  Operators can upload information on CAT arrangements at institutional level and for individual programmes to the QR.</w:t>
      </w:r>
    </w:p>
    <w:p w14:paraId="5F43BB01"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 xml:space="preserve">  </w:t>
      </w:r>
    </w:p>
    <w:p w14:paraId="446A0289" w14:textId="77777777" w:rsidR="00922615" w:rsidRPr="00E421AC" w:rsidRDefault="00922615" w:rsidP="00CF4E75">
      <w:pPr>
        <w:widowControl/>
        <w:snapToGrid w:val="0"/>
        <w:rPr>
          <w:rFonts w:eastAsiaTheme="minorEastAsia" w:cs="Times New Roman"/>
          <w:b/>
          <w:kern w:val="0"/>
          <w:sz w:val="28"/>
          <w:szCs w:val="28"/>
          <w:lang w:eastAsia="zh-HK"/>
        </w:rPr>
      </w:pPr>
    </w:p>
    <w:p w14:paraId="31F00E33" w14:textId="77777777" w:rsidR="00922615" w:rsidRPr="00E421AC" w:rsidRDefault="00922615" w:rsidP="00922615">
      <w:pPr>
        <w:widowControl/>
        <w:snapToGrid w:val="0"/>
        <w:jc w:val="both"/>
        <w:rPr>
          <w:rFonts w:eastAsiaTheme="minorEastAsia" w:cs="Times New Roman"/>
          <w:b/>
          <w:kern w:val="0"/>
          <w:sz w:val="28"/>
          <w:szCs w:val="28"/>
          <w:u w:val="single"/>
          <w:lang w:eastAsia="zh-HK"/>
        </w:rPr>
      </w:pPr>
      <w:r w:rsidRPr="00E421AC">
        <w:rPr>
          <w:rFonts w:eastAsiaTheme="minorEastAsia" w:cs="Times New Roman"/>
          <w:b/>
          <w:kern w:val="0"/>
          <w:sz w:val="28"/>
          <w:szCs w:val="28"/>
          <w:u w:val="single"/>
          <w:lang w:eastAsia="zh-HK"/>
        </w:rPr>
        <w:t>Principle 5</w:t>
      </w:r>
    </w:p>
    <w:p w14:paraId="615D787E" w14:textId="77777777" w:rsidR="00922615" w:rsidRPr="00E421AC" w:rsidRDefault="00922615" w:rsidP="00922615">
      <w:pPr>
        <w:widowControl/>
        <w:snapToGrid w:val="0"/>
        <w:jc w:val="both"/>
        <w:rPr>
          <w:rFonts w:eastAsiaTheme="minorEastAsia" w:cs="Times New Roman"/>
          <w:b/>
          <w:kern w:val="0"/>
          <w:sz w:val="28"/>
          <w:szCs w:val="28"/>
          <w:u w:val="single"/>
          <w:lang w:eastAsia="zh-HK"/>
        </w:rPr>
      </w:pPr>
    </w:p>
    <w:p w14:paraId="59E45BEE" w14:textId="77777777" w:rsidR="00922615" w:rsidRPr="00E421AC" w:rsidRDefault="00922615" w:rsidP="00922615">
      <w:pPr>
        <w:widowControl/>
        <w:snapToGrid w:val="0"/>
        <w:jc w:val="both"/>
        <w:rPr>
          <w:rFonts w:eastAsiaTheme="minorEastAsia" w:cs="Times New Roman"/>
          <w:b/>
          <w:i/>
          <w:kern w:val="0"/>
          <w:sz w:val="28"/>
          <w:szCs w:val="28"/>
          <w:lang w:eastAsia="zh-HK"/>
        </w:rPr>
      </w:pPr>
      <w:r w:rsidRPr="00E421AC">
        <w:rPr>
          <w:rFonts w:eastAsiaTheme="minorEastAsia" w:cs="Times New Roman"/>
          <w:b/>
          <w:i/>
          <w:kern w:val="0"/>
          <w:sz w:val="28"/>
          <w:szCs w:val="28"/>
          <w:lang w:eastAsia="zh-HK"/>
        </w:rPr>
        <w:t>Both qualifications frameworks are underpinned by quality assurance and are consistent with international quality assurance principles.</w:t>
      </w:r>
    </w:p>
    <w:p w14:paraId="28A7915B" w14:textId="77777777" w:rsidR="00922615" w:rsidRPr="00E421AC" w:rsidRDefault="00922615" w:rsidP="00922615">
      <w:pPr>
        <w:widowControl/>
        <w:snapToGrid w:val="0"/>
        <w:jc w:val="both"/>
        <w:rPr>
          <w:rFonts w:eastAsiaTheme="minorEastAsia" w:cs="Times New Roman"/>
          <w:b/>
          <w:kern w:val="0"/>
          <w:sz w:val="28"/>
          <w:szCs w:val="28"/>
          <w:u w:val="single"/>
          <w:lang w:eastAsia="zh-HK"/>
        </w:rPr>
      </w:pPr>
    </w:p>
    <w:p w14:paraId="1C5452B9" w14:textId="212021E7" w:rsidR="00C30400" w:rsidRDefault="00922615" w:rsidP="00D47919">
      <w:pPr>
        <w:widowControl/>
        <w:snapToGrid w:val="0"/>
        <w:jc w:val="both"/>
        <w:rPr>
          <w:rFonts w:eastAsiaTheme="minorEastAsia" w:cs="Times New Roman"/>
          <w:kern w:val="0"/>
          <w:sz w:val="28"/>
          <w:szCs w:val="28"/>
        </w:rPr>
      </w:pPr>
      <w:r w:rsidRPr="00E421AC">
        <w:rPr>
          <w:rFonts w:eastAsiaTheme="minorEastAsia" w:cs="Times New Roman"/>
          <w:kern w:val="0"/>
          <w:sz w:val="28"/>
          <w:szCs w:val="28"/>
          <w:lang w:eastAsia="zh-HK"/>
        </w:rPr>
        <w:t>Hong Kong’s quality assurance system for academic and vocational qualifications is robust and inspires international confidence.  The HKCAAVQ is the Accreditation Authority and QR Authori</w:t>
      </w:r>
      <w:r w:rsidR="002B5751">
        <w:rPr>
          <w:rFonts w:eastAsiaTheme="minorEastAsia" w:cs="Times New Roman"/>
          <w:kern w:val="0"/>
          <w:sz w:val="28"/>
          <w:szCs w:val="28"/>
          <w:lang w:eastAsia="zh-HK"/>
        </w:rPr>
        <w:t>ty for the HKQF.  The HKCAAVQ,</w:t>
      </w:r>
      <w:r w:rsidR="002B5751">
        <w:rPr>
          <w:rFonts w:eastAsiaTheme="minorEastAsia" w:cs="Times New Roman" w:hint="eastAsia"/>
          <w:kern w:val="0"/>
          <w:sz w:val="28"/>
          <w:szCs w:val="28"/>
          <w:lang w:eastAsia="zh-HK"/>
        </w:rPr>
        <w:t xml:space="preserve"> </w:t>
      </w:r>
      <w:r w:rsidRPr="00E421AC">
        <w:rPr>
          <w:rFonts w:eastAsiaTheme="minorEastAsia" w:cs="Times New Roman"/>
          <w:kern w:val="0"/>
          <w:sz w:val="28"/>
          <w:szCs w:val="28"/>
          <w:lang w:eastAsia="zh-HK"/>
        </w:rPr>
        <w:t xml:space="preserve">and the QAC of the UGC provide oversight of different providers and programmes in the education sector.  </w:t>
      </w:r>
      <w:r w:rsidR="00927AB8" w:rsidRPr="00E421AC">
        <w:rPr>
          <w:rFonts w:eastAsiaTheme="minorEastAsia" w:cs="Times New Roman"/>
          <w:kern w:val="0"/>
          <w:sz w:val="28"/>
          <w:szCs w:val="28"/>
          <w:lang w:eastAsia="zh-HK"/>
        </w:rPr>
        <w:t xml:space="preserve">Both </w:t>
      </w:r>
      <w:r w:rsidRPr="00E421AC">
        <w:rPr>
          <w:rFonts w:eastAsiaTheme="minorEastAsia" w:cs="Times New Roman"/>
          <w:kern w:val="0"/>
          <w:sz w:val="28"/>
          <w:szCs w:val="28"/>
          <w:lang w:eastAsia="zh-HK"/>
        </w:rPr>
        <w:t>agencies base their QA procedures on well-defined and internationally accepted quality assuranc</w:t>
      </w:r>
      <w:r w:rsidR="002B5751">
        <w:rPr>
          <w:rFonts w:eastAsiaTheme="minorEastAsia" w:cs="Times New Roman"/>
          <w:kern w:val="0"/>
          <w:sz w:val="28"/>
          <w:szCs w:val="28"/>
          <w:lang w:eastAsia="zh-HK"/>
        </w:rPr>
        <w:t xml:space="preserve">e principles.  The HKCAAVQ </w:t>
      </w:r>
      <w:r w:rsidRPr="00E421AC">
        <w:rPr>
          <w:rFonts w:eastAsiaTheme="minorEastAsia" w:cs="Times New Roman"/>
          <w:kern w:val="0"/>
          <w:sz w:val="28"/>
          <w:szCs w:val="28"/>
          <w:lang w:eastAsia="zh-HK"/>
        </w:rPr>
        <w:t>successfully completed an external review against the Guidelines of Good Practice developed by INQAAHE</w:t>
      </w:r>
      <w:r w:rsidR="00927AB8" w:rsidRPr="00E421AC">
        <w:rPr>
          <w:rFonts w:eastAsiaTheme="minorEastAsia" w:cs="Times New Roman"/>
          <w:kern w:val="0"/>
          <w:sz w:val="28"/>
          <w:szCs w:val="28"/>
          <w:lang w:eastAsia="zh-HK"/>
        </w:rPr>
        <w:t xml:space="preserve"> in 2015</w:t>
      </w:r>
      <w:r w:rsidRPr="00E421AC">
        <w:rPr>
          <w:rFonts w:eastAsiaTheme="minorEastAsia" w:cs="Times New Roman"/>
          <w:kern w:val="0"/>
          <w:sz w:val="28"/>
          <w:szCs w:val="28"/>
          <w:lang w:eastAsia="zh-HK"/>
        </w:rPr>
        <w:t>.</w:t>
      </w:r>
      <w:r w:rsidR="00D42DF6">
        <w:rPr>
          <w:rFonts w:eastAsiaTheme="minorEastAsia" w:cs="Times New Roman"/>
          <w:kern w:val="0"/>
          <w:sz w:val="28"/>
          <w:szCs w:val="28"/>
          <w:lang w:eastAsia="zh-HK"/>
        </w:rPr>
        <w:t xml:space="preserve">  </w:t>
      </w:r>
      <w:r w:rsidR="00C30400">
        <w:rPr>
          <w:rFonts w:eastAsiaTheme="minorEastAsia" w:cs="Times New Roman" w:hint="eastAsia"/>
          <w:kern w:val="0"/>
          <w:sz w:val="28"/>
          <w:szCs w:val="28"/>
        </w:rPr>
        <w:t>I</w:t>
      </w:r>
      <w:r w:rsidR="00C30400">
        <w:rPr>
          <w:rFonts w:eastAsiaTheme="minorEastAsia" w:cs="Times New Roman"/>
          <w:kern w:val="0"/>
          <w:sz w:val="28"/>
          <w:szCs w:val="28"/>
        </w:rPr>
        <w:t xml:space="preserve">n 2021, HKCAAVQ obtained “substantial compliance” with European Standards and Guidelines for Quality Assurance (2015 version) as approved by </w:t>
      </w:r>
      <w:r w:rsidR="00D42DF6" w:rsidRPr="00D42DF6">
        <w:rPr>
          <w:rFonts w:eastAsiaTheme="minorEastAsia" w:cs="Times New Roman"/>
          <w:kern w:val="0"/>
          <w:sz w:val="28"/>
          <w:szCs w:val="28"/>
        </w:rPr>
        <w:t xml:space="preserve">The European Association for Quality Assurance in Higher Education </w:t>
      </w:r>
      <w:r w:rsidR="00D42DF6">
        <w:rPr>
          <w:rFonts w:eastAsiaTheme="minorEastAsia" w:cs="Times New Roman"/>
          <w:kern w:val="0"/>
          <w:sz w:val="28"/>
          <w:szCs w:val="28"/>
        </w:rPr>
        <w:t>(</w:t>
      </w:r>
      <w:r w:rsidR="00C30400">
        <w:rPr>
          <w:rFonts w:eastAsiaTheme="minorEastAsia" w:cs="Times New Roman"/>
          <w:kern w:val="0"/>
          <w:sz w:val="28"/>
          <w:szCs w:val="28"/>
        </w:rPr>
        <w:t>ENQA</w:t>
      </w:r>
      <w:r w:rsidR="00D42DF6">
        <w:rPr>
          <w:rFonts w:eastAsiaTheme="minorEastAsia" w:cs="Times New Roman"/>
          <w:kern w:val="0"/>
          <w:sz w:val="28"/>
          <w:szCs w:val="28"/>
        </w:rPr>
        <w:t>)</w:t>
      </w:r>
      <w:r w:rsidR="00C30400">
        <w:rPr>
          <w:rFonts w:eastAsiaTheme="minorEastAsia" w:cs="Times New Roman"/>
          <w:kern w:val="0"/>
          <w:sz w:val="28"/>
          <w:szCs w:val="28"/>
        </w:rPr>
        <w:t>.</w:t>
      </w:r>
    </w:p>
    <w:p w14:paraId="6C6FC494" w14:textId="77777777" w:rsidR="00C30400" w:rsidRPr="00C30400" w:rsidRDefault="00C30400" w:rsidP="00D47919">
      <w:pPr>
        <w:widowControl/>
        <w:snapToGrid w:val="0"/>
        <w:jc w:val="both"/>
        <w:rPr>
          <w:rFonts w:eastAsiaTheme="minorEastAsia" w:cs="Times New Roman"/>
          <w:kern w:val="0"/>
          <w:sz w:val="28"/>
          <w:szCs w:val="28"/>
        </w:rPr>
      </w:pPr>
    </w:p>
    <w:p w14:paraId="3B3E1ED5" w14:textId="77777777" w:rsidR="00922615" w:rsidRPr="00E421AC" w:rsidRDefault="00922615" w:rsidP="00D47919">
      <w:pPr>
        <w:widowControl/>
        <w:snapToGrid w:val="0"/>
        <w:jc w:val="both"/>
        <w:rPr>
          <w:rFonts w:eastAsiaTheme="minorEastAsia" w:cs="Times New Roman"/>
          <w:b/>
          <w:kern w:val="0"/>
          <w:sz w:val="28"/>
          <w:szCs w:val="28"/>
          <w:lang w:eastAsia="zh-HK"/>
        </w:rPr>
      </w:pPr>
      <w:r w:rsidRPr="00E421AC">
        <w:rPr>
          <w:rFonts w:eastAsiaTheme="minorEastAsia" w:cs="Times New Roman"/>
          <w:b/>
          <w:kern w:val="0"/>
          <w:sz w:val="28"/>
          <w:szCs w:val="28"/>
          <w:lang w:eastAsia="zh-HK"/>
        </w:rPr>
        <w:t>QA Policies and Systems</w:t>
      </w:r>
    </w:p>
    <w:p w14:paraId="5931ABF7" w14:textId="77777777" w:rsidR="00922615" w:rsidRPr="00E421AC" w:rsidRDefault="00922615" w:rsidP="00D47919">
      <w:pPr>
        <w:widowControl/>
        <w:snapToGrid w:val="0"/>
        <w:jc w:val="both"/>
        <w:rPr>
          <w:rFonts w:eastAsiaTheme="minorEastAsia" w:cs="Times New Roman"/>
          <w:b/>
          <w:kern w:val="0"/>
          <w:sz w:val="28"/>
          <w:szCs w:val="28"/>
          <w:lang w:eastAsia="zh-HK"/>
        </w:rPr>
      </w:pPr>
    </w:p>
    <w:p w14:paraId="619F13B8" w14:textId="77777777" w:rsidR="00922615" w:rsidRPr="00E421AC" w:rsidRDefault="00922615" w:rsidP="00D47919">
      <w:pPr>
        <w:widowControl/>
        <w:snapToGrid w:val="0"/>
        <w:jc w:val="both"/>
        <w:rPr>
          <w:rFonts w:eastAsiaTheme="minorEastAsia" w:cs="Times New Roman"/>
          <w:b/>
          <w:kern w:val="0"/>
          <w:sz w:val="28"/>
          <w:szCs w:val="28"/>
          <w:lang w:eastAsia="zh-HK"/>
        </w:rPr>
      </w:pPr>
      <w:r w:rsidRPr="00E421AC">
        <w:rPr>
          <w:rFonts w:eastAsiaTheme="minorEastAsia" w:cs="Times New Roman"/>
          <w:kern w:val="0"/>
          <w:sz w:val="28"/>
          <w:szCs w:val="28"/>
          <w:lang w:eastAsia="zh-HK"/>
        </w:rPr>
        <w:t xml:space="preserve">In Hong Kong, the quality of education and training providers and their programmes is subject to the oversight of </w:t>
      </w:r>
      <w:r w:rsidR="00DA7456" w:rsidRPr="00E421AC">
        <w:rPr>
          <w:rFonts w:eastAsiaTheme="minorEastAsia" w:cs="Times New Roman"/>
          <w:kern w:val="0"/>
          <w:sz w:val="28"/>
          <w:szCs w:val="28"/>
          <w:lang w:eastAsia="zh-HK"/>
        </w:rPr>
        <w:t xml:space="preserve">two </w:t>
      </w:r>
      <w:r w:rsidRPr="00E421AC">
        <w:rPr>
          <w:rFonts w:eastAsiaTheme="minorEastAsia" w:cs="Times New Roman"/>
          <w:kern w:val="0"/>
          <w:sz w:val="28"/>
          <w:szCs w:val="28"/>
          <w:lang w:eastAsia="zh-HK"/>
        </w:rPr>
        <w:t xml:space="preserve">QA agencies, depending on the sector to which the provider belongs.  The </w:t>
      </w:r>
      <w:r w:rsidR="00DA7456" w:rsidRPr="00E421AC">
        <w:rPr>
          <w:rFonts w:eastAsiaTheme="minorEastAsia" w:cs="Times New Roman"/>
          <w:kern w:val="0"/>
          <w:sz w:val="28"/>
          <w:szCs w:val="28"/>
          <w:lang w:eastAsia="zh-HK"/>
        </w:rPr>
        <w:t xml:space="preserve">two </w:t>
      </w:r>
      <w:r w:rsidRPr="00E421AC">
        <w:rPr>
          <w:rFonts w:eastAsiaTheme="minorEastAsia" w:cs="Times New Roman"/>
          <w:kern w:val="0"/>
          <w:sz w:val="28"/>
          <w:szCs w:val="28"/>
          <w:lang w:eastAsia="zh-HK"/>
        </w:rPr>
        <w:t>agencies are the HKCAAVQ</w:t>
      </w:r>
      <w:r w:rsidR="00DA7456" w:rsidRPr="00E421AC">
        <w:rPr>
          <w:rFonts w:eastAsiaTheme="minorEastAsia" w:cs="Times New Roman"/>
          <w:kern w:val="0"/>
          <w:sz w:val="28"/>
          <w:szCs w:val="28"/>
          <w:lang w:eastAsia="zh-HK"/>
        </w:rPr>
        <w:t xml:space="preserve"> and</w:t>
      </w:r>
      <w:r w:rsidR="002B5751">
        <w:rPr>
          <w:rFonts w:eastAsiaTheme="minorEastAsia" w:cs="Times New Roman"/>
          <w:kern w:val="0"/>
          <w:sz w:val="28"/>
          <w:szCs w:val="28"/>
          <w:lang w:eastAsia="zh-HK"/>
        </w:rPr>
        <w:t>, the QAC of the UGC</w:t>
      </w:r>
      <w:r w:rsidRPr="00E421AC">
        <w:rPr>
          <w:rFonts w:eastAsiaTheme="minorEastAsia" w:cs="Times New Roman"/>
          <w:kern w:val="0"/>
          <w:sz w:val="28"/>
          <w:szCs w:val="28"/>
          <w:lang w:eastAsia="zh-HK"/>
        </w:rPr>
        <w:t>.</w:t>
      </w:r>
    </w:p>
    <w:p w14:paraId="2EC476C0" w14:textId="77777777" w:rsidR="00922615" w:rsidRPr="00E421AC" w:rsidRDefault="00922615" w:rsidP="00D47919">
      <w:pPr>
        <w:widowControl/>
        <w:snapToGrid w:val="0"/>
        <w:jc w:val="both"/>
        <w:rPr>
          <w:rFonts w:eastAsiaTheme="minorEastAsia" w:cs="Times New Roman"/>
          <w:b/>
          <w:kern w:val="0"/>
          <w:sz w:val="28"/>
          <w:szCs w:val="28"/>
          <w:lang w:eastAsia="zh-HK"/>
        </w:rPr>
      </w:pPr>
    </w:p>
    <w:p w14:paraId="420C75B9" w14:textId="77777777" w:rsidR="00922615" w:rsidRPr="00E421AC" w:rsidRDefault="00922615" w:rsidP="00D47919">
      <w:pPr>
        <w:widowControl/>
        <w:snapToGrid w:val="0"/>
        <w:jc w:val="both"/>
        <w:rPr>
          <w:rFonts w:eastAsiaTheme="minorEastAsia" w:cs="Times New Roman"/>
          <w:b/>
          <w:kern w:val="0"/>
          <w:sz w:val="28"/>
          <w:szCs w:val="28"/>
          <w:lang w:eastAsia="zh-HK"/>
        </w:rPr>
      </w:pPr>
      <w:r w:rsidRPr="00E421AC">
        <w:rPr>
          <w:rFonts w:eastAsiaTheme="minorEastAsia" w:cs="Times New Roman"/>
          <w:kern w:val="0"/>
          <w:sz w:val="28"/>
          <w:szCs w:val="28"/>
          <w:lang w:eastAsia="zh-HK"/>
        </w:rPr>
        <w:t xml:space="preserve">In order </w:t>
      </w:r>
      <w:r w:rsidR="009667E3" w:rsidRPr="00E421AC">
        <w:rPr>
          <w:rFonts w:eastAsiaTheme="minorEastAsia" w:cs="Times New Roman"/>
          <w:kern w:val="0"/>
          <w:sz w:val="28"/>
          <w:szCs w:val="28"/>
          <w:lang w:eastAsia="zh-HK"/>
        </w:rPr>
        <w:t xml:space="preserve">to enhance coordination between the </w:t>
      </w:r>
      <w:r w:rsidRPr="00E421AC">
        <w:rPr>
          <w:rFonts w:eastAsiaTheme="minorEastAsia" w:cs="Times New Roman"/>
          <w:kern w:val="0"/>
          <w:sz w:val="28"/>
          <w:szCs w:val="28"/>
          <w:lang w:eastAsia="zh-HK"/>
        </w:rPr>
        <w:t>agencies, the EDB has established the Liaison Committee on Quality Assurance (LCQA) which consists of representa</w:t>
      </w:r>
      <w:r w:rsidR="002B5751">
        <w:rPr>
          <w:rFonts w:eastAsiaTheme="minorEastAsia" w:cs="Times New Roman"/>
          <w:kern w:val="0"/>
          <w:sz w:val="28"/>
          <w:szCs w:val="28"/>
          <w:lang w:eastAsia="zh-HK"/>
        </w:rPr>
        <w:t xml:space="preserve">tives of the EDB, the HKCAAVQ, </w:t>
      </w:r>
      <w:r w:rsidRPr="00E421AC">
        <w:rPr>
          <w:rFonts w:eastAsiaTheme="minorEastAsia" w:cs="Times New Roman"/>
          <w:kern w:val="0"/>
          <w:sz w:val="28"/>
          <w:szCs w:val="28"/>
          <w:lang w:eastAsia="zh-HK"/>
        </w:rPr>
        <w:t xml:space="preserve">and the QAC.  The objectives of the LCQA are to promote sharing of good practices among all the QA bodies and enhance consistency and transparency so as to strengthen accountability.  Steering Committees </w:t>
      </w:r>
      <w:r w:rsidR="00235146" w:rsidRPr="00E421AC">
        <w:rPr>
          <w:rFonts w:eastAsiaTheme="minorEastAsia" w:cs="Times New Roman"/>
          <w:kern w:val="0"/>
          <w:sz w:val="28"/>
          <w:szCs w:val="28"/>
          <w:lang w:eastAsia="zh-HK"/>
        </w:rPr>
        <w:t xml:space="preserve">were </w:t>
      </w:r>
      <w:r w:rsidRPr="00E421AC">
        <w:rPr>
          <w:rFonts w:eastAsiaTheme="minorEastAsia" w:cs="Times New Roman"/>
          <w:kern w:val="0"/>
          <w:sz w:val="28"/>
          <w:szCs w:val="28"/>
          <w:lang w:eastAsia="zh-HK"/>
        </w:rPr>
        <w:t xml:space="preserve">formed under the LCQA to oversee matters pertaining to the further development of the HKQF, including the implementation of the ATS, use of the QF credit and implementation of CAT policy and operational </w:t>
      </w:r>
      <w:r w:rsidRPr="00E421AC">
        <w:rPr>
          <w:rFonts w:eastAsiaTheme="minorEastAsia" w:cs="Times New Roman"/>
          <w:kern w:val="0"/>
          <w:sz w:val="28"/>
          <w:szCs w:val="28"/>
          <w:lang w:eastAsia="zh-HK"/>
        </w:rPr>
        <w:lastRenderedPageBreak/>
        <w:t>guidelines.</w:t>
      </w:r>
      <w:r w:rsidRPr="00E421AC">
        <w:rPr>
          <w:rFonts w:eastAsiaTheme="minorEastAsia" w:cs="Times New Roman"/>
          <w:b/>
          <w:kern w:val="0"/>
          <w:sz w:val="28"/>
          <w:szCs w:val="28"/>
          <w:lang w:eastAsia="zh-HK"/>
        </w:rPr>
        <w:t xml:space="preserve">  </w:t>
      </w:r>
      <w:r w:rsidRPr="00E421AC">
        <w:rPr>
          <w:rFonts w:eastAsiaTheme="minorEastAsia" w:cs="Times New Roman"/>
          <w:kern w:val="0"/>
          <w:sz w:val="28"/>
          <w:szCs w:val="28"/>
          <w:lang w:eastAsia="zh-HK"/>
        </w:rPr>
        <w:t>The arrangements for QA in the different sectors are described below.</w:t>
      </w:r>
    </w:p>
    <w:p w14:paraId="730D091B" w14:textId="77777777" w:rsidR="00922615" w:rsidRPr="00E421AC" w:rsidRDefault="00922615" w:rsidP="00D47919">
      <w:pPr>
        <w:widowControl/>
        <w:snapToGrid w:val="0"/>
        <w:jc w:val="both"/>
        <w:rPr>
          <w:rFonts w:eastAsiaTheme="minorEastAsia" w:cs="Times New Roman"/>
          <w:b/>
          <w:kern w:val="0"/>
          <w:sz w:val="28"/>
          <w:szCs w:val="28"/>
          <w:lang w:eastAsia="zh-HK"/>
        </w:rPr>
      </w:pPr>
    </w:p>
    <w:p w14:paraId="562334E9" w14:textId="77777777" w:rsidR="00922615" w:rsidRPr="00E421AC" w:rsidRDefault="00922615" w:rsidP="00D47919">
      <w:pPr>
        <w:widowControl/>
        <w:snapToGrid w:val="0"/>
        <w:jc w:val="both"/>
        <w:rPr>
          <w:rFonts w:eastAsiaTheme="minorEastAsia" w:cs="Times New Roman"/>
          <w:b/>
          <w:kern w:val="0"/>
          <w:sz w:val="28"/>
          <w:szCs w:val="28"/>
          <w:lang w:eastAsia="zh-HK"/>
        </w:rPr>
      </w:pPr>
      <w:r w:rsidRPr="00E421AC">
        <w:rPr>
          <w:rFonts w:eastAsiaTheme="minorEastAsia" w:cs="Times New Roman"/>
          <w:b/>
          <w:kern w:val="0"/>
          <w:sz w:val="28"/>
          <w:szCs w:val="28"/>
          <w:lang w:eastAsia="zh-HK"/>
        </w:rPr>
        <w:t>QAC</w:t>
      </w:r>
    </w:p>
    <w:p w14:paraId="1FB1C243" w14:textId="77777777" w:rsidR="00922615" w:rsidRPr="00E421AC" w:rsidRDefault="00922615" w:rsidP="00D47919">
      <w:pPr>
        <w:widowControl/>
        <w:snapToGrid w:val="0"/>
        <w:jc w:val="both"/>
        <w:rPr>
          <w:rFonts w:eastAsiaTheme="minorEastAsia" w:cs="Times New Roman"/>
          <w:b/>
          <w:kern w:val="0"/>
          <w:sz w:val="28"/>
          <w:szCs w:val="28"/>
          <w:lang w:eastAsia="zh-HK"/>
        </w:rPr>
      </w:pPr>
    </w:p>
    <w:p w14:paraId="0176423C" w14:textId="77777777" w:rsidR="00922615" w:rsidRPr="00E421AC" w:rsidRDefault="00922615" w:rsidP="00D47919">
      <w:pPr>
        <w:widowControl/>
        <w:snapToGrid w:val="0"/>
        <w:jc w:val="both"/>
        <w:rPr>
          <w:rFonts w:eastAsiaTheme="minorEastAsia" w:cs="Times New Roman"/>
          <w:b/>
          <w:kern w:val="0"/>
          <w:sz w:val="28"/>
          <w:szCs w:val="28"/>
          <w:lang w:eastAsia="zh-HK"/>
        </w:rPr>
      </w:pPr>
      <w:r w:rsidRPr="00E421AC">
        <w:rPr>
          <w:rFonts w:eastAsiaTheme="minorEastAsia" w:cs="Times New Roman"/>
          <w:kern w:val="0"/>
          <w:sz w:val="28"/>
          <w:szCs w:val="28"/>
          <w:lang w:eastAsia="zh-HK"/>
        </w:rPr>
        <w:t xml:space="preserve">Eight UGC-funded </w:t>
      </w:r>
      <w:r w:rsidR="00491269" w:rsidRPr="00E421AC">
        <w:rPr>
          <w:rFonts w:eastAsiaTheme="minorEastAsia" w:cs="Times New Roman"/>
          <w:kern w:val="0"/>
          <w:sz w:val="28"/>
          <w:szCs w:val="28"/>
          <w:lang w:eastAsia="zh-HK"/>
        </w:rPr>
        <w:t xml:space="preserve">universities </w:t>
      </w:r>
      <w:r w:rsidRPr="00E421AC">
        <w:rPr>
          <w:rFonts w:eastAsiaTheme="minorEastAsia" w:cs="Times New Roman"/>
          <w:kern w:val="0"/>
          <w:sz w:val="28"/>
          <w:szCs w:val="28"/>
          <w:lang w:eastAsia="zh-HK"/>
        </w:rPr>
        <w:t>provide a total of about 15,000 first-year first-degree places each year.</w:t>
      </w:r>
      <w:r w:rsidRPr="00E421AC">
        <w:rPr>
          <w:rFonts w:eastAsiaTheme="minorEastAsia" w:cs="Times New Roman"/>
          <w:kern w:val="0"/>
          <w:sz w:val="28"/>
          <w:szCs w:val="28"/>
          <w:vertAlign w:val="superscript"/>
          <w:lang w:eastAsia="zh-HK"/>
        </w:rPr>
        <w:footnoteReference w:id="37"/>
      </w:r>
      <w:r w:rsidRPr="00E421AC">
        <w:rPr>
          <w:rFonts w:eastAsiaTheme="minorEastAsia" w:cs="Times New Roman"/>
          <w:kern w:val="0"/>
          <w:sz w:val="28"/>
          <w:szCs w:val="28"/>
          <w:lang w:eastAsia="zh-HK"/>
        </w:rPr>
        <w:t xml:space="preserve">  These </w:t>
      </w:r>
      <w:r w:rsidR="00491269" w:rsidRPr="00E421AC">
        <w:rPr>
          <w:rFonts w:eastAsiaTheme="minorEastAsia" w:cs="Times New Roman"/>
          <w:kern w:val="0"/>
          <w:sz w:val="28"/>
          <w:szCs w:val="28"/>
          <w:lang w:eastAsia="zh-HK"/>
        </w:rPr>
        <w:t xml:space="preserve">universities </w:t>
      </w:r>
      <w:r w:rsidRPr="00E421AC">
        <w:rPr>
          <w:rFonts w:eastAsiaTheme="minorEastAsia" w:cs="Times New Roman"/>
          <w:kern w:val="0"/>
          <w:sz w:val="28"/>
          <w:szCs w:val="28"/>
          <w:lang w:eastAsia="zh-HK"/>
        </w:rPr>
        <w:t>award qualifications at different levels, ranging from sub-degrees to doctorate degrees.</w:t>
      </w:r>
    </w:p>
    <w:p w14:paraId="30D7AC9F" w14:textId="77777777" w:rsidR="00922615" w:rsidRPr="00E421AC" w:rsidRDefault="00922615" w:rsidP="00D47919">
      <w:pPr>
        <w:widowControl/>
        <w:snapToGrid w:val="0"/>
        <w:jc w:val="both"/>
        <w:rPr>
          <w:rFonts w:eastAsiaTheme="minorEastAsia" w:cs="Times New Roman"/>
          <w:b/>
          <w:kern w:val="0"/>
          <w:sz w:val="28"/>
          <w:szCs w:val="28"/>
          <w:lang w:eastAsia="zh-HK"/>
        </w:rPr>
      </w:pPr>
    </w:p>
    <w:p w14:paraId="5D062BC6" w14:textId="77777777" w:rsidR="00922615" w:rsidRPr="00E421AC" w:rsidRDefault="00922615" w:rsidP="00D47919">
      <w:pPr>
        <w:widowControl/>
        <w:snapToGrid w:val="0"/>
        <w:jc w:val="both"/>
        <w:rPr>
          <w:rFonts w:eastAsiaTheme="minorEastAsia" w:cs="Times New Roman"/>
          <w:b/>
          <w:kern w:val="0"/>
          <w:sz w:val="28"/>
          <w:szCs w:val="28"/>
          <w:lang w:eastAsia="zh-HK"/>
        </w:rPr>
      </w:pPr>
      <w:r w:rsidRPr="00E421AC">
        <w:rPr>
          <w:rFonts w:eastAsiaTheme="minorEastAsia" w:cs="Times New Roman"/>
          <w:kern w:val="0"/>
          <w:sz w:val="28"/>
          <w:szCs w:val="28"/>
          <w:lang w:eastAsia="zh-HK"/>
        </w:rPr>
        <w:t xml:space="preserve">UGC-funded </w:t>
      </w:r>
      <w:r w:rsidR="00491269" w:rsidRPr="00E421AC">
        <w:rPr>
          <w:rFonts w:eastAsiaTheme="minorEastAsia" w:cs="Times New Roman"/>
          <w:kern w:val="0"/>
          <w:sz w:val="28"/>
          <w:szCs w:val="28"/>
          <w:lang w:eastAsia="zh-HK"/>
        </w:rPr>
        <w:t xml:space="preserve">universities </w:t>
      </w:r>
      <w:r w:rsidRPr="00E421AC">
        <w:rPr>
          <w:rFonts w:eastAsiaTheme="minorEastAsia" w:cs="Times New Roman"/>
          <w:kern w:val="0"/>
          <w:sz w:val="28"/>
          <w:szCs w:val="28"/>
          <w:lang w:eastAsia="zh-HK"/>
        </w:rPr>
        <w:t>are statutory organisations with self-accrediting status</w:t>
      </w:r>
      <w:r w:rsidRPr="00E421AC">
        <w:rPr>
          <w:rFonts w:eastAsiaTheme="minorEastAsia" w:cs="Times New Roman"/>
          <w:kern w:val="0"/>
          <w:sz w:val="28"/>
          <w:szCs w:val="28"/>
          <w:vertAlign w:val="superscript"/>
          <w:lang w:eastAsia="zh-HK"/>
        </w:rPr>
        <w:footnoteReference w:id="38"/>
      </w:r>
      <w:r w:rsidRPr="00E421AC">
        <w:rPr>
          <w:rFonts w:eastAsiaTheme="minorEastAsia" w:cs="Times New Roman"/>
          <w:kern w:val="0"/>
          <w:sz w:val="28"/>
          <w:szCs w:val="28"/>
          <w:lang w:eastAsia="zh-HK"/>
        </w:rPr>
        <w:t xml:space="preserve">.  They have ultimate responsibility for assuring the quality and academic standards of their programmes.  All qualifications offered by UGC-funded </w:t>
      </w:r>
      <w:r w:rsidR="00491269" w:rsidRPr="00E421AC">
        <w:rPr>
          <w:rFonts w:eastAsiaTheme="minorEastAsia" w:cs="Times New Roman"/>
          <w:kern w:val="0"/>
          <w:sz w:val="28"/>
          <w:szCs w:val="28"/>
          <w:lang w:eastAsia="zh-HK"/>
        </w:rPr>
        <w:t xml:space="preserve">universities with full self-accrediting status </w:t>
      </w:r>
      <w:r w:rsidRPr="00E421AC">
        <w:rPr>
          <w:rFonts w:eastAsiaTheme="minorEastAsia" w:cs="Times New Roman"/>
          <w:kern w:val="0"/>
          <w:sz w:val="28"/>
          <w:szCs w:val="28"/>
          <w:lang w:eastAsia="zh-HK"/>
        </w:rPr>
        <w:t xml:space="preserve">are quality assured by the </w:t>
      </w:r>
      <w:r w:rsidR="00B20F75" w:rsidRPr="00E421AC">
        <w:rPr>
          <w:rFonts w:eastAsiaTheme="minorEastAsia" w:cs="Times New Roman"/>
          <w:kern w:val="0"/>
          <w:sz w:val="28"/>
          <w:szCs w:val="28"/>
          <w:lang w:eastAsia="zh-HK"/>
        </w:rPr>
        <w:t xml:space="preserve">universities </w:t>
      </w:r>
      <w:r w:rsidRPr="00E421AC">
        <w:rPr>
          <w:rFonts w:eastAsiaTheme="minorEastAsia" w:cs="Times New Roman"/>
          <w:kern w:val="0"/>
          <w:sz w:val="28"/>
          <w:szCs w:val="28"/>
          <w:lang w:eastAsia="zh-HK"/>
        </w:rPr>
        <w:t>themselves and quality audited by the QAC.</w:t>
      </w:r>
    </w:p>
    <w:p w14:paraId="50CA325E" w14:textId="77777777" w:rsidR="00922615" w:rsidRPr="00E421AC" w:rsidRDefault="00922615" w:rsidP="00D47919">
      <w:pPr>
        <w:widowControl/>
        <w:snapToGrid w:val="0"/>
        <w:jc w:val="both"/>
        <w:rPr>
          <w:rFonts w:eastAsiaTheme="minorEastAsia" w:cs="Times New Roman"/>
          <w:b/>
          <w:kern w:val="0"/>
          <w:sz w:val="28"/>
          <w:szCs w:val="28"/>
          <w:lang w:eastAsia="zh-HK"/>
        </w:rPr>
      </w:pPr>
    </w:p>
    <w:p w14:paraId="77FB23CD" w14:textId="77777777" w:rsidR="00922615" w:rsidRPr="00E421AC" w:rsidRDefault="00922615" w:rsidP="00CF4E75">
      <w:pPr>
        <w:widowControl/>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In line with the HKSAR Government’s commitment to maintain a higher education system that meets international standards, membership of the QAC includes distinguished international academic leaders as well as senior local academics and eminent members of the community.</w:t>
      </w:r>
      <w:r w:rsidRPr="00E421AC">
        <w:rPr>
          <w:rFonts w:eastAsiaTheme="minorEastAsia" w:cs="Times New Roman"/>
          <w:kern w:val="0"/>
          <w:sz w:val="28"/>
          <w:szCs w:val="28"/>
          <w:vertAlign w:val="superscript"/>
          <w:lang w:eastAsia="zh-HK"/>
        </w:rPr>
        <w:footnoteReference w:id="39"/>
      </w:r>
      <w:r w:rsidRPr="00E421AC">
        <w:rPr>
          <w:rFonts w:eastAsiaTheme="minorEastAsia" w:cs="Times New Roman"/>
          <w:kern w:val="0"/>
          <w:sz w:val="28"/>
          <w:szCs w:val="28"/>
          <w:lang w:eastAsia="zh-HK"/>
        </w:rPr>
        <w:t xml:space="preserve"> </w:t>
      </w:r>
    </w:p>
    <w:p w14:paraId="78995FA3" w14:textId="77777777" w:rsidR="00922615" w:rsidRPr="00E421AC" w:rsidRDefault="00922615" w:rsidP="00CF4E75">
      <w:pPr>
        <w:widowControl/>
        <w:snapToGrid w:val="0"/>
        <w:rPr>
          <w:rFonts w:eastAsiaTheme="minorEastAsia" w:cs="Times New Roman"/>
          <w:kern w:val="0"/>
          <w:sz w:val="28"/>
          <w:szCs w:val="28"/>
          <w:lang w:eastAsia="zh-HK"/>
        </w:rPr>
      </w:pPr>
    </w:p>
    <w:p w14:paraId="2EF6ED46" w14:textId="77777777" w:rsidR="00922615" w:rsidRPr="00E421AC" w:rsidRDefault="00922615" w:rsidP="00442A02">
      <w:pPr>
        <w:widowControl/>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The main objective of the QAC quality audits is to assure the quality of learning in the UGC-funded institutions.  The QAC quality audits seek to achieve a number of objectives:</w:t>
      </w:r>
    </w:p>
    <w:p w14:paraId="51F9500C" w14:textId="77777777" w:rsidR="00922615" w:rsidRPr="00E421AC" w:rsidRDefault="00922615" w:rsidP="00E421AC">
      <w:pPr>
        <w:widowControl/>
        <w:snapToGrid w:val="0"/>
        <w:ind w:firstLineChars="354" w:firstLine="991"/>
        <w:rPr>
          <w:rFonts w:eastAsiaTheme="minorEastAsia" w:cs="Times New Roman"/>
          <w:kern w:val="0"/>
          <w:sz w:val="28"/>
          <w:szCs w:val="28"/>
          <w:lang w:eastAsia="zh-HK"/>
        </w:rPr>
      </w:pPr>
    </w:p>
    <w:p w14:paraId="6480D059" w14:textId="77777777" w:rsidR="00922615" w:rsidRPr="00E421AC" w:rsidRDefault="00922615" w:rsidP="006A2312">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To confirm that the arrangements for QA are fit for purpose and conform to the institution’s role and mission;</w:t>
      </w:r>
    </w:p>
    <w:p w14:paraId="3CC5C711" w14:textId="77777777" w:rsidR="00922615" w:rsidRPr="00E421AC" w:rsidRDefault="00922615" w:rsidP="00CF4E75">
      <w:pPr>
        <w:widowControl/>
        <w:snapToGrid w:val="0"/>
        <w:ind w:left="1897"/>
        <w:rPr>
          <w:rFonts w:eastAsiaTheme="minorEastAsia" w:cs="Times New Roman"/>
          <w:kern w:val="0"/>
          <w:sz w:val="28"/>
          <w:szCs w:val="28"/>
          <w:lang w:eastAsia="zh-HK"/>
        </w:rPr>
      </w:pPr>
    </w:p>
    <w:p w14:paraId="0A729DC3" w14:textId="77777777" w:rsidR="00922615" w:rsidRPr="00E421AC" w:rsidRDefault="00922615" w:rsidP="006A2312">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To provide assurance that the standards of higher education  align with expectations in Hong Kong and can be compared to provision by similar institutions in other jurisdictions;</w:t>
      </w:r>
    </w:p>
    <w:p w14:paraId="6A1AF95C" w14:textId="77777777" w:rsidR="00922615" w:rsidRPr="00E421AC" w:rsidRDefault="00922615" w:rsidP="00CF4E75">
      <w:pPr>
        <w:widowControl/>
        <w:snapToGrid w:val="0"/>
        <w:rPr>
          <w:rFonts w:eastAsiaTheme="minorEastAsia" w:cs="Times New Roman"/>
          <w:kern w:val="0"/>
          <w:sz w:val="28"/>
          <w:szCs w:val="28"/>
          <w:lang w:eastAsia="zh-HK"/>
        </w:rPr>
      </w:pPr>
    </w:p>
    <w:p w14:paraId="27DD2F1E" w14:textId="77777777" w:rsidR="00922615" w:rsidRPr="00E421AC" w:rsidRDefault="00922615" w:rsidP="006A2312">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lastRenderedPageBreak/>
        <w:t>To ensure that students have access to appropriate learning opportunities through taught provision, private study and supported learning;</w:t>
      </w:r>
    </w:p>
    <w:p w14:paraId="6B654C91" w14:textId="77777777" w:rsidR="00922615" w:rsidRPr="00E421AC" w:rsidRDefault="00922615" w:rsidP="00CF4E75">
      <w:pPr>
        <w:widowControl/>
        <w:snapToGrid w:val="0"/>
        <w:rPr>
          <w:rFonts w:eastAsiaTheme="minorEastAsia" w:cs="Times New Roman"/>
          <w:kern w:val="0"/>
          <w:sz w:val="28"/>
          <w:szCs w:val="28"/>
          <w:lang w:eastAsia="zh-HK"/>
        </w:rPr>
      </w:pPr>
    </w:p>
    <w:p w14:paraId="28373922" w14:textId="77777777" w:rsidR="00922615" w:rsidRPr="00E421AC" w:rsidRDefault="00922615" w:rsidP="006A2312">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To promote and enhance high quality teaching and learning.</w:t>
      </w:r>
    </w:p>
    <w:p w14:paraId="69979AE6" w14:textId="77777777" w:rsidR="00922615" w:rsidRPr="00E421AC" w:rsidRDefault="00922615" w:rsidP="00CF4E75">
      <w:pPr>
        <w:widowControl/>
        <w:snapToGrid w:val="0"/>
        <w:ind w:left="1897"/>
        <w:rPr>
          <w:rFonts w:eastAsiaTheme="minorEastAsia" w:cs="Times New Roman"/>
          <w:kern w:val="0"/>
          <w:sz w:val="28"/>
          <w:szCs w:val="28"/>
          <w:lang w:eastAsia="zh-HK"/>
        </w:rPr>
      </w:pPr>
    </w:p>
    <w:p w14:paraId="781E69AE" w14:textId="77777777" w:rsidR="00922615" w:rsidRPr="00E421AC" w:rsidRDefault="00922615" w:rsidP="006A2312">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To confirm that students are fully supported in their academic and personal development;</w:t>
      </w:r>
    </w:p>
    <w:p w14:paraId="41C92947" w14:textId="77777777" w:rsidR="00922615" w:rsidRPr="00E421AC" w:rsidRDefault="00922615" w:rsidP="00CF4E75">
      <w:pPr>
        <w:widowControl/>
        <w:snapToGrid w:val="0"/>
        <w:rPr>
          <w:rFonts w:eastAsiaTheme="minorEastAsia" w:cs="Times New Roman"/>
          <w:kern w:val="0"/>
          <w:sz w:val="28"/>
          <w:szCs w:val="28"/>
          <w:lang w:eastAsia="zh-HK"/>
        </w:rPr>
      </w:pPr>
    </w:p>
    <w:p w14:paraId="5D416660" w14:textId="77777777" w:rsidR="00922615" w:rsidRPr="00E421AC" w:rsidRDefault="00922615" w:rsidP="006A2312">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To advance the highest possible levels of student achievement;</w:t>
      </w:r>
    </w:p>
    <w:p w14:paraId="31016C0F" w14:textId="77777777" w:rsidR="00922615" w:rsidRPr="00E421AC" w:rsidRDefault="00922615" w:rsidP="00CF4E75">
      <w:pPr>
        <w:widowControl/>
        <w:snapToGrid w:val="0"/>
        <w:ind w:left="1897"/>
        <w:rPr>
          <w:rFonts w:eastAsiaTheme="minorEastAsia" w:cs="Times New Roman"/>
          <w:kern w:val="0"/>
          <w:sz w:val="28"/>
          <w:szCs w:val="28"/>
          <w:lang w:eastAsia="zh-HK"/>
        </w:rPr>
      </w:pPr>
    </w:p>
    <w:p w14:paraId="1E9B469B" w14:textId="77777777" w:rsidR="00922615" w:rsidRPr="00E421AC" w:rsidRDefault="00922615" w:rsidP="006A2312">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To encourage strategic developments which enrich the curriculum and enhance students’ opportunities for employment and career development; and</w:t>
      </w:r>
    </w:p>
    <w:p w14:paraId="45F062E7" w14:textId="77777777" w:rsidR="00922615" w:rsidRPr="00E421AC" w:rsidRDefault="00922615" w:rsidP="00CF4E75">
      <w:pPr>
        <w:widowControl/>
        <w:snapToGrid w:val="0"/>
        <w:rPr>
          <w:rFonts w:eastAsiaTheme="minorEastAsia" w:cs="Times New Roman"/>
          <w:kern w:val="0"/>
          <w:sz w:val="28"/>
          <w:szCs w:val="28"/>
          <w:lang w:eastAsia="zh-HK"/>
        </w:rPr>
      </w:pPr>
    </w:p>
    <w:p w14:paraId="320F1368" w14:textId="77777777" w:rsidR="00922615" w:rsidRPr="00232C6F" w:rsidRDefault="00922615" w:rsidP="00CF4E75">
      <w:pPr>
        <w:widowControl/>
        <w:numPr>
          <w:ilvl w:val="0"/>
          <w:numId w:val="21"/>
        </w:numPr>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To provide public information, through audit reports and other documents, about the quality and academic standards of UGC-funded provision to assist prospective students, employers and other interested parties</w:t>
      </w:r>
      <w:r w:rsidRPr="00E421AC">
        <w:rPr>
          <w:rFonts w:eastAsiaTheme="minorEastAsia" w:cs="Times New Roman"/>
          <w:kern w:val="0"/>
          <w:sz w:val="28"/>
          <w:szCs w:val="28"/>
          <w:vertAlign w:val="superscript"/>
          <w:lang w:eastAsia="zh-HK"/>
        </w:rPr>
        <w:footnoteReference w:id="40"/>
      </w:r>
      <w:r w:rsidRPr="00E421AC">
        <w:rPr>
          <w:rFonts w:eastAsiaTheme="minorEastAsia" w:cs="Times New Roman"/>
          <w:kern w:val="0"/>
          <w:sz w:val="28"/>
          <w:szCs w:val="28"/>
          <w:lang w:eastAsia="zh-HK"/>
        </w:rPr>
        <w:t>.</w:t>
      </w:r>
    </w:p>
    <w:p w14:paraId="07684E4F" w14:textId="77777777" w:rsidR="00922615" w:rsidRPr="00E421AC" w:rsidRDefault="00922615" w:rsidP="00CF4E75">
      <w:pPr>
        <w:widowControl/>
        <w:snapToGrid w:val="0"/>
        <w:rPr>
          <w:rFonts w:eastAsiaTheme="minorEastAsia" w:cs="Times New Roman"/>
          <w:b/>
          <w:kern w:val="0"/>
          <w:sz w:val="28"/>
          <w:szCs w:val="28"/>
          <w:lang w:eastAsia="zh-HK"/>
        </w:rPr>
      </w:pPr>
    </w:p>
    <w:p w14:paraId="4790D1CA" w14:textId="77777777" w:rsidR="00922615" w:rsidRPr="00E421AC" w:rsidRDefault="00922615" w:rsidP="00CF4E75">
      <w:pPr>
        <w:widowControl/>
        <w:snapToGrid w:val="0"/>
        <w:rPr>
          <w:rFonts w:eastAsiaTheme="minorEastAsia" w:cs="Times New Roman"/>
          <w:kern w:val="0"/>
          <w:sz w:val="28"/>
          <w:szCs w:val="28"/>
          <w:lang w:eastAsia="zh-HK"/>
        </w:rPr>
      </w:pPr>
      <w:r w:rsidRPr="00E421AC">
        <w:rPr>
          <w:rFonts w:eastAsiaTheme="minorEastAsia" w:cs="Times New Roman"/>
          <w:b/>
          <w:kern w:val="0"/>
          <w:sz w:val="28"/>
          <w:szCs w:val="28"/>
          <w:lang w:eastAsia="zh-HK"/>
        </w:rPr>
        <w:t>HKCAAVQ</w:t>
      </w:r>
    </w:p>
    <w:p w14:paraId="19CD08DA" w14:textId="77777777" w:rsidR="00922615" w:rsidRPr="00E421AC" w:rsidRDefault="00922615" w:rsidP="00CF4E75">
      <w:pPr>
        <w:widowControl/>
        <w:snapToGrid w:val="0"/>
        <w:rPr>
          <w:rFonts w:eastAsiaTheme="minorEastAsia" w:cs="Times New Roman"/>
          <w:i/>
          <w:kern w:val="0"/>
          <w:sz w:val="28"/>
          <w:szCs w:val="28"/>
          <w:lang w:eastAsia="zh-HK"/>
        </w:rPr>
      </w:pPr>
    </w:p>
    <w:p w14:paraId="69D95E32" w14:textId="77777777" w:rsidR="00922615" w:rsidRPr="00E421AC" w:rsidRDefault="00922615" w:rsidP="00D47919">
      <w:pPr>
        <w:widowControl/>
        <w:snapToGrid w:val="0"/>
        <w:jc w:val="both"/>
        <w:rPr>
          <w:rFonts w:eastAsiaTheme="minorEastAsia" w:cs="Times New Roman"/>
          <w:kern w:val="0"/>
          <w:sz w:val="28"/>
          <w:szCs w:val="28"/>
          <w:lang w:val="en-GB" w:eastAsia="zh-HK"/>
        </w:rPr>
      </w:pPr>
      <w:r w:rsidRPr="00E421AC">
        <w:rPr>
          <w:rFonts w:eastAsiaTheme="minorEastAsia" w:cs="Times New Roman"/>
          <w:kern w:val="0"/>
          <w:sz w:val="28"/>
          <w:szCs w:val="28"/>
          <w:lang w:val="en-GB" w:eastAsia="zh-HK"/>
        </w:rPr>
        <w:t>As mentioned, the HKCAAVQ is the Accreditation Authority and the QR Authority of the HKQF.  The governing body of the HKCAAVQ is the Council.  Its Chairman, Vice-chairman and members are appointed, in their personal capacity, by the Chief Executive of the HKSAR Government.  The composition of the Council’s membership includes local and international members who have expertise and experience in QF development and implementation, quality assurance or accreditation; or good standing in the field of education and training or in any industry.  The Permanent Secretary for Education or her representative is an ex-officio member of the Council.</w:t>
      </w:r>
    </w:p>
    <w:p w14:paraId="52FF9D8C" w14:textId="77777777" w:rsidR="00922615" w:rsidRPr="00E421AC" w:rsidRDefault="00922615" w:rsidP="00E421AC">
      <w:pPr>
        <w:widowControl/>
        <w:snapToGrid w:val="0"/>
        <w:ind w:firstLineChars="354" w:firstLine="991"/>
        <w:jc w:val="both"/>
        <w:rPr>
          <w:rFonts w:eastAsiaTheme="minorEastAsia" w:cs="Times New Roman"/>
          <w:i/>
          <w:kern w:val="0"/>
          <w:sz w:val="28"/>
          <w:szCs w:val="28"/>
          <w:lang w:eastAsia="zh-HK"/>
        </w:rPr>
      </w:pPr>
    </w:p>
    <w:p w14:paraId="334BE797"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val="en-GB" w:eastAsia="zh-HK"/>
        </w:rPr>
        <w:t xml:space="preserve">Since the launch of the HKQF in 2008, the HKCAAVQ has accredited over 200 institutions and operators from the education sector and a wide range of industries, e.g. automotive, banking, beauty, hairdressing, catering, elderly care, insurance, property management and retail, etc. </w:t>
      </w:r>
      <w:r w:rsidRPr="00E421AC">
        <w:rPr>
          <w:rFonts w:eastAsiaTheme="minorEastAsia" w:cs="Times New Roman"/>
          <w:kern w:val="0"/>
          <w:sz w:val="28"/>
          <w:szCs w:val="28"/>
          <w:lang w:eastAsia="zh-HK"/>
        </w:rPr>
        <w:t xml:space="preserve">Programmes accredited by the HKCAAVQ </w:t>
      </w:r>
      <w:r w:rsidRPr="00E421AC">
        <w:rPr>
          <w:rFonts w:eastAsiaTheme="minorEastAsia" w:cs="Times New Roman"/>
          <w:kern w:val="0"/>
          <w:sz w:val="28"/>
          <w:szCs w:val="28"/>
          <w:lang w:eastAsia="zh-HK"/>
        </w:rPr>
        <w:lastRenderedPageBreak/>
        <w:t>are QF-recognised and entered into the QR.  The HKCAAVQ has published accreditation reports on their website since 2013</w:t>
      </w:r>
      <w:r w:rsidRPr="00E421AC">
        <w:rPr>
          <w:rFonts w:eastAsiaTheme="minorEastAsia" w:cs="Times New Roman"/>
          <w:kern w:val="0"/>
          <w:sz w:val="28"/>
          <w:szCs w:val="28"/>
          <w:vertAlign w:val="superscript"/>
          <w:lang w:eastAsia="zh-HK"/>
        </w:rPr>
        <w:footnoteReference w:id="41"/>
      </w:r>
      <w:r w:rsidRPr="00E421AC">
        <w:rPr>
          <w:rFonts w:eastAsiaTheme="minorEastAsia" w:cs="Times New Roman"/>
          <w:kern w:val="0"/>
          <w:sz w:val="28"/>
          <w:szCs w:val="28"/>
          <w:lang w:eastAsia="zh-HK"/>
        </w:rPr>
        <w:t>.</w:t>
      </w:r>
    </w:p>
    <w:p w14:paraId="02005CA2" w14:textId="77777777" w:rsidR="00922615" w:rsidRPr="00E421AC" w:rsidRDefault="00922615" w:rsidP="00D47919">
      <w:pPr>
        <w:widowControl/>
        <w:snapToGrid w:val="0"/>
        <w:jc w:val="both"/>
        <w:rPr>
          <w:rFonts w:eastAsiaTheme="minorEastAsia" w:cs="Times New Roman"/>
          <w:kern w:val="0"/>
          <w:sz w:val="28"/>
          <w:szCs w:val="28"/>
          <w:lang w:eastAsia="zh-HK"/>
        </w:rPr>
      </w:pPr>
    </w:p>
    <w:p w14:paraId="62EE5EFC" w14:textId="77777777" w:rsidR="00922615" w:rsidRPr="00E421AC" w:rsidRDefault="00922615" w:rsidP="00CF4E75">
      <w:pPr>
        <w:widowControl/>
        <w:snapToGrid w:val="0"/>
        <w:rPr>
          <w:rFonts w:eastAsiaTheme="minorEastAsia" w:cs="Times New Roman"/>
          <w:kern w:val="0"/>
          <w:sz w:val="28"/>
          <w:szCs w:val="28"/>
          <w:lang w:eastAsia="zh-HK"/>
        </w:rPr>
      </w:pPr>
      <w:r w:rsidRPr="00E421AC">
        <w:rPr>
          <w:rFonts w:eastAsiaTheme="minorEastAsia" w:cs="Times New Roman"/>
          <w:i/>
          <w:kern w:val="0"/>
          <w:sz w:val="28"/>
          <w:szCs w:val="28"/>
          <w:lang w:eastAsia="zh-HK"/>
        </w:rPr>
        <w:t>Qualifications Assessment</w:t>
      </w:r>
    </w:p>
    <w:p w14:paraId="6DBEC2DC" w14:textId="77777777" w:rsidR="00922615" w:rsidRPr="00E421AC" w:rsidRDefault="00922615" w:rsidP="00D47919">
      <w:pPr>
        <w:widowControl/>
        <w:snapToGrid w:val="0"/>
        <w:jc w:val="both"/>
        <w:rPr>
          <w:rFonts w:eastAsiaTheme="minorEastAsia" w:cs="Times New Roman"/>
          <w:kern w:val="0"/>
          <w:sz w:val="28"/>
          <w:szCs w:val="28"/>
          <w:lang w:eastAsia="zh-HK"/>
        </w:rPr>
      </w:pPr>
    </w:p>
    <w:p w14:paraId="4A46768B"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The HKCAAVQ also provides Qualifications Assessment service to individuals.  The service aims to assess non-local qualifications possessed by an individual and determine whether the totality of the educational qualification(s) obtained by the individual meets the standard of a particular level of qualification in Hong Kong.  The key attributes of the qualification(s), such as learning outcomes, volume of study and exemption arrangements, are assessed against guidelines that make reference to key features of the HKQF, including the GLD and QF Credits.  The assessment may also include a comparison of the qualification against the HKQF and the NQF of the country where the qualification is awarded.  Advice may also be sought from international credential evaluation agencies such as the United Kingdom’s National Recognition Information Centre (UK NARIC) and the Australian Education International’s National Office of Overseas Skills Recognition (AEI-NOOSR).  The outcome of the assessment is a determination on whether the totality of the educational qualification of the individual is comparable in standard to a local qualification.</w:t>
      </w:r>
    </w:p>
    <w:p w14:paraId="0C3E9FD2" w14:textId="77777777" w:rsidR="00013644" w:rsidRDefault="00013644" w:rsidP="00D47919">
      <w:pPr>
        <w:widowControl/>
        <w:snapToGrid w:val="0"/>
        <w:jc w:val="both"/>
        <w:rPr>
          <w:rFonts w:eastAsiaTheme="minorEastAsia" w:cs="Times New Roman"/>
          <w:kern w:val="0"/>
          <w:sz w:val="28"/>
          <w:szCs w:val="28"/>
          <w:lang w:eastAsia="zh-HK"/>
        </w:rPr>
      </w:pPr>
    </w:p>
    <w:p w14:paraId="5985EF4A"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The assessment policy and guidelines</w:t>
      </w:r>
      <w:r w:rsidRPr="00E421AC">
        <w:rPr>
          <w:rFonts w:eastAsiaTheme="minorEastAsia" w:cs="Times New Roman"/>
          <w:kern w:val="0"/>
          <w:sz w:val="28"/>
          <w:szCs w:val="28"/>
          <w:vertAlign w:val="superscript"/>
          <w:lang w:eastAsia="zh-HK"/>
        </w:rPr>
        <w:footnoteReference w:id="42"/>
      </w:r>
      <w:r w:rsidRPr="00E421AC">
        <w:rPr>
          <w:rFonts w:eastAsiaTheme="minorEastAsia" w:cs="Times New Roman"/>
          <w:kern w:val="0"/>
          <w:sz w:val="28"/>
          <w:szCs w:val="28"/>
          <w:lang w:eastAsia="zh-HK"/>
        </w:rPr>
        <w:t xml:space="preserve"> of the HKCAAVQ are periodically reviewed and updated to keep abreast of the latest developments in credential evaluation and the HKQF. </w:t>
      </w:r>
    </w:p>
    <w:p w14:paraId="0239C5F9" w14:textId="77777777" w:rsidR="00922615" w:rsidRDefault="00922615" w:rsidP="00D47919">
      <w:pPr>
        <w:widowControl/>
        <w:snapToGrid w:val="0"/>
        <w:jc w:val="both"/>
        <w:rPr>
          <w:rFonts w:eastAsiaTheme="minorEastAsia" w:cs="Times New Roman"/>
          <w:kern w:val="0"/>
          <w:sz w:val="28"/>
          <w:szCs w:val="28"/>
          <w:lang w:val="en-GB" w:eastAsia="zh-HK"/>
        </w:rPr>
      </w:pPr>
    </w:p>
    <w:p w14:paraId="7D6C9DFF" w14:textId="77777777" w:rsidR="00232C6F" w:rsidRPr="00E421AC" w:rsidRDefault="00232C6F" w:rsidP="00D47919">
      <w:pPr>
        <w:widowControl/>
        <w:snapToGrid w:val="0"/>
        <w:jc w:val="both"/>
        <w:rPr>
          <w:rFonts w:eastAsiaTheme="minorEastAsia" w:cs="Times New Roman"/>
          <w:kern w:val="0"/>
          <w:sz w:val="28"/>
          <w:szCs w:val="28"/>
          <w:lang w:val="en-GB" w:eastAsia="zh-HK"/>
        </w:rPr>
      </w:pPr>
    </w:p>
    <w:p w14:paraId="4AF636DA"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i/>
          <w:kern w:val="0"/>
          <w:sz w:val="28"/>
          <w:szCs w:val="28"/>
          <w:lang w:eastAsia="zh-HK"/>
        </w:rPr>
        <w:t>Hong Kong Qualifications and International Standards</w:t>
      </w:r>
    </w:p>
    <w:p w14:paraId="62A3134C" w14:textId="77777777" w:rsidR="00922615" w:rsidRPr="00E421AC" w:rsidRDefault="00922615" w:rsidP="00D47919">
      <w:pPr>
        <w:widowControl/>
        <w:snapToGrid w:val="0"/>
        <w:jc w:val="both"/>
        <w:rPr>
          <w:rFonts w:eastAsiaTheme="minorEastAsia" w:cs="Times New Roman"/>
          <w:kern w:val="0"/>
          <w:sz w:val="28"/>
          <w:szCs w:val="28"/>
          <w:lang w:eastAsia="zh-HK"/>
        </w:rPr>
      </w:pPr>
    </w:p>
    <w:p w14:paraId="25283D1A"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To ensure that programmes at higher education levels (i.e. QF level 5 and above) are benchmarked to both local and international standards, the HKCAAVQ appoints both local and international specialists to the accreditation panel for these programmes.</w:t>
      </w:r>
    </w:p>
    <w:p w14:paraId="13BCD6E7" w14:textId="77777777" w:rsidR="00922615" w:rsidRPr="00E421AC" w:rsidRDefault="00922615" w:rsidP="00D47919">
      <w:pPr>
        <w:widowControl/>
        <w:snapToGrid w:val="0"/>
        <w:jc w:val="both"/>
        <w:rPr>
          <w:rFonts w:eastAsiaTheme="minorEastAsia" w:cs="Times New Roman"/>
          <w:kern w:val="0"/>
          <w:sz w:val="28"/>
          <w:szCs w:val="28"/>
          <w:lang w:eastAsia="zh-HK"/>
        </w:rPr>
      </w:pPr>
    </w:p>
    <w:p w14:paraId="4E8D2832"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 xml:space="preserve">The HKCAAVQ is committed to promoting good practices in QA among institutions, training bodies, authorities and other stakeholders in both local and </w:t>
      </w:r>
      <w:r w:rsidRPr="00E421AC">
        <w:rPr>
          <w:rFonts w:eastAsiaTheme="minorEastAsia" w:cs="Times New Roman"/>
          <w:kern w:val="0"/>
          <w:sz w:val="28"/>
          <w:szCs w:val="28"/>
          <w:lang w:eastAsia="zh-HK"/>
        </w:rPr>
        <w:lastRenderedPageBreak/>
        <w:t>international contexts.  To ensure that its accreditation approaches are benchmarked with the latest international good practices and standards, the HKCAAVQ has established links with QA agencies in the Mainland China and overseas.</w:t>
      </w:r>
    </w:p>
    <w:p w14:paraId="184BDC8F" w14:textId="77777777" w:rsidR="00922615" w:rsidRPr="00E421AC" w:rsidRDefault="00922615" w:rsidP="00D47919">
      <w:pPr>
        <w:widowControl/>
        <w:snapToGrid w:val="0"/>
        <w:jc w:val="both"/>
        <w:rPr>
          <w:rFonts w:eastAsiaTheme="minorEastAsia" w:cs="Times New Roman"/>
          <w:kern w:val="0"/>
          <w:sz w:val="28"/>
          <w:szCs w:val="28"/>
          <w:lang w:eastAsia="zh-HK"/>
        </w:rPr>
      </w:pPr>
    </w:p>
    <w:p w14:paraId="31591DFC" w14:textId="77777777" w:rsidR="00922615" w:rsidRPr="00E421AC"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The HKCAAVQ is a founding member of the International Network for Quality Assurance Agencies in Higher Education (INQAAHE) and the Asia-Pacific Quality Network (APQN).  It is also an Affiliate of the European Association for Quality Assurance in Higher Education (ENQA).  It works together with the following partner organisations under bilateral Memoranda of Co-operation/ Understanding:</w:t>
      </w:r>
    </w:p>
    <w:p w14:paraId="42E023B0" w14:textId="77777777" w:rsidR="00922615" w:rsidRPr="00E421AC" w:rsidRDefault="00922615" w:rsidP="00D47919">
      <w:pPr>
        <w:widowControl/>
        <w:snapToGrid w:val="0"/>
        <w:jc w:val="both"/>
        <w:rPr>
          <w:rFonts w:eastAsiaTheme="minorEastAsia" w:cs="Times New Roman"/>
          <w:kern w:val="0"/>
          <w:sz w:val="28"/>
          <w:szCs w:val="28"/>
          <w:lang w:eastAsia="zh-HK"/>
        </w:rPr>
      </w:pPr>
    </w:p>
    <w:p w14:paraId="2BC5FA4B"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15" w:tgtFrame="_blank" w:history="1">
        <w:r w:rsidR="00922615" w:rsidRPr="00E421AC">
          <w:rPr>
            <w:rFonts w:eastAsiaTheme="minorEastAsia" w:cs="Times New Roman"/>
            <w:color w:val="0000FF" w:themeColor="hyperlink"/>
            <w:kern w:val="0"/>
            <w:sz w:val="28"/>
            <w:szCs w:val="28"/>
            <w:u w:val="single"/>
            <w:lang w:eastAsia="zh-HK"/>
          </w:rPr>
          <w:t>Academic Quality Agency for New Zealand Universities;</w:t>
        </w:r>
      </w:hyperlink>
    </w:p>
    <w:p w14:paraId="651FE38A" w14:textId="77777777" w:rsidR="00922615" w:rsidRPr="00E421AC" w:rsidRDefault="00922615" w:rsidP="00CF4E75">
      <w:pPr>
        <w:widowControl/>
        <w:snapToGrid w:val="0"/>
        <w:rPr>
          <w:rFonts w:eastAsiaTheme="minorEastAsia" w:cs="Times New Roman"/>
          <w:kern w:val="0"/>
          <w:sz w:val="28"/>
          <w:szCs w:val="28"/>
          <w:lang w:eastAsia="zh-HK"/>
        </w:rPr>
      </w:pPr>
    </w:p>
    <w:p w14:paraId="13690C3D"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16" w:tgtFrame="_blank" w:history="1">
        <w:r w:rsidR="00922615" w:rsidRPr="00E421AC">
          <w:rPr>
            <w:rFonts w:eastAsiaTheme="minorEastAsia" w:cs="Times New Roman"/>
            <w:color w:val="0000FF" w:themeColor="hyperlink"/>
            <w:kern w:val="0"/>
            <w:sz w:val="28"/>
            <w:szCs w:val="28"/>
            <w:u w:val="single"/>
            <w:lang w:eastAsia="zh-HK"/>
          </w:rPr>
          <w:t>Council for Private Education, Singapore</w:t>
        </w:r>
      </w:hyperlink>
      <w:r w:rsidR="00922615" w:rsidRPr="00E421AC">
        <w:rPr>
          <w:rFonts w:eastAsiaTheme="minorEastAsia" w:cs="Times New Roman"/>
          <w:kern w:val="0"/>
          <w:sz w:val="28"/>
          <w:szCs w:val="28"/>
          <w:lang w:eastAsia="zh-HK"/>
        </w:rPr>
        <w:t>;</w:t>
      </w:r>
    </w:p>
    <w:p w14:paraId="4007313D" w14:textId="77777777" w:rsidR="00922615" w:rsidRPr="00E421AC" w:rsidRDefault="00922615" w:rsidP="00CF4E75">
      <w:pPr>
        <w:widowControl/>
        <w:snapToGrid w:val="0"/>
        <w:rPr>
          <w:rFonts w:eastAsiaTheme="minorEastAsia" w:cs="Times New Roman"/>
          <w:kern w:val="0"/>
          <w:sz w:val="28"/>
          <w:szCs w:val="28"/>
          <w:lang w:eastAsia="zh-HK"/>
        </w:rPr>
      </w:pPr>
    </w:p>
    <w:p w14:paraId="6EF8CA06"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17" w:tgtFrame="_blank" w:history="1">
        <w:r w:rsidR="00922615" w:rsidRPr="00E421AC">
          <w:rPr>
            <w:rFonts w:eastAsiaTheme="minorEastAsia" w:cs="Times New Roman"/>
            <w:color w:val="0000FF" w:themeColor="hyperlink"/>
            <w:kern w:val="0"/>
            <w:sz w:val="28"/>
            <w:szCs w:val="28"/>
            <w:u w:val="single"/>
            <w:lang w:eastAsia="zh-HK"/>
          </w:rPr>
          <w:t>Higher Education Evaluation and Accreditation Council of Taiwan</w:t>
        </w:r>
      </w:hyperlink>
      <w:r w:rsidR="00922615" w:rsidRPr="00E421AC">
        <w:rPr>
          <w:rFonts w:eastAsiaTheme="minorEastAsia" w:cs="Times New Roman"/>
          <w:kern w:val="0"/>
          <w:sz w:val="28"/>
          <w:szCs w:val="28"/>
          <w:lang w:eastAsia="zh-HK"/>
        </w:rPr>
        <w:t>;</w:t>
      </w:r>
    </w:p>
    <w:p w14:paraId="596B325A" w14:textId="77777777" w:rsidR="00922615" w:rsidRPr="00E421AC" w:rsidRDefault="00922615" w:rsidP="00CF4E75">
      <w:pPr>
        <w:widowControl/>
        <w:snapToGrid w:val="0"/>
        <w:rPr>
          <w:rFonts w:eastAsiaTheme="minorEastAsia" w:cs="Times New Roman"/>
          <w:kern w:val="0"/>
          <w:sz w:val="28"/>
          <w:szCs w:val="28"/>
          <w:lang w:eastAsia="zh-HK"/>
        </w:rPr>
      </w:pPr>
    </w:p>
    <w:p w14:paraId="00778F60"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18" w:tgtFrame="_blank" w:history="1">
        <w:r w:rsidR="00922615" w:rsidRPr="00E421AC">
          <w:rPr>
            <w:rFonts w:eastAsiaTheme="minorEastAsia" w:cs="Times New Roman"/>
            <w:color w:val="0000FF" w:themeColor="hyperlink"/>
            <w:kern w:val="0"/>
            <w:sz w:val="28"/>
            <w:szCs w:val="28"/>
            <w:u w:val="single"/>
            <w:lang w:eastAsia="zh-HK"/>
          </w:rPr>
          <w:t>Higher Education Evaluation Center of the Ministry of Education, China;</w:t>
        </w:r>
      </w:hyperlink>
    </w:p>
    <w:p w14:paraId="05C3FFD7" w14:textId="77777777" w:rsidR="00922615" w:rsidRPr="00E421AC" w:rsidRDefault="00922615" w:rsidP="00CF4E75">
      <w:pPr>
        <w:widowControl/>
        <w:snapToGrid w:val="0"/>
        <w:rPr>
          <w:rFonts w:eastAsiaTheme="minorEastAsia" w:cs="Times New Roman"/>
          <w:kern w:val="0"/>
          <w:sz w:val="28"/>
          <w:szCs w:val="28"/>
          <w:lang w:eastAsia="zh-HK"/>
        </w:rPr>
      </w:pPr>
    </w:p>
    <w:p w14:paraId="4B3A83CB"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19" w:tgtFrame="_blank" w:history="1">
        <w:r w:rsidR="00922615" w:rsidRPr="00E421AC">
          <w:rPr>
            <w:rFonts w:eastAsiaTheme="minorEastAsia" w:cs="Times New Roman"/>
            <w:color w:val="0000FF" w:themeColor="hyperlink"/>
            <w:kern w:val="0"/>
            <w:sz w:val="28"/>
            <w:szCs w:val="28"/>
            <w:u w:val="single"/>
            <w:lang w:eastAsia="zh-HK"/>
          </w:rPr>
          <w:t>Knowledge and Human Development Authority, Dubai;</w:t>
        </w:r>
      </w:hyperlink>
    </w:p>
    <w:p w14:paraId="1EDED9EC" w14:textId="77777777" w:rsidR="00922615" w:rsidRPr="00E421AC" w:rsidRDefault="00922615" w:rsidP="00CF4E75">
      <w:pPr>
        <w:widowControl/>
        <w:snapToGrid w:val="0"/>
        <w:rPr>
          <w:rFonts w:eastAsiaTheme="minorEastAsia" w:cs="Times New Roman"/>
          <w:kern w:val="0"/>
          <w:sz w:val="28"/>
          <w:szCs w:val="28"/>
          <w:lang w:eastAsia="zh-HK"/>
        </w:rPr>
      </w:pPr>
      <w:r w:rsidRPr="00E421AC">
        <w:rPr>
          <w:rFonts w:eastAsiaTheme="minorEastAsia" w:cs="Times New Roman"/>
          <w:kern w:val="0"/>
          <w:sz w:val="28"/>
          <w:szCs w:val="28"/>
          <w:lang w:eastAsia="zh-HK"/>
        </w:rPr>
        <w:t xml:space="preserve">  </w:t>
      </w:r>
    </w:p>
    <w:p w14:paraId="665AFEC9"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20" w:tgtFrame="_blank" w:history="1">
        <w:r w:rsidR="00922615" w:rsidRPr="00E421AC">
          <w:rPr>
            <w:rFonts w:eastAsiaTheme="minorEastAsia" w:cs="Times New Roman"/>
            <w:color w:val="0000FF" w:themeColor="hyperlink"/>
            <w:kern w:val="0"/>
            <w:sz w:val="28"/>
            <w:szCs w:val="28"/>
            <w:u w:val="single"/>
            <w:lang w:eastAsia="zh-HK"/>
          </w:rPr>
          <w:t>Malaysian Qualifications Agency</w:t>
        </w:r>
      </w:hyperlink>
      <w:r w:rsidR="00922615" w:rsidRPr="00E421AC">
        <w:rPr>
          <w:rFonts w:eastAsiaTheme="minorEastAsia" w:cs="Times New Roman"/>
          <w:kern w:val="0"/>
          <w:sz w:val="28"/>
          <w:szCs w:val="28"/>
          <w:lang w:eastAsia="zh-HK"/>
        </w:rPr>
        <w:t xml:space="preserve">; </w:t>
      </w:r>
    </w:p>
    <w:p w14:paraId="4BED4CDF" w14:textId="77777777" w:rsidR="00922615" w:rsidRPr="00E421AC" w:rsidRDefault="00922615" w:rsidP="00CF4E75">
      <w:pPr>
        <w:widowControl/>
        <w:snapToGrid w:val="0"/>
        <w:rPr>
          <w:rFonts w:eastAsiaTheme="minorEastAsia" w:cs="Times New Roman"/>
          <w:kern w:val="0"/>
          <w:sz w:val="28"/>
          <w:szCs w:val="28"/>
          <w:lang w:eastAsia="zh-HK"/>
        </w:rPr>
      </w:pPr>
    </w:p>
    <w:p w14:paraId="69AAD768"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21" w:tgtFrame="_blank" w:history="1">
        <w:r w:rsidR="00922615" w:rsidRPr="00E421AC">
          <w:rPr>
            <w:rFonts w:eastAsiaTheme="minorEastAsia" w:cs="Times New Roman"/>
            <w:color w:val="0000FF" w:themeColor="hyperlink"/>
            <w:kern w:val="0"/>
            <w:sz w:val="28"/>
            <w:szCs w:val="28"/>
            <w:u w:val="single"/>
            <w:lang w:eastAsia="zh-HK"/>
          </w:rPr>
          <w:t>National Institution for Academic Degrees, Japan;</w:t>
        </w:r>
      </w:hyperlink>
    </w:p>
    <w:p w14:paraId="5A16AD29" w14:textId="77777777" w:rsidR="00922615" w:rsidRPr="00E421AC" w:rsidRDefault="00922615" w:rsidP="00CF4E75">
      <w:pPr>
        <w:widowControl/>
        <w:snapToGrid w:val="0"/>
        <w:rPr>
          <w:rFonts w:eastAsiaTheme="minorEastAsia" w:cs="Times New Roman"/>
          <w:kern w:val="0"/>
          <w:sz w:val="28"/>
          <w:szCs w:val="28"/>
          <w:lang w:eastAsia="zh-HK"/>
        </w:rPr>
      </w:pPr>
    </w:p>
    <w:p w14:paraId="32FDEBD1"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22" w:tgtFrame="_blank" w:history="1">
        <w:r w:rsidR="00922615" w:rsidRPr="00E421AC">
          <w:rPr>
            <w:rFonts w:eastAsiaTheme="minorEastAsia" w:cs="Times New Roman"/>
            <w:color w:val="0000FF" w:themeColor="hyperlink"/>
            <w:kern w:val="0"/>
            <w:sz w:val="28"/>
            <w:szCs w:val="28"/>
            <w:u w:val="single"/>
            <w:lang w:eastAsia="zh-HK"/>
          </w:rPr>
          <w:t xml:space="preserve">Quality Assurance Agency for Higher Education, UK; </w:t>
        </w:r>
      </w:hyperlink>
    </w:p>
    <w:p w14:paraId="524C764F" w14:textId="77777777" w:rsidR="00922615" w:rsidRPr="00E421AC" w:rsidRDefault="00922615" w:rsidP="00CF4E75">
      <w:pPr>
        <w:widowControl/>
        <w:snapToGrid w:val="0"/>
        <w:rPr>
          <w:rFonts w:eastAsiaTheme="minorEastAsia" w:cs="Times New Roman"/>
          <w:kern w:val="0"/>
          <w:sz w:val="28"/>
          <w:szCs w:val="28"/>
          <w:lang w:eastAsia="zh-HK"/>
        </w:rPr>
      </w:pPr>
    </w:p>
    <w:p w14:paraId="5A63962E"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23" w:tgtFrame="_blank" w:history="1">
        <w:r w:rsidR="00922615" w:rsidRPr="00E421AC">
          <w:rPr>
            <w:rFonts w:eastAsiaTheme="minorEastAsia" w:cs="Times New Roman"/>
            <w:color w:val="0000FF" w:themeColor="hyperlink"/>
            <w:kern w:val="0"/>
            <w:sz w:val="28"/>
            <w:szCs w:val="28"/>
            <w:u w:val="single"/>
            <w:lang w:eastAsia="zh-HK"/>
          </w:rPr>
          <w:t>Quality and Qualifications Ireland;</w:t>
        </w:r>
      </w:hyperlink>
    </w:p>
    <w:p w14:paraId="3985489D" w14:textId="77777777" w:rsidR="00922615" w:rsidRPr="00E421AC" w:rsidRDefault="00922615" w:rsidP="00CF4E75">
      <w:pPr>
        <w:widowControl/>
        <w:snapToGrid w:val="0"/>
        <w:rPr>
          <w:rFonts w:eastAsiaTheme="minorEastAsia" w:cs="Times New Roman"/>
          <w:kern w:val="0"/>
          <w:sz w:val="28"/>
          <w:szCs w:val="28"/>
          <w:lang w:eastAsia="zh-HK"/>
        </w:rPr>
      </w:pPr>
    </w:p>
    <w:p w14:paraId="493F8A13" w14:textId="77777777" w:rsidR="00922615" w:rsidRPr="00E421AC" w:rsidRDefault="0069522A" w:rsidP="006A2312">
      <w:pPr>
        <w:widowControl/>
        <w:numPr>
          <w:ilvl w:val="0"/>
          <w:numId w:val="22"/>
        </w:numPr>
        <w:snapToGrid w:val="0"/>
        <w:rPr>
          <w:rFonts w:eastAsiaTheme="minorEastAsia" w:cs="Times New Roman"/>
          <w:kern w:val="0"/>
          <w:sz w:val="28"/>
          <w:szCs w:val="28"/>
          <w:lang w:eastAsia="zh-HK"/>
        </w:rPr>
      </w:pPr>
      <w:hyperlink r:id="rId24" w:tgtFrame="_blank" w:history="1">
        <w:r w:rsidR="00922615" w:rsidRPr="00E421AC">
          <w:rPr>
            <w:rFonts w:eastAsiaTheme="minorEastAsia" w:cs="Times New Roman"/>
            <w:color w:val="0000FF" w:themeColor="hyperlink"/>
            <w:kern w:val="0"/>
            <w:sz w:val="28"/>
            <w:szCs w:val="28"/>
            <w:u w:val="single"/>
            <w:lang w:eastAsia="zh-HK"/>
          </w:rPr>
          <w:t>Tertiary Education Quality and Standards Agency, Australia; and</w:t>
        </w:r>
      </w:hyperlink>
    </w:p>
    <w:p w14:paraId="25A0C8FB" w14:textId="77777777" w:rsidR="00922615" w:rsidRPr="00E421AC" w:rsidRDefault="00922615" w:rsidP="00CF4E75">
      <w:pPr>
        <w:widowControl/>
        <w:snapToGrid w:val="0"/>
        <w:rPr>
          <w:rFonts w:eastAsiaTheme="minorEastAsia" w:cs="Times New Roman"/>
          <w:kern w:val="0"/>
          <w:sz w:val="28"/>
          <w:szCs w:val="28"/>
          <w:lang w:eastAsia="zh-HK"/>
        </w:rPr>
      </w:pPr>
    </w:p>
    <w:p w14:paraId="244B0300" w14:textId="77777777" w:rsidR="00922615" w:rsidRPr="00E421AC" w:rsidRDefault="0069522A" w:rsidP="006A2312">
      <w:pPr>
        <w:widowControl/>
        <w:numPr>
          <w:ilvl w:val="0"/>
          <w:numId w:val="22"/>
        </w:numPr>
        <w:snapToGrid w:val="0"/>
        <w:rPr>
          <w:rFonts w:eastAsiaTheme="minorEastAsia" w:cs="Times New Roman"/>
          <w:kern w:val="0"/>
          <w:sz w:val="28"/>
          <w:szCs w:val="28"/>
          <w:u w:val="single"/>
          <w:lang w:val="fr-FR" w:eastAsia="zh-HK"/>
        </w:rPr>
      </w:pPr>
      <w:hyperlink r:id="rId25" w:tgtFrame="_blank" w:history="1">
        <w:r w:rsidR="00922615" w:rsidRPr="00E421AC">
          <w:rPr>
            <w:rFonts w:eastAsiaTheme="minorEastAsia" w:cs="Times New Roman"/>
            <w:color w:val="0000FF" w:themeColor="hyperlink"/>
            <w:kern w:val="0"/>
            <w:sz w:val="28"/>
            <w:szCs w:val="28"/>
            <w:u w:val="single"/>
            <w:lang w:val="fr-FR" w:eastAsia="zh-HK"/>
          </w:rPr>
          <w:t>UK National Recognition Information Centre.</w:t>
        </w:r>
      </w:hyperlink>
    </w:p>
    <w:p w14:paraId="6CBEEB38" w14:textId="77777777" w:rsidR="00922615" w:rsidRPr="00E421AC" w:rsidRDefault="00922615" w:rsidP="00CF4E75">
      <w:pPr>
        <w:widowControl/>
        <w:snapToGrid w:val="0"/>
        <w:rPr>
          <w:rFonts w:eastAsiaTheme="minorEastAsia" w:cs="Times New Roman"/>
          <w:kern w:val="0"/>
          <w:sz w:val="28"/>
          <w:szCs w:val="28"/>
          <w:lang w:val="fr-FR" w:eastAsia="zh-HK"/>
        </w:rPr>
      </w:pPr>
    </w:p>
    <w:p w14:paraId="7352A379" w14:textId="77777777" w:rsidR="00922615" w:rsidRPr="00E421AC" w:rsidRDefault="00922615" w:rsidP="00CF4E75">
      <w:pPr>
        <w:widowControl/>
        <w:snapToGrid w:val="0"/>
        <w:rPr>
          <w:rFonts w:eastAsiaTheme="minorEastAsia" w:cs="Times New Roman"/>
          <w:kern w:val="0"/>
          <w:sz w:val="28"/>
          <w:szCs w:val="28"/>
          <w:lang w:val="fr-FR" w:eastAsia="zh-HK"/>
        </w:rPr>
      </w:pPr>
    </w:p>
    <w:p w14:paraId="44565AF5" w14:textId="77777777" w:rsidR="00922615" w:rsidRPr="00E421AC" w:rsidRDefault="00922615" w:rsidP="00D47919">
      <w:pPr>
        <w:widowControl/>
        <w:snapToGrid w:val="0"/>
        <w:jc w:val="both"/>
        <w:rPr>
          <w:rFonts w:eastAsiaTheme="minorEastAsia" w:cs="Times New Roman"/>
          <w:b/>
          <w:i/>
          <w:kern w:val="0"/>
          <w:sz w:val="28"/>
          <w:szCs w:val="28"/>
          <w:lang w:val="fr-FR" w:eastAsia="zh-HK"/>
        </w:rPr>
      </w:pPr>
      <w:r w:rsidRPr="00E421AC">
        <w:rPr>
          <w:rFonts w:eastAsiaTheme="minorEastAsia" w:cs="Times New Roman"/>
          <w:b/>
          <w:i/>
          <w:kern w:val="0"/>
          <w:sz w:val="28"/>
          <w:szCs w:val="28"/>
          <w:lang w:val="fr-FR" w:eastAsia="zh-HK"/>
        </w:rPr>
        <w:t>Reviews and Surveys of HKCAAVQ</w:t>
      </w:r>
    </w:p>
    <w:p w14:paraId="3FEC488A" w14:textId="77777777" w:rsidR="00922615" w:rsidRPr="00E421AC" w:rsidRDefault="00922615" w:rsidP="00D47919">
      <w:pPr>
        <w:widowControl/>
        <w:snapToGrid w:val="0"/>
        <w:jc w:val="both"/>
        <w:rPr>
          <w:rFonts w:eastAsiaTheme="minorEastAsia" w:cs="Times New Roman"/>
          <w:i/>
          <w:kern w:val="0"/>
          <w:sz w:val="28"/>
          <w:szCs w:val="28"/>
          <w:lang w:val="fr-FR" w:eastAsia="zh-HK"/>
        </w:rPr>
      </w:pPr>
    </w:p>
    <w:p w14:paraId="66A7A04F" w14:textId="77777777" w:rsidR="00922615" w:rsidRPr="00E421AC" w:rsidRDefault="00922615" w:rsidP="00D47919">
      <w:pPr>
        <w:widowControl/>
        <w:snapToGrid w:val="0"/>
        <w:jc w:val="both"/>
        <w:rPr>
          <w:rFonts w:eastAsiaTheme="minorEastAsia" w:cs="Times New Roman"/>
          <w:kern w:val="0"/>
          <w:sz w:val="28"/>
          <w:szCs w:val="28"/>
          <w:lang w:val="en-GB" w:eastAsia="zh-HK"/>
        </w:rPr>
      </w:pPr>
      <w:r w:rsidRPr="00E421AC">
        <w:rPr>
          <w:rFonts w:eastAsiaTheme="minorEastAsia" w:cs="Times New Roman"/>
          <w:kern w:val="0"/>
          <w:sz w:val="28"/>
          <w:szCs w:val="28"/>
          <w:lang w:eastAsia="zh-HK"/>
        </w:rPr>
        <w:t xml:space="preserve">In June 2015 the HKCAAVQ commissioned the INQAAHE to conduct an external review on the organisation and its services.   </w:t>
      </w:r>
      <w:r w:rsidRPr="00E421AC">
        <w:rPr>
          <w:rFonts w:eastAsiaTheme="minorEastAsia" w:cs="Times New Roman"/>
          <w:kern w:val="0"/>
          <w:sz w:val="28"/>
          <w:szCs w:val="28"/>
          <w:lang w:val="en-GB" w:eastAsia="zh-HK"/>
        </w:rPr>
        <w:t xml:space="preserve">The panel appointed by INQAAHE concludes that HKCAAVQ comprehensively adheres to the Good </w:t>
      </w:r>
      <w:r w:rsidRPr="00E421AC">
        <w:rPr>
          <w:rFonts w:eastAsiaTheme="minorEastAsia" w:cs="Times New Roman"/>
          <w:kern w:val="0"/>
          <w:sz w:val="28"/>
          <w:szCs w:val="28"/>
          <w:lang w:val="en-GB" w:eastAsia="zh-HK"/>
        </w:rPr>
        <w:lastRenderedPageBreak/>
        <w:t xml:space="preserve">Practice Guidelines issued by </w:t>
      </w:r>
      <w:r w:rsidRPr="00E421AC">
        <w:rPr>
          <w:rFonts w:eastAsiaTheme="minorEastAsia" w:cs="Times New Roman"/>
          <w:kern w:val="0"/>
          <w:sz w:val="28"/>
          <w:szCs w:val="28"/>
          <w:lang w:eastAsia="zh-HK"/>
        </w:rPr>
        <w:t>INQAAHE</w:t>
      </w:r>
      <w:r w:rsidRPr="00E421AC">
        <w:rPr>
          <w:rFonts w:eastAsiaTheme="minorEastAsia" w:cs="Times New Roman"/>
          <w:kern w:val="0"/>
          <w:sz w:val="28"/>
          <w:szCs w:val="28"/>
          <w:vertAlign w:val="superscript"/>
          <w:lang w:eastAsia="zh-HK"/>
        </w:rPr>
        <w:footnoteReference w:id="43"/>
      </w:r>
      <w:r w:rsidRPr="00E421AC">
        <w:rPr>
          <w:rFonts w:eastAsiaTheme="minorEastAsia" w:cs="Times New Roman"/>
          <w:kern w:val="0"/>
          <w:sz w:val="28"/>
          <w:szCs w:val="28"/>
          <w:lang w:eastAsia="zh-HK"/>
        </w:rPr>
        <w:t xml:space="preserve">.  HKCAAVQ has </w:t>
      </w:r>
      <w:r w:rsidRPr="00E421AC">
        <w:rPr>
          <w:rFonts w:eastAsiaTheme="minorEastAsia" w:cs="Times New Roman"/>
          <w:kern w:val="0"/>
          <w:sz w:val="28"/>
          <w:szCs w:val="28"/>
          <w:lang w:val="en-GB" w:eastAsia="zh-HK"/>
        </w:rPr>
        <w:t>demonstrated substantial (or full) alignment  with all individual guidelines including resources (Guideline 2); quality assurance of the agency (Guideline 3); public reporting (Guideline 4);  relationship between the agency and higher education institutions (Guideline 5);  institutional or programmatic performance (Guideline 6);  and decisions by the agency (Guideline 9).  The HKCAAVQ is listed on the INQAAHE web-site for comprehensively adhering to the Good Practice Guidelines.</w:t>
      </w:r>
    </w:p>
    <w:p w14:paraId="47BDF028" w14:textId="77777777" w:rsidR="00922615" w:rsidRPr="00E421AC" w:rsidRDefault="00922615" w:rsidP="00D47919">
      <w:pPr>
        <w:widowControl/>
        <w:snapToGrid w:val="0"/>
        <w:jc w:val="both"/>
        <w:rPr>
          <w:rFonts w:eastAsiaTheme="minorEastAsia" w:cs="Times New Roman"/>
          <w:kern w:val="0"/>
          <w:sz w:val="28"/>
          <w:szCs w:val="28"/>
          <w:lang w:val="en-GB" w:eastAsia="zh-HK"/>
        </w:rPr>
      </w:pPr>
    </w:p>
    <w:p w14:paraId="5CB3193A" w14:textId="0DD9A1D2" w:rsidR="00922615" w:rsidRPr="00E421AC" w:rsidRDefault="00922615" w:rsidP="000F004F">
      <w:pPr>
        <w:widowControl/>
        <w:snapToGrid w:val="0"/>
        <w:jc w:val="both"/>
        <w:rPr>
          <w:rFonts w:eastAsiaTheme="minorEastAsia" w:cs="Times New Roman"/>
          <w:kern w:val="0"/>
          <w:sz w:val="28"/>
          <w:szCs w:val="28"/>
          <w:lang w:val="en-GB" w:eastAsia="zh-HK"/>
        </w:rPr>
      </w:pPr>
      <w:r w:rsidRPr="00E421AC">
        <w:rPr>
          <w:rFonts w:eastAsiaTheme="minorEastAsia" w:cs="Times New Roman"/>
          <w:kern w:val="0"/>
          <w:sz w:val="28"/>
          <w:szCs w:val="28"/>
          <w:lang w:eastAsia="zh-HK"/>
        </w:rPr>
        <w:t>T</w:t>
      </w:r>
      <w:r w:rsidRPr="00E421AC">
        <w:rPr>
          <w:rFonts w:eastAsiaTheme="minorEastAsia" w:cs="Times New Roman"/>
          <w:bCs/>
          <w:kern w:val="0"/>
          <w:sz w:val="28"/>
          <w:szCs w:val="28"/>
          <w:lang w:eastAsia="zh-HK"/>
        </w:rPr>
        <w:t>o further enhance international recognition and in line with its vision of becoming a regionally and glob</w:t>
      </w:r>
      <w:r w:rsidR="00FA3183">
        <w:rPr>
          <w:rFonts w:eastAsiaTheme="minorEastAsia" w:cs="Times New Roman"/>
          <w:bCs/>
          <w:kern w:val="0"/>
          <w:sz w:val="28"/>
          <w:szCs w:val="28"/>
          <w:lang w:eastAsia="zh-HK"/>
        </w:rPr>
        <w:t xml:space="preserve">ally recognised QA agency, the </w:t>
      </w:r>
      <w:r w:rsidRPr="00E421AC">
        <w:rPr>
          <w:rFonts w:eastAsiaTheme="minorEastAsia" w:cs="Times New Roman"/>
          <w:bCs/>
          <w:kern w:val="0"/>
          <w:sz w:val="28"/>
          <w:szCs w:val="28"/>
          <w:lang w:eastAsia="zh-HK"/>
        </w:rPr>
        <w:t xml:space="preserve">HKCAAVQ </w:t>
      </w:r>
      <w:r w:rsidRPr="00E421AC">
        <w:rPr>
          <w:rFonts w:eastAsiaTheme="minorEastAsia" w:cs="Times New Roman"/>
          <w:kern w:val="0"/>
          <w:sz w:val="28"/>
          <w:szCs w:val="28"/>
          <w:lang w:eastAsia="zh-HK"/>
        </w:rPr>
        <w:t>plans to conduct external reviews every five years.</w:t>
      </w:r>
      <w:r w:rsidR="000F004F">
        <w:rPr>
          <w:rFonts w:eastAsiaTheme="minorEastAsia" w:cs="Times New Roman"/>
          <w:kern w:val="0"/>
          <w:sz w:val="28"/>
          <w:szCs w:val="28"/>
          <w:lang w:eastAsia="zh-HK"/>
        </w:rPr>
        <w:t xml:space="preserve">  In 2021, </w:t>
      </w:r>
      <w:r w:rsidR="000F004F" w:rsidRPr="000F004F">
        <w:rPr>
          <w:rFonts w:eastAsiaTheme="minorEastAsia" w:cs="Times New Roman"/>
          <w:kern w:val="0"/>
          <w:sz w:val="28"/>
          <w:szCs w:val="28"/>
          <w:lang w:eastAsia="zh-HK"/>
        </w:rPr>
        <w:t>HKCAAVQ obtained “substantial compliance” with ESG (2015 version) as approved by</w:t>
      </w:r>
      <w:r w:rsidR="000F004F">
        <w:rPr>
          <w:rFonts w:eastAsiaTheme="minorEastAsia" w:cs="Times New Roman"/>
          <w:kern w:val="0"/>
          <w:sz w:val="28"/>
          <w:szCs w:val="28"/>
          <w:lang w:eastAsia="zh-HK"/>
        </w:rPr>
        <w:t xml:space="preserve"> </w:t>
      </w:r>
      <w:r w:rsidR="000F004F" w:rsidRPr="000F004F">
        <w:rPr>
          <w:rFonts w:eastAsiaTheme="minorEastAsia" w:cs="Times New Roman"/>
          <w:kern w:val="0"/>
          <w:sz w:val="28"/>
          <w:szCs w:val="28"/>
          <w:lang w:eastAsia="zh-HK"/>
        </w:rPr>
        <w:t>ENQA</w:t>
      </w:r>
      <w:r w:rsidR="002B710B">
        <w:rPr>
          <w:rStyle w:val="FootnoteReference"/>
          <w:rFonts w:eastAsiaTheme="minorEastAsia" w:cs="Times New Roman"/>
          <w:kern w:val="0"/>
          <w:sz w:val="28"/>
          <w:szCs w:val="28"/>
          <w:lang w:eastAsia="zh-HK"/>
        </w:rPr>
        <w:footnoteReference w:id="44"/>
      </w:r>
      <w:r w:rsidR="000F004F" w:rsidRPr="000F004F">
        <w:rPr>
          <w:rFonts w:eastAsiaTheme="minorEastAsia" w:cs="Times New Roman"/>
          <w:kern w:val="0"/>
          <w:sz w:val="28"/>
          <w:szCs w:val="28"/>
          <w:lang w:eastAsia="zh-HK"/>
        </w:rPr>
        <w:t>.</w:t>
      </w:r>
    </w:p>
    <w:p w14:paraId="5DDBB915" w14:textId="77777777" w:rsidR="00922615" w:rsidRPr="00E421AC" w:rsidRDefault="00922615" w:rsidP="00D47919">
      <w:pPr>
        <w:widowControl/>
        <w:snapToGrid w:val="0"/>
        <w:jc w:val="both"/>
        <w:rPr>
          <w:rFonts w:eastAsiaTheme="minorEastAsia" w:cs="Times New Roman"/>
          <w:kern w:val="0"/>
          <w:sz w:val="28"/>
          <w:szCs w:val="28"/>
          <w:lang w:val="en-GB" w:eastAsia="zh-HK"/>
        </w:rPr>
      </w:pPr>
    </w:p>
    <w:p w14:paraId="515853DD" w14:textId="11F4A923" w:rsidR="00CF4E75" w:rsidRDefault="00922615" w:rsidP="00D47919">
      <w:pPr>
        <w:widowControl/>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 xml:space="preserve">The HKCAAVQ conducts surveys on the services it offers, including annual survey on operators and panel members to seek feedback on the standard and processes of its accreditation services and the improvements required.  The results and follow-up actions are reported to the Council and to institutions at briefing sessions. </w:t>
      </w:r>
    </w:p>
    <w:p w14:paraId="72095743" w14:textId="77777777" w:rsidR="001F28AB" w:rsidRPr="00E421AC" w:rsidRDefault="001F28AB" w:rsidP="00D47919">
      <w:pPr>
        <w:widowControl/>
        <w:snapToGrid w:val="0"/>
        <w:jc w:val="both"/>
        <w:rPr>
          <w:rFonts w:eastAsiaTheme="minorEastAsia" w:cs="Times New Roman"/>
          <w:kern w:val="0"/>
          <w:sz w:val="28"/>
          <w:szCs w:val="28"/>
          <w:lang w:eastAsia="zh-HK"/>
        </w:rPr>
      </w:pPr>
    </w:p>
    <w:p w14:paraId="44961B14" w14:textId="77777777" w:rsidR="00922615" w:rsidRPr="00E421AC" w:rsidRDefault="00922615" w:rsidP="00922615">
      <w:pPr>
        <w:widowControl/>
        <w:snapToGrid w:val="0"/>
        <w:jc w:val="both"/>
        <w:rPr>
          <w:rFonts w:eastAsiaTheme="minorEastAsia" w:cs="Times New Roman"/>
          <w:b/>
          <w:kern w:val="0"/>
          <w:sz w:val="28"/>
          <w:szCs w:val="28"/>
          <w:lang w:eastAsia="zh-HK"/>
        </w:rPr>
      </w:pPr>
      <w:r w:rsidRPr="00E421AC">
        <w:rPr>
          <w:rFonts w:eastAsiaTheme="minorEastAsia" w:cs="Times New Roman"/>
          <w:b/>
          <w:kern w:val="0"/>
          <w:sz w:val="28"/>
          <w:szCs w:val="28"/>
          <w:lang w:eastAsia="zh-HK"/>
        </w:rPr>
        <w:t>5.4</w:t>
      </w:r>
      <w:r w:rsidRPr="00E421AC">
        <w:rPr>
          <w:rFonts w:eastAsiaTheme="minorEastAsia" w:cs="Times New Roman"/>
          <w:b/>
          <w:kern w:val="0"/>
          <w:sz w:val="28"/>
          <w:szCs w:val="28"/>
          <w:lang w:eastAsia="zh-HK"/>
        </w:rPr>
        <w:tab/>
      </w:r>
      <w:r w:rsidRPr="00E421AC">
        <w:rPr>
          <w:rFonts w:eastAsiaTheme="minorEastAsia" w:cs="Times New Roman"/>
          <w:kern w:val="0"/>
          <w:sz w:val="28"/>
          <w:szCs w:val="28"/>
          <w:lang w:eastAsia="zh-HK"/>
        </w:rPr>
        <w:t xml:space="preserve">    </w:t>
      </w:r>
      <w:r w:rsidRPr="00E421AC">
        <w:rPr>
          <w:rFonts w:eastAsiaTheme="minorEastAsia" w:cs="Times New Roman"/>
          <w:b/>
          <w:kern w:val="0"/>
          <w:sz w:val="28"/>
          <w:szCs w:val="28"/>
          <w:lang w:eastAsia="zh-HK"/>
        </w:rPr>
        <w:t>Future of the HKQF</w:t>
      </w:r>
    </w:p>
    <w:p w14:paraId="4D99A748" w14:textId="77777777" w:rsidR="00922615" w:rsidRPr="00E421AC" w:rsidRDefault="00922615" w:rsidP="0026517F">
      <w:pPr>
        <w:tabs>
          <w:tab w:val="left" w:pos="709"/>
        </w:tabs>
        <w:snapToGrid w:val="0"/>
        <w:ind w:left="762" w:hangingChars="272" w:hanging="762"/>
        <w:jc w:val="both"/>
        <w:rPr>
          <w:rFonts w:eastAsia="PMingLiU" w:cs="Times New Roman"/>
          <w:b/>
          <w:sz w:val="28"/>
          <w:szCs w:val="28"/>
          <w:lang w:eastAsia="zh-HK"/>
        </w:rPr>
      </w:pPr>
    </w:p>
    <w:p w14:paraId="1AB346E8" w14:textId="77777777" w:rsidR="00922615" w:rsidRPr="00E421AC" w:rsidRDefault="00922615" w:rsidP="009B42B9">
      <w:pPr>
        <w:widowControl/>
        <w:tabs>
          <w:tab w:val="left" w:pos="1134"/>
        </w:tabs>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 xml:space="preserve">The </w:t>
      </w:r>
      <w:r w:rsidRPr="00E421AC">
        <w:rPr>
          <w:rFonts w:eastAsia="Times New Roman" w:cs="Times New Roman"/>
          <w:kern w:val="0"/>
          <w:sz w:val="28"/>
          <w:szCs w:val="28"/>
        </w:rPr>
        <w:t xml:space="preserve">HKQF </w:t>
      </w:r>
      <w:r w:rsidRPr="00E421AC">
        <w:rPr>
          <w:rFonts w:eastAsiaTheme="minorEastAsia" w:cs="Times New Roman"/>
          <w:kern w:val="0"/>
          <w:sz w:val="28"/>
          <w:szCs w:val="28"/>
          <w:lang w:eastAsia="zh-HK"/>
        </w:rPr>
        <w:t>has been commended as</w:t>
      </w:r>
      <w:r w:rsidRPr="00E421AC">
        <w:rPr>
          <w:rFonts w:eastAsia="Times New Roman" w:cs="Times New Roman"/>
          <w:kern w:val="0"/>
          <w:sz w:val="28"/>
          <w:szCs w:val="28"/>
        </w:rPr>
        <w:t xml:space="preserve"> an advanced </w:t>
      </w:r>
      <w:r w:rsidRPr="00E421AC">
        <w:rPr>
          <w:rFonts w:eastAsiaTheme="minorEastAsia" w:cs="Times New Roman"/>
          <w:kern w:val="0"/>
          <w:sz w:val="28"/>
          <w:szCs w:val="28"/>
          <w:lang w:eastAsia="zh-HK"/>
        </w:rPr>
        <w:t xml:space="preserve">and mature </w:t>
      </w:r>
      <w:r w:rsidRPr="00E421AC">
        <w:rPr>
          <w:rFonts w:eastAsia="Times New Roman" w:cs="Times New Roman"/>
          <w:kern w:val="0"/>
          <w:sz w:val="28"/>
          <w:szCs w:val="28"/>
        </w:rPr>
        <w:t xml:space="preserve">framework with well-designed architecture and robust QA arrangements.  </w:t>
      </w:r>
      <w:r w:rsidRPr="00E421AC">
        <w:rPr>
          <w:rFonts w:eastAsiaTheme="minorEastAsia" w:cs="Times New Roman"/>
          <w:kern w:val="0"/>
          <w:sz w:val="28"/>
          <w:szCs w:val="28"/>
          <w:lang w:eastAsia="zh-HK"/>
        </w:rPr>
        <w:t xml:space="preserve">The international dimension of the HKQF has witnessed steady growth including but not limited to the many collaborative projects with overseas QFs and the Mainland authorities.  </w:t>
      </w:r>
    </w:p>
    <w:p w14:paraId="6AB3EC46" w14:textId="77777777" w:rsidR="00013644" w:rsidRDefault="00013644" w:rsidP="00D47919">
      <w:pPr>
        <w:widowControl/>
        <w:tabs>
          <w:tab w:val="left" w:pos="1134"/>
        </w:tabs>
        <w:snapToGrid w:val="0"/>
        <w:jc w:val="both"/>
        <w:rPr>
          <w:rFonts w:eastAsiaTheme="minorEastAsia" w:cs="Times New Roman"/>
          <w:kern w:val="0"/>
          <w:sz w:val="28"/>
          <w:szCs w:val="28"/>
          <w:lang w:eastAsia="zh-HK"/>
        </w:rPr>
      </w:pPr>
    </w:p>
    <w:p w14:paraId="137C29E6" w14:textId="70691182" w:rsidR="00922615" w:rsidRPr="00E421AC" w:rsidRDefault="00922615" w:rsidP="00D47919">
      <w:pPr>
        <w:widowControl/>
        <w:tabs>
          <w:tab w:val="left" w:pos="1134"/>
        </w:tabs>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Locally, a</w:t>
      </w:r>
      <w:r w:rsidRPr="00E421AC">
        <w:rPr>
          <w:rFonts w:eastAsia="Times New Roman" w:cs="Times New Roman"/>
          <w:kern w:val="0"/>
          <w:sz w:val="28"/>
          <w:szCs w:val="28"/>
        </w:rPr>
        <w:t xml:space="preserve"> number of new initiatives </w:t>
      </w:r>
      <w:r w:rsidRPr="00E421AC">
        <w:rPr>
          <w:rFonts w:eastAsiaTheme="minorEastAsia" w:cs="Times New Roman"/>
          <w:kern w:val="0"/>
          <w:sz w:val="28"/>
          <w:szCs w:val="28"/>
          <w:lang w:eastAsia="zh-HK"/>
        </w:rPr>
        <w:t xml:space="preserve">have been launched to </w:t>
      </w:r>
      <w:r w:rsidRPr="00E421AC">
        <w:rPr>
          <w:rFonts w:eastAsia="Times New Roman" w:cs="Times New Roman"/>
          <w:kern w:val="0"/>
          <w:sz w:val="28"/>
          <w:szCs w:val="28"/>
        </w:rPr>
        <w:t>facilitate the further development of the HKQF.  The</w:t>
      </w:r>
      <w:r w:rsidRPr="00E421AC">
        <w:rPr>
          <w:rFonts w:eastAsiaTheme="minorEastAsia" w:cs="Times New Roman"/>
          <w:kern w:val="0"/>
          <w:sz w:val="28"/>
          <w:szCs w:val="28"/>
          <w:lang w:eastAsia="zh-HK"/>
        </w:rPr>
        <w:t>se</w:t>
      </w:r>
      <w:r w:rsidRPr="00E421AC">
        <w:rPr>
          <w:rFonts w:eastAsia="Times New Roman" w:cs="Times New Roman"/>
          <w:kern w:val="0"/>
          <w:sz w:val="28"/>
          <w:szCs w:val="28"/>
        </w:rPr>
        <w:t xml:space="preserve"> include </w:t>
      </w:r>
      <w:r w:rsidRPr="00E421AC">
        <w:rPr>
          <w:rFonts w:eastAsiaTheme="minorEastAsia" w:cs="Times New Roman"/>
          <w:kern w:val="0"/>
          <w:sz w:val="28"/>
          <w:szCs w:val="28"/>
          <w:lang w:eastAsia="zh-HK"/>
        </w:rPr>
        <w:t xml:space="preserve">a review of the existing RPL mechanism including the aim and objectives, coverage, criteria for recognition; a pilot project in spearheading the need and mechanism for validating non-formal and informal learning; a plan for levelling the secondary school </w:t>
      </w:r>
      <w:r w:rsidR="001F28AB">
        <w:rPr>
          <w:rFonts w:eastAsiaTheme="minorEastAsia" w:cs="Times New Roman"/>
          <w:kern w:val="0"/>
          <w:sz w:val="28"/>
          <w:szCs w:val="28"/>
          <w:lang w:eastAsia="zh-HK"/>
        </w:rPr>
        <w:t xml:space="preserve">qualifications; </w:t>
      </w:r>
      <w:r w:rsidRPr="00E421AC">
        <w:rPr>
          <w:rFonts w:eastAsiaTheme="minorEastAsia" w:cs="Times New Roman"/>
          <w:kern w:val="0"/>
          <w:sz w:val="28"/>
          <w:szCs w:val="28"/>
          <w:lang w:eastAsia="zh-HK"/>
        </w:rPr>
        <w:t>and various pilots in different industries for the development of training packages and vocational qualifications pathways.</w:t>
      </w:r>
    </w:p>
    <w:p w14:paraId="1D6028AF" w14:textId="77777777" w:rsidR="00922615" w:rsidRPr="00E421AC" w:rsidRDefault="00922615" w:rsidP="00D47919">
      <w:pPr>
        <w:widowControl/>
        <w:tabs>
          <w:tab w:val="left" w:pos="1134"/>
        </w:tabs>
        <w:snapToGrid w:val="0"/>
        <w:ind w:firstLine="993"/>
        <w:jc w:val="both"/>
        <w:rPr>
          <w:rFonts w:eastAsiaTheme="minorEastAsia" w:cs="Times New Roman"/>
          <w:kern w:val="0"/>
          <w:sz w:val="28"/>
          <w:szCs w:val="28"/>
          <w:lang w:eastAsia="zh-HK"/>
        </w:rPr>
      </w:pPr>
    </w:p>
    <w:p w14:paraId="0D058A09" w14:textId="77777777" w:rsidR="00922615" w:rsidRPr="00E421AC" w:rsidRDefault="00922615" w:rsidP="00D47919">
      <w:pPr>
        <w:widowControl/>
        <w:tabs>
          <w:tab w:val="left" w:pos="1134"/>
        </w:tabs>
        <w:snapToGrid w:val="0"/>
        <w:jc w:val="both"/>
        <w:rPr>
          <w:rFonts w:eastAsiaTheme="minorEastAsia" w:cs="Times New Roman"/>
          <w:kern w:val="0"/>
          <w:sz w:val="28"/>
          <w:szCs w:val="28"/>
          <w:lang w:eastAsia="zh-HK"/>
        </w:rPr>
      </w:pPr>
      <w:r w:rsidRPr="00E421AC">
        <w:rPr>
          <w:rFonts w:eastAsiaTheme="minorEastAsia" w:cs="Times New Roman"/>
          <w:kern w:val="0"/>
          <w:sz w:val="28"/>
          <w:szCs w:val="28"/>
          <w:lang w:eastAsia="zh-HK"/>
        </w:rPr>
        <w:t xml:space="preserve">All these are intended for supporting the lifelong learning of the Hong Kong people as well as for enhancing the competitiveness and capabilities of the local </w:t>
      </w:r>
      <w:r w:rsidRPr="00E421AC">
        <w:rPr>
          <w:rFonts w:eastAsiaTheme="minorEastAsia" w:cs="Times New Roman"/>
          <w:kern w:val="0"/>
          <w:sz w:val="28"/>
          <w:szCs w:val="28"/>
          <w:lang w:eastAsia="zh-HK"/>
        </w:rPr>
        <w:lastRenderedPageBreak/>
        <w:t xml:space="preserve">workforce.  All the new initiatives and pilot projects have been progressing well with final recommendations to be formulated and to shed light on the future development of the HKQF in the next decade. </w:t>
      </w:r>
    </w:p>
    <w:p w14:paraId="288D212F" w14:textId="77777777" w:rsidR="00922615" w:rsidRPr="00E421AC" w:rsidRDefault="00922615" w:rsidP="00E421AC">
      <w:pPr>
        <w:tabs>
          <w:tab w:val="left" w:pos="709"/>
        </w:tabs>
        <w:snapToGrid w:val="0"/>
        <w:ind w:left="762" w:hangingChars="272" w:hanging="762"/>
        <w:jc w:val="both"/>
        <w:rPr>
          <w:rFonts w:eastAsia="PMingLiU" w:cs="Times New Roman"/>
          <w:b/>
          <w:sz w:val="28"/>
          <w:szCs w:val="28"/>
          <w:lang w:eastAsia="zh-HK"/>
        </w:rPr>
      </w:pPr>
    </w:p>
    <w:p w14:paraId="493EDE77" w14:textId="51C5190E" w:rsidR="00922615" w:rsidRDefault="00922615" w:rsidP="00D47919">
      <w:pPr>
        <w:tabs>
          <w:tab w:val="left" w:pos="0"/>
        </w:tabs>
        <w:snapToGrid w:val="0"/>
        <w:ind w:left="1"/>
        <w:jc w:val="both"/>
        <w:rPr>
          <w:rFonts w:eastAsia="PMingLiU" w:cs="Times New Roman"/>
          <w:kern w:val="0"/>
          <w:sz w:val="28"/>
          <w:szCs w:val="28"/>
          <w:lang w:val="en-GB" w:eastAsia="zh-HK"/>
        </w:rPr>
      </w:pPr>
      <w:r w:rsidRPr="00E421AC">
        <w:rPr>
          <w:rFonts w:eastAsia="PMingLiU" w:cs="Times New Roman"/>
          <w:kern w:val="0"/>
          <w:sz w:val="28"/>
          <w:szCs w:val="28"/>
          <w:lang w:val="en-GB" w:eastAsia="zh-HK"/>
        </w:rPr>
        <w:t xml:space="preserve">Hong Kong has adopted a robust QA system to support the implementation of </w:t>
      </w:r>
      <w:r w:rsidRPr="00E421AC">
        <w:rPr>
          <w:rFonts w:eastAsia="PMingLiU" w:cs="Times New Roman"/>
          <w:kern w:val="0"/>
          <w:sz w:val="28"/>
          <w:szCs w:val="28"/>
          <w:lang w:val="en-GB"/>
        </w:rPr>
        <w:t xml:space="preserve">the </w:t>
      </w:r>
      <w:r w:rsidRPr="00E421AC">
        <w:rPr>
          <w:rFonts w:eastAsia="PMingLiU" w:cs="Times New Roman"/>
          <w:kern w:val="0"/>
          <w:sz w:val="28"/>
          <w:szCs w:val="28"/>
          <w:lang w:val="en-GB" w:eastAsia="zh-HK"/>
        </w:rPr>
        <w:t>HKQF.  However, given the continual growth in the VPET sector locally and internationally, it is clear that there are opportunities for Hong Kong to learn from the development and evolution of international QA standards and practices.  Upon successful completion of the EQF comparability study in March 2016, a project on the review the GLD with a view to better refining the clarity of the level descriptors</w:t>
      </w:r>
      <w:r w:rsidR="008D6C02">
        <w:rPr>
          <w:rFonts w:eastAsia="PMingLiU" w:cs="Times New Roman"/>
          <w:kern w:val="0"/>
          <w:sz w:val="28"/>
          <w:szCs w:val="28"/>
          <w:lang w:val="en-GB" w:eastAsia="zh-HK"/>
        </w:rPr>
        <w:t xml:space="preserve"> was completed in 201</w:t>
      </w:r>
      <w:r w:rsidR="005E4709">
        <w:rPr>
          <w:rFonts w:eastAsia="PMingLiU" w:cs="Times New Roman"/>
          <w:kern w:val="0"/>
          <w:sz w:val="28"/>
          <w:szCs w:val="28"/>
          <w:lang w:val="en-GB" w:eastAsia="zh-HK"/>
        </w:rPr>
        <w:t>8</w:t>
      </w:r>
      <w:r w:rsidR="008D6C02">
        <w:rPr>
          <w:rFonts w:eastAsia="PMingLiU" w:cs="Times New Roman"/>
          <w:kern w:val="0"/>
          <w:sz w:val="28"/>
          <w:szCs w:val="28"/>
          <w:lang w:val="en-GB" w:eastAsia="zh-HK"/>
        </w:rPr>
        <w:t xml:space="preserve">.  Alongside the refined level descriptors, </w:t>
      </w:r>
      <w:r w:rsidR="008D6C02">
        <w:rPr>
          <w:rFonts w:eastAsia="PMingLiU" w:cs="Times New Roman"/>
          <w:kern w:val="0"/>
          <w:sz w:val="28"/>
          <w:szCs w:val="28"/>
          <w:lang w:eastAsia="zh-HK"/>
        </w:rPr>
        <w:t>explanatory n</w:t>
      </w:r>
      <w:r w:rsidR="008D6C02" w:rsidRPr="008D6C02">
        <w:rPr>
          <w:rFonts w:eastAsia="PMingLiU" w:cs="Times New Roman"/>
          <w:kern w:val="0"/>
          <w:sz w:val="28"/>
          <w:szCs w:val="28"/>
          <w:lang w:eastAsia="zh-HK"/>
        </w:rPr>
        <w:t xml:space="preserve">otes, </w:t>
      </w:r>
      <w:r w:rsidR="008D6C02">
        <w:rPr>
          <w:rFonts w:eastAsia="PMingLiU" w:cs="Times New Roman"/>
          <w:kern w:val="0"/>
          <w:sz w:val="28"/>
          <w:szCs w:val="28"/>
          <w:lang w:eastAsia="zh-HK"/>
        </w:rPr>
        <w:t>r</w:t>
      </w:r>
      <w:r w:rsidR="008D6C02" w:rsidRPr="008D6C02">
        <w:rPr>
          <w:rFonts w:eastAsia="PMingLiU" w:cs="Times New Roman"/>
          <w:kern w:val="0"/>
          <w:sz w:val="28"/>
          <w:szCs w:val="28"/>
          <w:lang w:eastAsia="zh-HK"/>
        </w:rPr>
        <w:t xml:space="preserve">eference and </w:t>
      </w:r>
      <w:r w:rsidR="008D6C02">
        <w:rPr>
          <w:rFonts w:eastAsia="PMingLiU" w:cs="Times New Roman"/>
          <w:kern w:val="0"/>
          <w:sz w:val="28"/>
          <w:szCs w:val="28"/>
          <w:lang w:eastAsia="zh-HK"/>
        </w:rPr>
        <w:t>p</w:t>
      </w:r>
      <w:r w:rsidR="008D6C02" w:rsidRPr="008D6C02">
        <w:rPr>
          <w:rFonts w:eastAsia="PMingLiU" w:cs="Times New Roman"/>
          <w:kern w:val="0"/>
          <w:sz w:val="28"/>
          <w:szCs w:val="28"/>
          <w:lang w:eastAsia="zh-HK"/>
        </w:rPr>
        <w:t xml:space="preserve">ractical </w:t>
      </w:r>
      <w:r w:rsidR="008D6C02">
        <w:rPr>
          <w:rFonts w:eastAsia="PMingLiU" w:cs="Times New Roman"/>
          <w:kern w:val="0"/>
          <w:sz w:val="28"/>
          <w:szCs w:val="28"/>
          <w:lang w:eastAsia="zh-HK"/>
        </w:rPr>
        <w:t>g</w:t>
      </w:r>
      <w:r w:rsidR="008D6C02" w:rsidRPr="008D6C02">
        <w:rPr>
          <w:rFonts w:eastAsia="PMingLiU" w:cs="Times New Roman"/>
          <w:kern w:val="0"/>
          <w:sz w:val="28"/>
          <w:szCs w:val="28"/>
          <w:lang w:eastAsia="zh-HK"/>
        </w:rPr>
        <w:t xml:space="preserve">uides </w:t>
      </w:r>
      <w:r w:rsidR="008D6C02" w:rsidRPr="00E421AC">
        <w:rPr>
          <w:rFonts w:eastAsia="PMingLiU" w:cs="Times New Roman"/>
          <w:kern w:val="0"/>
          <w:sz w:val="28"/>
          <w:szCs w:val="28"/>
          <w:lang w:val="en-GB" w:eastAsia="zh-HK"/>
        </w:rPr>
        <w:t>associated with the use of the GLD</w:t>
      </w:r>
      <w:r w:rsidR="008D6C02">
        <w:rPr>
          <w:rFonts w:eastAsia="PMingLiU" w:cs="Times New Roman"/>
          <w:kern w:val="0"/>
          <w:sz w:val="28"/>
          <w:szCs w:val="28"/>
          <w:lang w:eastAsia="zh-HK"/>
        </w:rPr>
        <w:t xml:space="preserve"> </w:t>
      </w:r>
      <w:r w:rsidR="00455DB3">
        <w:rPr>
          <w:rFonts w:eastAsia="PMingLiU" w:cs="Times New Roman" w:hint="eastAsia"/>
          <w:kern w:val="0"/>
          <w:sz w:val="28"/>
          <w:szCs w:val="28"/>
        </w:rPr>
        <w:t>w</w:t>
      </w:r>
      <w:r w:rsidR="00455DB3">
        <w:rPr>
          <w:rFonts w:eastAsia="PMingLiU" w:cs="Times New Roman"/>
          <w:kern w:val="0"/>
          <w:sz w:val="28"/>
          <w:szCs w:val="28"/>
        </w:rPr>
        <w:t xml:space="preserve">ere </w:t>
      </w:r>
      <w:r w:rsidR="008D6C02">
        <w:rPr>
          <w:rFonts w:eastAsia="PMingLiU" w:cs="Times New Roman"/>
          <w:kern w:val="0"/>
          <w:sz w:val="28"/>
          <w:szCs w:val="28"/>
          <w:lang w:eastAsia="zh-HK"/>
        </w:rPr>
        <w:t>also</w:t>
      </w:r>
      <w:r w:rsidR="008B1C80">
        <w:rPr>
          <w:rFonts w:eastAsia="PMingLiU" w:cs="Times New Roman"/>
          <w:kern w:val="0"/>
          <w:sz w:val="28"/>
          <w:szCs w:val="28"/>
          <w:lang w:eastAsia="zh-HK"/>
        </w:rPr>
        <w:t xml:space="preserve"> developed to facilitate usage </w:t>
      </w:r>
      <w:r w:rsidRPr="00E421AC">
        <w:rPr>
          <w:rFonts w:eastAsia="PMingLiU" w:cs="Times New Roman"/>
          <w:kern w:val="0"/>
          <w:sz w:val="28"/>
          <w:szCs w:val="28"/>
          <w:lang w:val="en-GB" w:eastAsia="zh-HK"/>
        </w:rPr>
        <w:t xml:space="preserve">by different stakeholders.  </w:t>
      </w:r>
    </w:p>
    <w:p w14:paraId="0BE965A2" w14:textId="77777777" w:rsidR="00922615" w:rsidRPr="00E421AC" w:rsidRDefault="00922615" w:rsidP="00D47919">
      <w:pPr>
        <w:tabs>
          <w:tab w:val="left" w:pos="0"/>
        </w:tabs>
        <w:snapToGrid w:val="0"/>
        <w:ind w:left="1" w:firstLine="993"/>
        <w:jc w:val="both"/>
        <w:rPr>
          <w:rFonts w:eastAsia="PMingLiU" w:cs="Times New Roman"/>
          <w:kern w:val="0"/>
          <w:sz w:val="28"/>
          <w:szCs w:val="28"/>
          <w:lang w:val="en-GB" w:eastAsia="zh-HK"/>
        </w:rPr>
      </w:pPr>
    </w:p>
    <w:p w14:paraId="13ECA8A2" w14:textId="1147EB13" w:rsidR="00922615" w:rsidRPr="00E421AC" w:rsidRDefault="00922615" w:rsidP="00D56886">
      <w:pPr>
        <w:tabs>
          <w:tab w:val="left" w:pos="0"/>
        </w:tabs>
        <w:spacing w:line="0" w:lineRule="atLeast"/>
        <w:jc w:val="both"/>
        <w:rPr>
          <w:rFonts w:eastAsia="PMingLiU" w:cs="Times New Roman"/>
          <w:kern w:val="0"/>
          <w:sz w:val="28"/>
          <w:szCs w:val="28"/>
          <w:lang w:eastAsia="zh-HK"/>
        </w:rPr>
      </w:pPr>
      <w:r w:rsidRPr="00E421AC">
        <w:rPr>
          <w:rFonts w:eastAsia="PMingLiU" w:cs="Times New Roman"/>
          <w:kern w:val="0"/>
          <w:sz w:val="28"/>
          <w:szCs w:val="28"/>
          <w:lang w:val="en-GB" w:eastAsia="zh-HK"/>
        </w:rPr>
        <w:t>The policy and operational guidelines for CAT implementation under HKQF have been promulgated since 2015</w:t>
      </w:r>
      <w:r w:rsidR="008D6C02">
        <w:rPr>
          <w:rFonts w:eastAsia="PMingLiU" w:cs="Times New Roman"/>
          <w:kern w:val="0"/>
          <w:sz w:val="28"/>
          <w:szCs w:val="28"/>
          <w:lang w:val="en-GB" w:eastAsia="zh-HK"/>
        </w:rPr>
        <w:t xml:space="preserve"> and </w:t>
      </w:r>
      <w:r w:rsidR="008D6C02">
        <w:rPr>
          <w:rFonts w:eastAsia="PMingLiU" w:cs="Times New Roman" w:hint="eastAsia"/>
          <w:kern w:val="0"/>
          <w:sz w:val="28"/>
          <w:szCs w:val="28"/>
          <w:lang w:val="en-GB"/>
        </w:rPr>
        <w:t>u</w:t>
      </w:r>
      <w:r w:rsidR="008D6C02">
        <w:rPr>
          <w:rFonts w:eastAsia="PMingLiU" w:cs="Times New Roman"/>
          <w:kern w:val="0"/>
          <w:sz w:val="28"/>
          <w:szCs w:val="28"/>
          <w:lang w:val="en-GB"/>
        </w:rPr>
        <w:t>pdated in 2019</w:t>
      </w:r>
      <w:r w:rsidRPr="00E421AC">
        <w:rPr>
          <w:rFonts w:eastAsia="PMingLiU" w:cs="Times New Roman"/>
          <w:kern w:val="0"/>
          <w:sz w:val="28"/>
          <w:szCs w:val="28"/>
          <w:lang w:val="en-GB" w:eastAsia="zh-HK"/>
        </w:rPr>
        <w:t xml:space="preserve">, and more providers have been enabled to set up such CAT policy and mechanism to provide credit transfer arrangement and learning progression.  </w:t>
      </w:r>
    </w:p>
    <w:p w14:paraId="790E0BD7" w14:textId="77777777" w:rsidR="00922615" w:rsidRPr="00E421AC" w:rsidRDefault="00922615" w:rsidP="00D47919">
      <w:pPr>
        <w:tabs>
          <w:tab w:val="left" w:pos="0"/>
        </w:tabs>
        <w:snapToGrid w:val="0"/>
        <w:ind w:left="1" w:firstLine="993"/>
        <w:jc w:val="both"/>
        <w:rPr>
          <w:rFonts w:eastAsia="PMingLiU" w:cs="Times New Roman"/>
          <w:kern w:val="0"/>
          <w:sz w:val="28"/>
          <w:szCs w:val="28"/>
          <w:lang w:eastAsia="zh-HK"/>
        </w:rPr>
      </w:pPr>
    </w:p>
    <w:p w14:paraId="2AE931C4" w14:textId="684DD177" w:rsidR="00922615" w:rsidRPr="00E421AC" w:rsidRDefault="00922615" w:rsidP="00D47919">
      <w:pPr>
        <w:tabs>
          <w:tab w:val="left" w:pos="0"/>
        </w:tabs>
        <w:snapToGrid w:val="0"/>
        <w:ind w:left="1"/>
        <w:jc w:val="both"/>
        <w:rPr>
          <w:rFonts w:eastAsia="PMingLiU" w:cs="Times New Roman"/>
          <w:sz w:val="28"/>
          <w:szCs w:val="28"/>
          <w:lang w:val="en-GB" w:eastAsia="zh-HK"/>
        </w:rPr>
      </w:pPr>
      <w:r w:rsidRPr="00E421AC">
        <w:rPr>
          <w:rFonts w:eastAsia="PMingLiU" w:cs="Times New Roman"/>
          <w:sz w:val="28"/>
          <w:szCs w:val="28"/>
          <w:lang w:val="en-GB" w:eastAsia="zh-HK"/>
        </w:rPr>
        <w:t xml:space="preserve">The Mainland China and the Macau Special Administrative Region of China have shown keen interest in the development of similar qualifications frameworks.  There are regular exchanges between Hong Kong, Mainland China and Macau.  </w:t>
      </w:r>
      <w:r w:rsidR="00B16FE7" w:rsidRPr="00E421AC">
        <w:rPr>
          <w:rFonts w:eastAsia="PMingLiU" w:cs="Times New Roman"/>
          <w:sz w:val="28"/>
          <w:szCs w:val="28"/>
          <w:lang w:val="en-GB" w:eastAsia="zh-HK"/>
        </w:rPr>
        <w:t xml:space="preserve">The EDB and </w:t>
      </w:r>
      <w:r w:rsidRPr="00E421AC">
        <w:rPr>
          <w:rFonts w:eastAsia="PMingLiU" w:cs="Times New Roman"/>
          <w:sz w:val="28"/>
          <w:szCs w:val="28"/>
          <w:lang w:val="en-GB" w:eastAsia="zh-HK"/>
        </w:rPr>
        <w:t>the QFS have been invited to serve as expert</w:t>
      </w:r>
      <w:r w:rsidR="00D56886" w:rsidRPr="00E421AC">
        <w:rPr>
          <w:rFonts w:eastAsia="PMingLiU" w:cs="Times New Roman"/>
          <w:sz w:val="28"/>
          <w:szCs w:val="28"/>
          <w:lang w:val="en-GB" w:eastAsia="zh-HK"/>
        </w:rPr>
        <w:t>s</w:t>
      </w:r>
      <w:r w:rsidRPr="00E421AC">
        <w:rPr>
          <w:rFonts w:eastAsia="PMingLiU" w:cs="Times New Roman"/>
          <w:sz w:val="28"/>
          <w:szCs w:val="28"/>
          <w:lang w:val="en-GB" w:eastAsia="zh-HK"/>
        </w:rPr>
        <w:t xml:space="preserve"> of think tank and</w:t>
      </w:r>
      <w:r w:rsidR="00BF5716" w:rsidRPr="00E421AC">
        <w:rPr>
          <w:rFonts w:eastAsia="PMingLiU" w:cs="Times New Roman"/>
          <w:sz w:val="28"/>
          <w:szCs w:val="28"/>
          <w:lang w:val="en-GB" w:eastAsia="zh-HK"/>
        </w:rPr>
        <w:t>/or</w:t>
      </w:r>
      <w:r w:rsidRPr="00E421AC">
        <w:rPr>
          <w:rFonts w:eastAsia="PMingLiU" w:cs="Times New Roman"/>
          <w:sz w:val="28"/>
          <w:szCs w:val="28"/>
          <w:lang w:val="en-GB" w:eastAsia="zh-HK"/>
        </w:rPr>
        <w:t xml:space="preserve"> as speakers at various conferences.   </w:t>
      </w:r>
      <w:r w:rsidR="00D56886" w:rsidRPr="00E421AC">
        <w:rPr>
          <w:rFonts w:eastAsia="PMingLiU" w:cs="Times New Roman"/>
          <w:sz w:val="28"/>
          <w:szCs w:val="28"/>
          <w:lang w:val="en-GB" w:eastAsia="zh-HK"/>
        </w:rPr>
        <w:t xml:space="preserve">The network extends well </w:t>
      </w:r>
      <w:r w:rsidRPr="00E421AC">
        <w:rPr>
          <w:rFonts w:eastAsia="PMingLiU" w:cs="Times New Roman"/>
          <w:sz w:val="28"/>
          <w:szCs w:val="28"/>
          <w:lang w:val="en-GB" w:eastAsia="zh-HK"/>
        </w:rPr>
        <w:t>beyond China and Macau</w:t>
      </w:r>
      <w:r w:rsidR="00D56886" w:rsidRPr="00E421AC">
        <w:rPr>
          <w:rFonts w:eastAsia="PMingLiU" w:cs="Times New Roman"/>
          <w:sz w:val="28"/>
          <w:szCs w:val="28"/>
          <w:lang w:val="en-GB" w:eastAsia="zh-HK"/>
        </w:rPr>
        <w:t xml:space="preserve">, </w:t>
      </w:r>
      <w:r w:rsidRPr="00E421AC">
        <w:rPr>
          <w:rFonts w:eastAsia="PMingLiU" w:cs="Times New Roman"/>
          <w:sz w:val="28"/>
          <w:szCs w:val="28"/>
          <w:lang w:val="en-GB" w:eastAsia="zh-HK"/>
        </w:rPr>
        <w:t xml:space="preserve">and </w:t>
      </w:r>
      <w:r w:rsidR="00D56886" w:rsidRPr="00E421AC">
        <w:rPr>
          <w:rFonts w:eastAsia="PMingLiU" w:cs="Times New Roman"/>
          <w:sz w:val="28"/>
          <w:szCs w:val="28"/>
          <w:lang w:val="en-GB" w:eastAsia="zh-HK"/>
        </w:rPr>
        <w:t>to European Union,</w:t>
      </w:r>
      <w:r w:rsidRPr="00E421AC">
        <w:rPr>
          <w:rFonts w:eastAsia="PMingLiU" w:cs="Times New Roman"/>
          <w:sz w:val="28"/>
          <w:szCs w:val="28"/>
          <w:lang w:val="en-GB" w:eastAsia="zh-HK"/>
        </w:rPr>
        <w:t xml:space="preserve"> Scotland, I</w:t>
      </w:r>
      <w:r w:rsidR="00BF5716" w:rsidRPr="00E421AC">
        <w:rPr>
          <w:rFonts w:eastAsia="PMingLiU" w:cs="Times New Roman"/>
          <w:sz w:val="28"/>
          <w:szCs w:val="28"/>
          <w:lang w:val="en-GB" w:eastAsia="zh-HK"/>
        </w:rPr>
        <w:t xml:space="preserve">reland, New Zealand, Thailand, </w:t>
      </w:r>
      <w:r w:rsidRPr="00E421AC">
        <w:rPr>
          <w:rFonts w:eastAsia="PMingLiU" w:cs="Times New Roman"/>
          <w:sz w:val="28"/>
          <w:szCs w:val="28"/>
          <w:lang w:val="en-GB" w:eastAsia="zh-HK"/>
        </w:rPr>
        <w:t xml:space="preserve">Malaysia and others.  The referencing projects with the National Framework of Qualifications </w:t>
      </w:r>
      <w:r w:rsidR="00D56886" w:rsidRPr="00E421AC">
        <w:rPr>
          <w:rFonts w:eastAsia="PMingLiU" w:cs="Times New Roman"/>
          <w:sz w:val="28"/>
          <w:szCs w:val="28"/>
          <w:lang w:val="en-GB" w:eastAsia="zh-HK"/>
        </w:rPr>
        <w:t xml:space="preserve">in </w:t>
      </w:r>
      <w:r w:rsidRPr="00E421AC">
        <w:rPr>
          <w:rFonts w:eastAsia="PMingLiU" w:cs="Times New Roman"/>
          <w:sz w:val="28"/>
          <w:szCs w:val="28"/>
          <w:lang w:val="en-GB" w:eastAsia="zh-HK"/>
        </w:rPr>
        <w:t>Irelan</w:t>
      </w:r>
      <w:r w:rsidR="00D56886" w:rsidRPr="00E421AC">
        <w:rPr>
          <w:rFonts w:eastAsia="PMingLiU" w:cs="Times New Roman"/>
          <w:sz w:val="28"/>
          <w:szCs w:val="28"/>
          <w:lang w:val="en-GB" w:eastAsia="zh-HK"/>
        </w:rPr>
        <w:t>d</w:t>
      </w:r>
      <w:r w:rsidR="00BF5716" w:rsidRPr="00E421AC">
        <w:rPr>
          <w:rFonts w:eastAsia="PMingLiU" w:cs="Times New Roman"/>
          <w:sz w:val="28"/>
          <w:szCs w:val="28"/>
          <w:lang w:val="en-GB" w:eastAsia="zh-HK"/>
        </w:rPr>
        <w:t xml:space="preserve"> (NFQI)</w:t>
      </w:r>
      <w:r w:rsidRPr="00E421AC">
        <w:rPr>
          <w:rFonts w:eastAsia="PMingLiU" w:cs="Times New Roman"/>
          <w:sz w:val="28"/>
          <w:szCs w:val="28"/>
          <w:lang w:val="en-GB" w:eastAsia="zh-HK"/>
        </w:rPr>
        <w:t xml:space="preserve">, </w:t>
      </w:r>
      <w:r w:rsidR="00BF5716" w:rsidRPr="00E421AC">
        <w:rPr>
          <w:rFonts w:eastAsia="PMingLiU" w:cs="Times New Roman"/>
          <w:sz w:val="28"/>
          <w:szCs w:val="28"/>
          <w:lang w:val="en-GB" w:eastAsia="zh-HK"/>
        </w:rPr>
        <w:t xml:space="preserve">and </w:t>
      </w:r>
      <w:r w:rsidRPr="00E421AC">
        <w:rPr>
          <w:rFonts w:eastAsia="PMingLiU" w:cs="Times New Roman"/>
          <w:sz w:val="28"/>
          <w:szCs w:val="28"/>
          <w:lang w:val="en-GB" w:eastAsia="zh-HK"/>
        </w:rPr>
        <w:t>the New Zealand Qualifications Framework</w:t>
      </w:r>
      <w:r w:rsidR="00BF5716" w:rsidRPr="00E421AC">
        <w:rPr>
          <w:rFonts w:eastAsia="PMingLiU" w:cs="Times New Roman"/>
          <w:sz w:val="28"/>
          <w:szCs w:val="28"/>
          <w:lang w:val="en-GB" w:eastAsia="zh-HK"/>
        </w:rPr>
        <w:t xml:space="preserve"> (NZQF)</w:t>
      </w:r>
      <w:r w:rsidR="008D6C02">
        <w:rPr>
          <w:rFonts w:eastAsia="PMingLiU" w:cs="Times New Roman"/>
          <w:sz w:val="28"/>
          <w:szCs w:val="28"/>
          <w:lang w:val="en-GB" w:eastAsia="zh-HK"/>
        </w:rPr>
        <w:t xml:space="preserve"> have also been completed</w:t>
      </w:r>
      <w:r w:rsidRPr="00E421AC">
        <w:rPr>
          <w:rFonts w:eastAsia="PMingLiU" w:cs="Times New Roman"/>
          <w:sz w:val="28"/>
          <w:szCs w:val="28"/>
          <w:lang w:val="en-GB" w:eastAsia="zh-HK"/>
        </w:rPr>
        <w:t>.  All these projects will help facilitate the mutual understanding and recognition of QF-recognised qualifications, thus promoting the mobility of learners and labour between the countries/regions.</w:t>
      </w:r>
    </w:p>
    <w:p w14:paraId="4F26ED04" w14:textId="77777777" w:rsidR="00922615" w:rsidRPr="00E421AC" w:rsidRDefault="00922615" w:rsidP="00D47919">
      <w:pPr>
        <w:tabs>
          <w:tab w:val="left" w:pos="0"/>
        </w:tabs>
        <w:snapToGrid w:val="0"/>
        <w:ind w:left="1" w:firstLine="993"/>
        <w:jc w:val="both"/>
        <w:rPr>
          <w:rFonts w:eastAsia="PMingLiU" w:cs="Times New Roman"/>
          <w:sz w:val="28"/>
          <w:szCs w:val="28"/>
          <w:lang w:eastAsia="zh-HK"/>
        </w:rPr>
      </w:pPr>
    </w:p>
    <w:p w14:paraId="235F90DD" w14:textId="77777777" w:rsidR="00B25A89" w:rsidRPr="00E421AC" w:rsidRDefault="00B25A89">
      <w:pPr>
        <w:widowControl/>
        <w:rPr>
          <w:rFonts w:cs="Times New Roman"/>
          <w:sz w:val="28"/>
          <w:szCs w:val="28"/>
          <w:lang w:val="en-GB" w:eastAsia="en-GB"/>
        </w:rPr>
      </w:pPr>
      <w:r w:rsidRPr="00E421AC">
        <w:rPr>
          <w:rFonts w:cs="Times New Roman"/>
          <w:sz w:val="28"/>
          <w:szCs w:val="28"/>
          <w:lang w:val="en-GB" w:eastAsia="en-GB"/>
        </w:rPr>
        <w:br w:type="page"/>
      </w:r>
    </w:p>
    <w:p w14:paraId="24454308" w14:textId="77777777" w:rsidR="002722ED" w:rsidRPr="00E421AC" w:rsidRDefault="00B25A89">
      <w:pPr>
        <w:widowControl/>
        <w:rPr>
          <w:rFonts w:cs="Times New Roman"/>
          <w:b/>
          <w:sz w:val="28"/>
          <w:szCs w:val="28"/>
          <w:lang w:val="en-GB" w:eastAsia="zh-HK"/>
        </w:rPr>
      </w:pPr>
      <w:r w:rsidRPr="00E421AC">
        <w:rPr>
          <w:rFonts w:cs="Times New Roman"/>
          <w:b/>
          <w:sz w:val="28"/>
          <w:szCs w:val="28"/>
          <w:lang w:val="en-GB" w:eastAsia="en-GB"/>
        </w:rPr>
        <w:lastRenderedPageBreak/>
        <w:t>6.</w:t>
      </w:r>
      <w:r w:rsidRPr="00E421AC">
        <w:rPr>
          <w:rFonts w:cs="Times New Roman"/>
          <w:b/>
          <w:sz w:val="28"/>
          <w:szCs w:val="28"/>
          <w:lang w:val="en-GB" w:eastAsia="en-GB"/>
        </w:rPr>
        <w:tab/>
      </w:r>
      <w:r w:rsidR="00013644">
        <w:rPr>
          <w:rFonts w:cs="Times New Roman" w:hint="eastAsia"/>
          <w:b/>
          <w:sz w:val="28"/>
          <w:szCs w:val="28"/>
          <w:lang w:val="en-GB" w:eastAsia="zh-HK"/>
        </w:rPr>
        <w:tab/>
      </w:r>
      <w:r w:rsidRPr="00E421AC">
        <w:rPr>
          <w:rFonts w:cs="Times New Roman"/>
          <w:b/>
          <w:sz w:val="28"/>
          <w:szCs w:val="28"/>
          <w:lang w:val="en-GB" w:eastAsia="en-GB"/>
        </w:rPr>
        <w:t>C</w:t>
      </w:r>
      <w:r w:rsidR="002722ED" w:rsidRPr="00E421AC">
        <w:rPr>
          <w:rFonts w:cs="Times New Roman"/>
          <w:b/>
          <w:sz w:val="28"/>
          <w:szCs w:val="28"/>
          <w:lang w:val="en-GB" w:eastAsia="zh-HK"/>
        </w:rPr>
        <w:t>ONCLUDING REMARK</w:t>
      </w:r>
    </w:p>
    <w:p w14:paraId="10294E18" w14:textId="77777777" w:rsidR="00B25A89" w:rsidRPr="00E421AC" w:rsidRDefault="00B25A89">
      <w:pPr>
        <w:widowControl/>
        <w:rPr>
          <w:rFonts w:cs="Times New Roman"/>
          <w:sz w:val="28"/>
          <w:szCs w:val="28"/>
          <w:lang w:val="en-GB" w:eastAsia="en-GB"/>
        </w:rPr>
      </w:pPr>
    </w:p>
    <w:p w14:paraId="1BA5AD70" w14:textId="77777777" w:rsidR="002722ED" w:rsidRPr="00E421AC" w:rsidRDefault="00B25A89" w:rsidP="002722ED">
      <w:pPr>
        <w:widowControl/>
        <w:spacing w:line="0" w:lineRule="atLeast"/>
        <w:jc w:val="both"/>
        <w:rPr>
          <w:rFonts w:eastAsiaTheme="minorEastAsia" w:cs="Times New Roman"/>
          <w:kern w:val="0"/>
          <w:sz w:val="28"/>
          <w:szCs w:val="28"/>
          <w:lang w:eastAsia="zh-HK"/>
        </w:rPr>
      </w:pPr>
      <w:r w:rsidRPr="00E421AC">
        <w:rPr>
          <w:rFonts w:eastAsia="Cambria" w:cs="Times New Roman"/>
          <w:kern w:val="0"/>
          <w:sz w:val="28"/>
          <w:szCs w:val="28"/>
          <w:lang w:eastAsia="ja-JP"/>
        </w:rPr>
        <w:t>The collaboration between</w:t>
      </w:r>
      <w:r w:rsidR="002722ED" w:rsidRPr="00E421AC">
        <w:rPr>
          <w:rFonts w:eastAsiaTheme="minorEastAsia" w:cs="Times New Roman"/>
          <w:kern w:val="0"/>
          <w:sz w:val="28"/>
          <w:szCs w:val="28"/>
          <w:lang w:eastAsia="zh-HK"/>
        </w:rPr>
        <w:t xml:space="preserve"> the EDB and the SCQFP </w:t>
      </w:r>
      <w:r w:rsidRPr="00E421AC">
        <w:rPr>
          <w:rFonts w:eastAsia="Cambria" w:cs="Times New Roman"/>
          <w:kern w:val="0"/>
          <w:sz w:val="28"/>
          <w:szCs w:val="28"/>
          <w:lang w:eastAsia="ja-JP"/>
        </w:rPr>
        <w:t xml:space="preserve">in forming this bilateral agreement on the linkage between the qualifications frameworks has been conducted in an open and constructive way and has generated a mutual trust between </w:t>
      </w:r>
      <w:r w:rsidR="002722ED" w:rsidRPr="00E421AC">
        <w:rPr>
          <w:rFonts w:eastAsiaTheme="minorEastAsia" w:cs="Times New Roman"/>
          <w:kern w:val="0"/>
          <w:sz w:val="28"/>
          <w:szCs w:val="28"/>
          <w:lang w:eastAsia="zh-HK"/>
        </w:rPr>
        <w:t xml:space="preserve">the stakeholders of the two regions.  </w:t>
      </w:r>
    </w:p>
    <w:p w14:paraId="3DFB5670" w14:textId="77777777" w:rsidR="00B25A89" w:rsidRPr="00013644" w:rsidRDefault="00B25A89" w:rsidP="002722ED">
      <w:pPr>
        <w:widowControl/>
        <w:spacing w:line="0" w:lineRule="atLeast"/>
        <w:jc w:val="both"/>
        <w:rPr>
          <w:rFonts w:eastAsiaTheme="minorEastAsia" w:cs="Times New Roman"/>
          <w:kern w:val="0"/>
          <w:sz w:val="28"/>
          <w:szCs w:val="28"/>
          <w:lang w:eastAsia="zh-HK"/>
        </w:rPr>
      </w:pPr>
    </w:p>
    <w:p w14:paraId="6E2FDBBB" w14:textId="77777777" w:rsidR="00B25A89" w:rsidRPr="00E421AC" w:rsidRDefault="00B25A89" w:rsidP="002722ED">
      <w:pPr>
        <w:widowControl/>
        <w:spacing w:line="0" w:lineRule="atLeast"/>
        <w:jc w:val="both"/>
        <w:rPr>
          <w:rFonts w:eastAsia="Cambria" w:cs="Times New Roman"/>
          <w:kern w:val="0"/>
          <w:sz w:val="28"/>
          <w:szCs w:val="28"/>
          <w:lang w:eastAsia="ja-JP"/>
        </w:rPr>
      </w:pPr>
      <w:r w:rsidRPr="00E421AC">
        <w:rPr>
          <w:rFonts w:eastAsia="Cambria" w:cs="Times New Roman"/>
          <w:kern w:val="0"/>
          <w:sz w:val="28"/>
          <w:szCs w:val="28"/>
          <w:lang w:eastAsia="ja-JP"/>
        </w:rPr>
        <w:t xml:space="preserve">The process of establishing a referencing of one framework to the other has been comprehensive in scope and has produced an outcome which can be a benchmark for users of qualifications in Hong Kong and Scotland to use to </w:t>
      </w:r>
      <w:r w:rsidR="000C4DF0" w:rsidRPr="00E421AC">
        <w:rPr>
          <w:rFonts w:eastAsiaTheme="minorEastAsia" w:cs="Times New Roman"/>
          <w:kern w:val="0"/>
          <w:sz w:val="28"/>
          <w:szCs w:val="28"/>
          <w:lang w:eastAsia="zh-HK"/>
        </w:rPr>
        <w:t xml:space="preserve">facilitate </w:t>
      </w:r>
      <w:r w:rsidRPr="00E421AC">
        <w:rPr>
          <w:rFonts w:eastAsia="Cambria" w:cs="Times New Roman"/>
          <w:kern w:val="0"/>
          <w:sz w:val="28"/>
          <w:szCs w:val="28"/>
          <w:lang w:eastAsia="ja-JP"/>
        </w:rPr>
        <w:t>recognition of qualifications</w:t>
      </w:r>
      <w:r w:rsidR="000C4DF0" w:rsidRPr="00E421AC">
        <w:rPr>
          <w:rFonts w:eastAsiaTheme="minorEastAsia" w:cs="Times New Roman"/>
          <w:kern w:val="0"/>
          <w:sz w:val="28"/>
          <w:szCs w:val="28"/>
          <w:lang w:eastAsia="zh-HK"/>
        </w:rPr>
        <w:t xml:space="preserve"> by individual institutions/employers</w:t>
      </w:r>
      <w:r w:rsidRPr="00E421AC">
        <w:rPr>
          <w:rFonts w:eastAsia="Cambria" w:cs="Times New Roman"/>
          <w:kern w:val="0"/>
          <w:sz w:val="28"/>
          <w:szCs w:val="28"/>
          <w:lang w:eastAsia="ja-JP"/>
        </w:rPr>
        <w:t>.</w:t>
      </w:r>
    </w:p>
    <w:p w14:paraId="3D0D74FE" w14:textId="77777777" w:rsidR="00B25A89" w:rsidRPr="00E421AC" w:rsidRDefault="00B25A89" w:rsidP="002722ED">
      <w:pPr>
        <w:widowControl/>
        <w:jc w:val="both"/>
        <w:rPr>
          <w:rFonts w:eastAsiaTheme="minorEastAsia" w:cs="Times New Roman"/>
          <w:kern w:val="0"/>
          <w:sz w:val="28"/>
          <w:szCs w:val="28"/>
          <w:lang w:eastAsia="zh-HK"/>
        </w:rPr>
      </w:pPr>
    </w:p>
    <w:p w14:paraId="484E0904" w14:textId="77777777" w:rsidR="00B25A89" w:rsidRPr="00E421AC" w:rsidRDefault="00B25A89" w:rsidP="002722ED">
      <w:pPr>
        <w:widowControl/>
        <w:spacing w:line="0" w:lineRule="atLeast"/>
        <w:jc w:val="both"/>
        <w:rPr>
          <w:rFonts w:eastAsia="Cambria" w:cs="Times New Roman"/>
          <w:kern w:val="0"/>
          <w:sz w:val="28"/>
          <w:szCs w:val="28"/>
          <w:lang w:eastAsia="ja-JP"/>
        </w:rPr>
      </w:pPr>
      <w:r w:rsidRPr="00E421AC">
        <w:rPr>
          <w:rFonts w:eastAsia="Cambria" w:cs="Times New Roman"/>
          <w:kern w:val="0"/>
          <w:sz w:val="28"/>
          <w:szCs w:val="28"/>
          <w:lang w:eastAsia="ja-JP"/>
        </w:rPr>
        <w:t>This relationship is based on consideration</w:t>
      </w:r>
      <w:r w:rsidR="002722ED" w:rsidRPr="00E421AC">
        <w:rPr>
          <w:rFonts w:eastAsiaTheme="minorEastAsia" w:cs="Times New Roman"/>
          <w:kern w:val="0"/>
          <w:sz w:val="28"/>
          <w:szCs w:val="28"/>
          <w:lang w:eastAsia="zh-HK"/>
        </w:rPr>
        <w:t xml:space="preserve"> of</w:t>
      </w:r>
      <w:r w:rsidRPr="00E421AC">
        <w:rPr>
          <w:rFonts w:eastAsia="Cambria" w:cs="Times New Roman"/>
          <w:kern w:val="0"/>
          <w:sz w:val="28"/>
          <w:szCs w:val="28"/>
          <w:lang w:eastAsia="ja-JP"/>
        </w:rPr>
        <w:t xml:space="preserve"> a wide range of technical and contextual information and is offered as the best fit of levels in one framework to levels in the other. </w:t>
      </w:r>
      <w:r w:rsidR="002722ED" w:rsidRPr="00E421AC">
        <w:rPr>
          <w:rFonts w:eastAsiaTheme="minorEastAsia" w:cs="Times New Roman"/>
          <w:kern w:val="0"/>
          <w:sz w:val="28"/>
          <w:szCs w:val="28"/>
          <w:lang w:eastAsia="zh-HK"/>
        </w:rPr>
        <w:t xml:space="preserve"> </w:t>
      </w:r>
      <w:r w:rsidRPr="00E421AC">
        <w:rPr>
          <w:rFonts w:eastAsia="Cambria" w:cs="Times New Roman"/>
          <w:kern w:val="0"/>
          <w:sz w:val="28"/>
          <w:szCs w:val="28"/>
          <w:lang w:eastAsia="ja-JP"/>
        </w:rPr>
        <w:t xml:space="preserve">As the term </w:t>
      </w:r>
      <w:r w:rsidR="002722ED" w:rsidRPr="00E421AC">
        <w:rPr>
          <w:rFonts w:eastAsiaTheme="minorEastAsia" w:cs="Times New Roman"/>
          <w:i/>
          <w:kern w:val="0"/>
          <w:sz w:val="28"/>
          <w:szCs w:val="28"/>
          <w:lang w:eastAsia="zh-HK"/>
        </w:rPr>
        <w:t>“B</w:t>
      </w:r>
      <w:r w:rsidRPr="00E421AC">
        <w:rPr>
          <w:rFonts w:eastAsia="Cambria" w:cs="Times New Roman"/>
          <w:i/>
          <w:kern w:val="0"/>
          <w:sz w:val="28"/>
          <w:szCs w:val="28"/>
          <w:lang w:eastAsia="ja-JP"/>
        </w:rPr>
        <w:t xml:space="preserve">est </w:t>
      </w:r>
      <w:r w:rsidR="002722ED" w:rsidRPr="00E421AC">
        <w:rPr>
          <w:rFonts w:eastAsiaTheme="minorEastAsia" w:cs="Times New Roman"/>
          <w:i/>
          <w:kern w:val="0"/>
          <w:sz w:val="28"/>
          <w:szCs w:val="28"/>
          <w:lang w:eastAsia="zh-HK"/>
        </w:rPr>
        <w:t>F</w:t>
      </w:r>
      <w:r w:rsidRPr="00E421AC">
        <w:rPr>
          <w:rFonts w:eastAsia="Cambria" w:cs="Times New Roman"/>
          <w:i/>
          <w:kern w:val="0"/>
          <w:sz w:val="28"/>
          <w:szCs w:val="28"/>
          <w:lang w:eastAsia="ja-JP"/>
        </w:rPr>
        <w:t>it</w:t>
      </w:r>
      <w:r w:rsidR="002722ED" w:rsidRPr="00E421AC">
        <w:rPr>
          <w:rFonts w:eastAsiaTheme="minorEastAsia" w:cs="Times New Roman"/>
          <w:i/>
          <w:kern w:val="0"/>
          <w:sz w:val="28"/>
          <w:szCs w:val="28"/>
          <w:lang w:eastAsia="zh-HK"/>
        </w:rPr>
        <w:t>”</w:t>
      </w:r>
      <w:r w:rsidRPr="00E421AC">
        <w:rPr>
          <w:rFonts w:eastAsia="Cambria" w:cs="Times New Roman"/>
          <w:kern w:val="0"/>
          <w:sz w:val="28"/>
          <w:szCs w:val="28"/>
          <w:lang w:eastAsia="ja-JP"/>
        </w:rPr>
        <w:t xml:space="preserve"> suggests the evidence does not lead to a precise and fact based relationship. </w:t>
      </w:r>
      <w:r w:rsidR="002722ED" w:rsidRPr="00E421AC">
        <w:rPr>
          <w:rFonts w:eastAsiaTheme="minorEastAsia" w:cs="Times New Roman"/>
          <w:kern w:val="0"/>
          <w:sz w:val="28"/>
          <w:szCs w:val="28"/>
          <w:lang w:eastAsia="zh-HK"/>
        </w:rPr>
        <w:t xml:space="preserve"> </w:t>
      </w:r>
      <w:r w:rsidRPr="00E421AC">
        <w:rPr>
          <w:rFonts w:eastAsia="Cambria" w:cs="Times New Roman"/>
          <w:kern w:val="0"/>
          <w:sz w:val="28"/>
          <w:szCs w:val="28"/>
          <w:lang w:eastAsia="ja-JP"/>
        </w:rPr>
        <w:t>Decisions have been made by experts in Hong Kong and in Scotland and the outcomes in the table are robust and defensible.</w:t>
      </w:r>
    </w:p>
    <w:p w14:paraId="74BCC900" w14:textId="77777777" w:rsidR="00B25A89" w:rsidRPr="00E421AC" w:rsidRDefault="00B25A89" w:rsidP="002722ED">
      <w:pPr>
        <w:widowControl/>
        <w:spacing w:line="0" w:lineRule="atLeast"/>
        <w:jc w:val="both"/>
        <w:rPr>
          <w:rFonts w:eastAsia="Cambria" w:cs="Times New Roman"/>
          <w:kern w:val="0"/>
          <w:sz w:val="28"/>
          <w:szCs w:val="28"/>
          <w:lang w:eastAsia="ja-JP"/>
        </w:rPr>
      </w:pPr>
    </w:p>
    <w:p w14:paraId="0977EA15" w14:textId="77777777" w:rsidR="00B25A89" w:rsidRPr="00E421AC" w:rsidRDefault="00B25A89" w:rsidP="002722ED">
      <w:pPr>
        <w:widowControl/>
        <w:spacing w:line="0" w:lineRule="atLeast"/>
        <w:jc w:val="both"/>
        <w:rPr>
          <w:rFonts w:eastAsia="Cambria" w:cs="Times New Roman"/>
          <w:kern w:val="0"/>
          <w:sz w:val="28"/>
          <w:szCs w:val="28"/>
          <w:lang w:eastAsia="ja-JP"/>
        </w:rPr>
      </w:pPr>
      <w:r w:rsidRPr="00E421AC">
        <w:rPr>
          <w:rFonts w:eastAsia="Cambria" w:cs="Times New Roman"/>
          <w:kern w:val="0"/>
          <w:sz w:val="28"/>
          <w:szCs w:val="28"/>
          <w:lang w:eastAsia="ja-JP"/>
        </w:rPr>
        <w:t xml:space="preserve">The process used and the outcome itself can serve as a model for such processes for other countries and framework owners as other referencing projects are set up and evaluated. </w:t>
      </w:r>
    </w:p>
    <w:p w14:paraId="585BDC74" w14:textId="77777777" w:rsidR="00B25A89" w:rsidRPr="00E421AC" w:rsidRDefault="00B25A89" w:rsidP="002722ED">
      <w:pPr>
        <w:widowControl/>
        <w:spacing w:line="0" w:lineRule="atLeast"/>
        <w:jc w:val="both"/>
        <w:rPr>
          <w:rFonts w:eastAsia="Cambria" w:cs="Times New Roman"/>
          <w:kern w:val="0"/>
          <w:sz w:val="28"/>
          <w:szCs w:val="28"/>
          <w:lang w:eastAsia="ja-JP"/>
        </w:rPr>
      </w:pPr>
    </w:p>
    <w:p w14:paraId="57252A27" w14:textId="77777777" w:rsidR="002722ED" w:rsidRPr="00E421AC" w:rsidRDefault="00B25A89" w:rsidP="002722ED">
      <w:pPr>
        <w:widowControl/>
        <w:spacing w:line="0" w:lineRule="atLeast"/>
        <w:jc w:val="both"/>
        <w:rPr>
          <w:rFonts w:eastAsiaTheme="minorEastAsia" w:cs="Times New Roman"/>
          <w:kern w:val="0"/>
          <w:sz w:val="28"/>
          <w:szCs w:val="28"/>
          <w:lang w:eastAsia="zh-HK"/>
        </w:rPr>
      </w:pPr>
      <w:r w:rsidRPr="00E421AC">
        <w:rPr>
          <w:rFonts w:eastAsia="Cambria" w:cs="Times New Roman"/>
          <w:kern w:val="0"/>
          <w:sz w:val="28"/>
          <w:szCs w:val="28"/>
          <w:lang w:eastAsia="ja-JP"/>
        </w:rPr>
        <w:t xml:space="preserve">Both </w:t>
      </w:r>
      <w:r w:rsidR="002722ED" w:rsidRPr="00E421AC">
        <w:rPr>
          <w:rFonts w:eastAsiaTheme="minorEastAsia" w:cs="Times New Roman"/>
          <w:kern w:val="0"/>
          <w:sz w:val="28"/>
          <w:szCs w:val="28"/>
          <w:lang w:eastAsia="zh-HK"/>
        </w:rPr>
        <w:t xml:space="preserve">the HKSAR </w:t>
      </w:r>
      <w:r w:rsidRPr="00E421AC">
        <w:rPr>
          <w:rFonts w:eastAsia="Cambria" w:cs="Times New Roman"/>
          <w:kern w:val="0"/>
          <w:sz w:val="28"/>
          <w:szCs w:val="28"/>
          <w:lang w:eastAsia="ja-JP"/>
        </w:rPr>
        <w:t>and Scotland are involved in other referencing exercises. It is suggested that the report on this referencing process is circulated widely to other countries engaged in referencing processes so that the process of referencing can be enhanced through ‘learning by doing’. Th</w:t>
      </w:r>
      <w:r w:rsidR="002722ED" w:rsidRPr="00E421AC">
        <w:rPr>
          <w:rFonts w:eastAsiaTheme="minorEastAsia" w:cs="Times New Roman"/>
          <w:kern w:val="0"/>
          <w:sz w:val="28"/>
          <w:szCs w:val="28"/>
          <w:lang w:eastAsia="zh-HK"/>
        </w:rPr>
        <w:t>is report would be published on the official websites of the EDB and the SCQFP.</w:t>
      </w:r>
    </w:p>
    <w:p w14:paraId="47CEF61B" w14:textId="77777777" w:rsidR="00B25A89" w:rsidRPr="00E421AC" w:rsidRDefault="00B25A89" w:rsidP="002722ED">
      <w:pPr>
        <w:widowControl/>
        <w:spacing w:line="0" w:lineRule="atLeast"/>
        <w:jc w:val="both"/>
        <w:rPr>
          <w:rFonts w:eastAsia="Cambria" w:cs="Times New Roman"/>
          <w:kern w:val="0"/>
          <w:sz w:val="28"/>
          <w:szCs w:val="28"/>
          <w:lang w:eastAsia="ja-JP"/>
        </w:rPr>
      </w:pPr>
    </w:p>
    <w:p w14:paraId="69C43EC6" w14:textId="77777777" w:rsidR="00B25A89" w:rsidRPr="00E421AC" w:rsidRDefault="00B25A89" w:rsidP="002722ED">
      <w:pPr>
        <w:widowControl/>
        <w:spacing w:line="0" w:lineRule="atLeast"/>
        <w:jc w:val="both"/>
        <w:rPr>
          <w:rFonts w:eastAsia="Cambria" w:cs="Times New Roman"/>
          <w:kern w:val="0"/>
          <w:sz w:val="28"/>
          <w:szCs w:val="28"/>
          <w:lang w:eastAsia="ja-JP"/>
        </w:rPr>
      </w:pPr>
      <w:r w:rsidRPr="00E421AC">
        <w:rPr>
          <w:rFonts w:eastAsia="Cambria" w:cs="Times New Roman"/>
          <w:kern w:val="0"/>
          <w:sz w:val="28"/>
          <w:szCs w:val="28"/>
          <w:lang w:eastAsia="ja-JP"/>
        </w:rPr>
        <w:t xml:space="preserve">Qualifications systems are often perceived as static, solid, monolithic constructs which serve as a foundation for education and training standards. However qualifications systems are not static and they are constantly evolving to better meet the needs of governments, communities, individual citizens as well as the business community. The qualifications systems in </w:t>
      </w:r>
      <w:r w:rsidR="002722ED" w:rsidRPr="00E421AC">
        <w:rPr>
          <w:rFonts w:eastAsiaTheme="minorEastAsia" w:cs="Times New Roman"/>
          <w:kern w:val="0"/>
          <w:sz w:val="28"/>
          <w:szCs w:val="28"/>
          <w:lang w:eastAsia="zh-HK"/>
        </w:rPr>
        <w:t xml:space="preserve">the HKSAR </w:t>
      </w:r>
      <w:r w:rsidRPr="00E421AC">
        <w:rPr>
          <w:rFonts w:eastAsia="Cambria" w:cs="Times New Roman"/>
          <w:kern w:val="0"/>
          <w:sz w:val="28"/>
          <w:szCs w:val="28"/>
          <w:lang w:eastAsia="ja-JP"/>
        </w:rPr>
        <w:t xml:space="preserve">and Scotland will inevitably change in years to come and this referencing position </w:t>
      </w:r>
      <w:r w:rsidR="00B34409" w:rsidRPr="00E421AC">
        <w:rPr>
          <w:rFonts w:eastAsiaTheme="minorEastAsia" w:cs="Times New Roman"/>
          <w:kern w:val="0"/>
          <w:sz w:val="28"/>
          <w:szCs w:val="28"/>
          <w:lang w:eastAsia="zh-HK"/>
        </w:rPr>
        <w:t xml:space="preserve">may </w:t>
      </w:r>
      <w:r w:rsidRPr="00E421AC">
        <w:rPr>
          <w:rFonts w:eastAsia="Cambria" w:cs="Times New Roman"/>
          <w:kern w:val="0"/>
          <w:sz w:val="28"/>
          <w:szCs w:val="28"/>
          <w:lang w:eastAsia="ja-JP"/>
        </w:rPr>
        <w:t>need to be reviewed</w:t>
      </w:r>
      <w:r w:rsidR="00B34409" w:rsidRPr="00E421AC">
        <w:rPr>
          <w:rFonts w:eastAsiaTheme="minorEastAsia" w:cs="Times New Roman"/>
          <w:kern w:val="0"/>
          <w:sz w:val="28"/>
          <w:szCs w:val="28"/>
          <w:lang w:eastAsia="zh-HK"/>
        </w:rPr>
        <w:t xml:space="preserve"> in due course</w:t>
      </w:r>
      <w:r w:rsidRPr="00E421AC">
        <w:rPr>
          <w:rFonts w:eastAsia="Cambria" w:cs="Times New Roman"/>
          <w:kern w:val="0"/>
          <w:sz w:val="28"/>
          <w:szCs w:val="28"/>
          <w:lang w:eastAsia="ja-JP"/>
        </w:rPr>
        <w:t xml:space="preserve">.  </w:t>
      </w:r>
    </w:p>
    <w:p w14:paraId="28A93162" w14:textId="77777777" w:rsidR="00B25A89" w:rsidRPr="00E421AC" w:rsidRDefault="00B25A89" w:rsidP="00D47919">
      <w:pPr>
        <w:widowControl/>
        <w:spacing w:line="0" w:lineRule="atLeast"/>
        <w:jc w:val="both"/>
        <w:rPr>
          <w:rFonts w:eastAsia="Cambria" w:cs="Times New Roman"/>
          <w:kern w:val="0"/>
          <w:sz w:val="28"/>
          <w:szCs w:val="28"/>
          <w:lang w:eastAsia="ja-JP"/>
        </w:rPr>
      </w:pPr>
    </w:p>
    <w:p w14:paraId="7DD85550" w14:textId="77777777" w:rsidR="00B25A89" w:rsidRPr="00E421AC" w:rsidRDefault="00B25A89" w:rsidP="00D47919">
      <w:pPr>
        <w:widowControl/>
        <w:jc w:val="both"/>
        <w:rPr>
          <w:rFonts w:eastAsia="Cambria" w:cs="Times New Roman"/>
          <w:kern w:val="0"/>
          <w:sz w:val="28"/>
          <w:szCs w:val="28"/>
          <w:lang w:eastAsia="ja-JP"/>
        </w:rPr>
      </w:pPr>
    </w:p>
    <w:p w14:paraId="6F4DE0A9" w14:textId="77777777" w:rsidR="00922615" w:rsidRPr="00B25A89" w:rsidRDefault="00922615" w:rsidP="00D47919">
      <w:pPr>
        <w:widowControl/>
        <w:jc w:val="both"/>
        <w:rPr>
          <w:rFonts w:ascii="Arial" w:hAnsi="Arial" w:cs="Arial"/>
          <w:sz w:val="22"/>
          <w:lang w:val="en-GB" w:eastAsia="en-GB"/>
        </w:rPr>
      </w:pPr>
      <w:r w:rsidRPr="00B25A89">
        <w:rPr>
          <w:rFonts w:ascii="Arial" w:hAnsi="Arial" w:cs="Arial"/>
          <w:sz w:val="22"/>
          <w:lang w:val="en-GB" w:eastAsia="en-GB"/>
        </w:rPr>
        <w:br w:type="page"/>
      </w:r>
    </w:p>
    <w:p w14:paraId="19B0A450" w14:textId="77777777" w:rsidR="00F25C75" w:rsidRPr="00E421AC" w:rsidRDefault="00F25C75">
      <w:pPr>
        <w:widowControl/>
        <w:rPr>
          <w:rFonts w:cs="Times New Roman"/>
          <w:b/>
          <w:szCs w:val="24"/>
          <w:lang w:val="en-GB" w:eastAsia="en-GB"/>
        </w:rPr>
      </w:pPr>
      <w:r w:rsidRPr="00E421AC">
        <w:rPr>
          <w:rFonts w:cs="Times New Roman"/>
          <w:b/>
          <w:szCs w:val="24"/>
          <w:lang w:val="en-GB" w:eastAsia="en-GB"/>
        </w:rPr>
        <w:lastRenderedPageBreak/>
        <w:t>Annex 1</w:t>
      </w:r>
    </w:p>
    <w:p w14:paraId="289C60B7" w14:textId="77777777" w:rsidR="00F25C75" w:rsidRPr="00E421AC" w:rsidRDefault="00F25C75">
      <w:pPr>
        <w:widowControl/>
        <w:rPr>
          <w:rFonts w:cs="Times New Roman"/>
          <w:b/>
          <w:szCs w:val="24"/>
          <w:lang w:val="en-GB" w:eastAsia="en-GB"/>
        </w:rPr>
      </w:pPr>
    </w:p>
    <w:p w14:paraId="1237032E" w14:textId="77777777" w:rsidR="00F25C75" w:rsidRPr="00E421AC" w:rsidRDefault="00F25C75" w:rsidP="00F25C75">
      <w:pPr>
        <w:autoSpaceDE w:val="0"/>
        <w:autoSpaceDN w:val="0"/>
        <w:adjustRightInd w:val="0"/>
        <w:spacing w:line="300" w:lineRule="atLeast"/>
        <w:rPr>
          <w:rFonts w:cs="Times New Roman"/>
          <w:szCs w:val="24"/>
        </w:rPr>
      </w:pPr>
      <w:r w:rsidRPr="00E421AC">
        <w:rPr>
          <w:rFonts w:eastAsiaTheme="minorEastAsia" w:cs="Times New Roman"/>
          <w:b/>
          <w:i/>
          <w:kern w:val="0"/>
          <w:szCs w:val="24"/>
          <w:lang w:eastAsia="zh-HK"/>
        </w:rPr>
        <w:t>Comparison of the HKQF and the SCQF demonstrates matching between the levels of the two frameworks</w:t>
      </w:r>
    </w:p>
    <w:p w14:paraId="6381C61D" w14:textId="77777777" w:rsidR="00F25C75" w:rsidRPr="00E421AC" w:rsidRDefault="00F25C75">
      <w:pPr>
        <w:widowControl/>
        <w:rPr>
          <w:rFonts w:cs="Times New Roman"/>
          <w:szCs w:val="24"/>
          <w:lang w:val="en-GB" w:eastAsia="en-GB"/>
        </w:rPr>
      </w:pPr>
    </w:p>
    <w:p w14:paraId="049A2E8A" w14:textId="77777777" w:rsidR="00F25C75" w:rsidRPr="00E421AC" w:rsidRDefault="00F25C75" w:rsidP="00F25C75">
      <w:pPr>
        <w:widowControl/>
        <w:snapToGrid w:val="0"/>
        <w:rPr>
          <w:rFonts w:eastAsiaTheme="minorEastAsia" w:cs="Times New Roman"/>
          <w:kern w:val="0"/>
          <w:szCs w:val="24"/>
          <w:lang w:eastAsia="zh-HK"/>
        </w:rPr>
      </w:pPr>
      <w:r w:rsidRPr="00E421AC">
        <w:rPr>
          <w:rFonts w:eastAsiaTheme="minorEastAsia" w:cs="Times New Roman"/>
          <w:kern w:val="0"/>
          <w:szCs w:val="24"/>
          <w:lang w:eastAsia="zh-HK"/>
        </w:rPr>
        <w:t xml:space="preserve">The HKQF is a local qualifications framework consisting of a hierarchy of seven levels.  In order to be included in the framework at a particular level, qualifications must be formally accredited as being capable of delivering the learning outcomes specified in four domains of the Generic Level Descriptors (GLD).  The four domains are: </w:t>
      </w:r>
    </w:p>
    <w:p w14:paraId="29F81C1B" w14:textId="77777777" w:rsidR="00F25C75" w:rsidRPr="00E421AC" w:rsidRDefault="00F25C75" w:rsidP="00F25C75">
      <w:pPr>
        <w:widowControl/>
        <w:snapToGrid w:val="0"/>
        <w:rPr>
          <w:rFonts w:eastAsiaTheme="minorEastAsia" w:cs="Times New Roman"/>
          <w:kern w:val="0"/>
          <w:szCs w:val="24"/>
          <w:lang w:eastAsia="zh-HK"/>
        </w:rPr>
      </w:pPr>
      <w:r w:rsidRPr="00E421AC">
        <w:rPr>
          <w:rFonts w:eastAsiaTheme="minorEastAsia" w:cs="Times New Roman"/>
          <w:kern w:val="0"/>
          <w:szCs w:val="24"/>
          <w:lang w:eastAsia="zh-HK"/>
        </w:rPr>
        <w:tab/>
      </w:r>
    </w:p>
    <w:p w14:paraId="2E5B0596"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(a)</w:t>
      </w:r>
      <w:r w:rsidRPr="00E421AC">
        <w:rPr>
          <w:rFonts w:eastAsiaTheme="minorEastAsia" w:cs="Times New Roman"/>
          <w:kern w:val="0"/>
          <w:szCs w:val="24"/>
          <w:lang w:eastAsia="zh-HK"/>
        </w:rPr>
        <w:tab/>
        <w:t xml:space="preserve">Knowledge and Intellectual Skills; </w:t>
      </w:r>
    </w:p>
    <w:p w14:paraId="74F213CC"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(b)</w:t>
      </w:r>
      <w:r w:rsidRPr="00E421AC">
        <w:rPr>
          <w:rFonts w:eastAsiaTheme="minorEastAsia" w:cs="Times New Roman"/>
          <w:kern w:val="0"/>
          <w:szCs w:val="24"/>
          <w:lang w:eastAsia="zh-HK"/>
        </w:rPr>
        <w:tab/>
        <w:t xml:space="preserve">Processes; </w:t>
      </w:r>
    </w:p>
    <w:p w14:paraId="05EE5DD1"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(c)</w:t>
      </w:r>
      <w:r w:rsidRPr="00E421AC">
        <w:rPr>
          <w:rFonts w:eastAsiaTheme="minorEastAsia" w:cs="Times New Roman"/>
          <w:kern w:val="0"/>
          <w:szCs w:val="24"/>
          <w:lang w:eastAsia="zh-HK"/>
        </w:rPr>
        <w:tab/>
        <w:t xml:space="preserve">Application, Autonomy and Accountability; and </w:t>
      </w:r>
    </w:p>
    <w:p w14:paraId="2491D333"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(d)</w:t>
      </w:r>
      <w:r w:rsidRPr="00E421AC">
        <w:rPr>
          <w:rFonts w:eastAsiaTheme="minorEastAsia" w:cs="Times New Roman"/>
          <w:kern w:val="0"/>
          <w:szCs w:val="24"/>
          <w:lang w:eastAsia="zh-HK"/>
        </w:rPr>
        <w:tab/>
        <w:t xml:space="preserve">Communication, IT and Numeracy. </w:t>
      </w:r>
    </w:p>
    <w:p w14:paraId="09600ED1" w14:textId="77777777" w:rsidR="00F25C75" w:rsidRPr="00E421AC" w:rsidRDefault="00F25C75" w:rsidP="00F25C75">
      <w:pPr>
        <w:widowControl/>
        <w:snapToGrid w:val="0"/>
        <w:rPr>
          <w:rFonts w:eastAsiaTheme="minorEastAsia" w:cs="Times New Roman"/>
          <w:kern w:val="0"/>
          <w:szCs w:val="24"/>
          <w:lang w:eastAsia="zh-HK"/>
        </w:rPr>
      </w:pPr>
    </w:p>
    <w:p w14:paraId="45251FBF" w14:textId="77777777" w:rsidR="00F25C75" w:rsidRPr="00E421AC" w:rsidRDefault="00DE11B7" w:rsidP="00F25C75">
      <w:pPr>
        <w:widowControl/>
        <w:snapToGrid w:val="0"/>
        <w:rPr>
          <w:rFonts w:eastAsiaTheme="minorEastAsia" w:cs="Times New Roman"/>
          <w:kern w:val="0"/>
          <w:szCs w:val="24"/>
          <w:lang w:eastAsia="zh-HK"/>
        </w:rPr>
      </w:pPr>
      <w:r w:rsidRPr="00E421AC">
        <w:rPr>
          <w:rFonts w:eastAsiaTheme="minorEastAsia" w:cs="Times New Roman"/>
          <w:kern w:val="0"/>
          <w:szCs w:val="24"/>
          <w:lang w:eastAsia="zh-HK"/>
        </w:rPr>
        <w:t>The SCQF is</w:t>
      </w:r>
      <w:r w:rsidR="00F25C75" w:rsidRPr="00E421AC">
        <w:rPr>
          <w:rFonts w:eastAsiaTheme="minorEastAsia" w:cs="Times New Roman"/>
          <w:kern w:val="0"/>
          <w:szCs w:val="24"/>
          <w:lang w:eastAsia="zh-HK"/>
        </w:rPr>
        <w:t xml:space="preserve"> a </w:t>
      </w:r>
      <w:r w:rsidR="00304786" w:rsidRPr="00E421AC">
        <w:rPr>
          <w:rFonts w:eastAsiaTheme="minorEastAsia" w:cs="Times New Roman"/>
          <w:kern w:val="0"/>
          <w:szCs w:val="24"/>
          <w:lang w:eastAsia="zh-HK"/>
        </w:rPr>
        <w:t>single</w:t>
      </w:r>
      <w:r w:rsidR="00F25C75" w:rsidRPr="00E421AC">
        <w:rPr>
          <w:rFonts w:eastAsiaTheme="minorEastAsia" w:cs="Times New Roman"/>
          <w:kern w:val="0"/>
          <w:szCs w:val="24"/>
          <w:lang w:eastAsia="zh-HK"/>
        </w:rPr>
        <w:t xml:space="preserve"> framework covering all sectors of learning and has 12 levels defined by Level Descriptors (LD) under five domains:</w:t>
      </w:r>
    </w:p>
    <w:p w14:paraId="3C3FC897" w14:textId="77777777" w:rsidR="00F25C75" w:rsidRPr="00E421AC" w:rsidRDefault="00F25C75" w:rsidP="00F25C75">
      <w:pPr>
        <w:widowControl/>
        <w:snapToGrid w:val="0"/>
        <w:rPr>
          <w:rFonts w:eastAsiaTheme="minorEastAsia" w:cs="Times New Roman"/>
          <w:kern w:val="0"/>
          <w:szCs w:val="24"/>
          <w:lang w:eastAsia="zh-HK"/>
        </w:rPr>
      </w:pPr>
    </w:p>
    <w:p w14:paraId="75FF1967"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(a)</w:t>
      </w:r>
      <w:r w:rsidRPr="00E421AC">
        <w:rPr>
          <w:rFonts w:eastAsiaTheme="minorEastAsia" w:cs="Times New Roman"/>
          <w:kern w:val="0"/>
          <w:szCs w:val="24"/>
          <w:lang w:eastAsia="zh-HK"/>
        </w:rPr>
        <w:tab/>
        <w:t xml:space="preserve">Knowledge and Understanding; </w:t>
      </w:r>
    </w:p>
    <w:p w14:paraId="567E685F"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(b)</w:t>
      </w:r>
      <w:r w:rsidRPr="00E421AC">
        <w:rPr>
          <w:rFonts w:eastAsiaTheme="minorEastAsia" w:cs="Times New Roman"/>
          <w:kern w:val="0"/>
          <w:szCs w:val="24"/>
          <w:lang w:eastAsia="zh-HK"/>
        </w:rPr>
        <w:tab/>
        <w:t xml:space="preserve">Practice; </w:t>
      </w:r>
    </w:p>
    <w:p w14:paraId="4A76EA57"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(c)</w:t>
      </w:r>
      <w:r w:rsidRPr="00E421AC">
        <w:rPr>
          <w:rFonts w:eastAsiaTheme="minorEastAsia" w:cs="Times New Roman"/>
          <w:kern w:val="0"/>
          <w:szCs w:val="24"/>
          <w:lang w:eastAsia="zh-HK"/>
        </w:rPr>
        <w:tab/>
        <w:t xml:space="preserve">Generic Cognitive Skills; </w:t>
      </w:r>
    </w:p>
    <w:p w14:paraId="4F08DFAD"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(d)</w:t>
      </w:r>
      <w:r w:rsidRPr="00E421AC">
        <w:rPr>
          <w:rFonts w:eastAsiaTheme="minorEastAsia" w:cs="Times New Roman"/>
          <w:kern w:val="0"/>
          <w:szCs w:val="24"/>
          <w:lang w:eastAsia="zh-HK"/>
        </w:rPr>
        <w:tab/>
        <w:t>Autonomy, Accountability and Working with Others; and</w:t>
      </w:r>
    </w:p>
    <w:p w14:paraId="2279C20C"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(e)</w:t>
      </w:r>
      <w:r w:rsidRPr="00E421AC">
        <w:rPr>
          <w:rFonts w:eastAsiaTheme="minorEastAsia" w:cs="Times New Roman"/>
          <w:kern w:val="0"/>
          <w:szCs w:val="24"/>
          <w:lang w:eastAsia="zh-HK"/>
        </w:rPr>
        <w:tab/>
        <w:t xml:space="preserve">Communication, ICT and Numeracy Skills. </w:t>
      </w:r>
    </w:p>
    <w:p w14:paraId="341603CD" w14:textId="77777777" w:rsidR="00F25C75" w:rsidRPr="00E421AC" w:rsidRDefault="00F25C75" w:rsidP="00F25C75">
      <w:pPr>
        <w:widowControl/>
        <w:snapToGrid w:val="0"/>
        <w:rPr>
          <w:rFonts w:eastAsiaTheme="minorEastAsia" w:cs="Times New Roman"/>
          <w:kern w:val="0"/>
          <w:szCs w:val="24"/>
          <w:lang w:eastAsia="zh-HK"/>
        </w:rPr>
      </w:pPr>
    </w:p>
    <w:p w14:paraId="4B9CA737" w14:textId="77777777" w:rsidR="00F25C75" w:rsidRPr="00E421AC" w:rsidRDefault="00F25C75" w:rsidP="00F25C75">
      <w:pPr>
        <w:widowControl/>
        <w:snapToGrid w:val="0"/>
        <w:rPr>
          <w:rFonts w:eastAsiaTheme="minorEastAsia" w:cs="Times New Roman"/>
          <w:kern w:val="0"/>
          <w:szCs w:val="24"/>
          <w:lang w:eastAsia="zh-HK"/>
        </w:rPr>
      </w:pPr>
      <w:r w:rsidRPr="00E421AC">
        <w:rPr>
          <w:rFonts w:eastAsiaTheme="minorEastAsia" w:cs="Times New Roman"/>
          <w:kern w:val="0"/>
          <w:szCs w:val="24"/>
          <w:lang w:eastAsia="zh-HK"/>
        </w:rPr>
        <w:t xml:space="preserve">Though the number of levels differs between the two frameworks, the domains of the level descriptors are quite similar and even almost identical in two domains.   The domains of the level descriptors describe in broad terms what the learners should be able to do or demonstrate at a particular level.  Each level descriptor specifies the characteristics in terms of knowledge, intellectual skills, generic competencies, processes, application, and extent of autonomy and accountability in work contexts.  The level descriptors therefore provide a common vocabulary to assist with the comparison of qualifications, learning programmes, skills and competencies.  </w:t>
      </w:r>
    </w:p>
    <w:p w14:paraId="53C7B75B" w14:textId="77777777" w:rsidR="00F25C75" w:rsidRPr="00E421AC" w:rsidRDefault="00F25C75" w:rsidP="00F25C75">
      <w:pPr>
        <w:widowControl/>
        <w:snapToGrid w:val="0"/>
        <w:rPr>
          <w:rFonts w:eastAsiaTheme="minorEastAsia" w:cs="Times New Roman"/>
          <w:kern w:val="0"/>
          <w:szCs w:val="24"/>
          <w:lang w:eastAsia="zh-HK"/>
        </w:rPr>
      </w:pPr>
    </w:p>
    <w:p w14:paraId="2FD1F7C0" w14:textId="77777777" w:rsidR="00F25C75" w:rsidRPr="00E421AC" w:rsidRDefault="00F25C75" w:rsidP="00E421AC">
      <w:pPr>
        <w:widowControl/>
        <w:snapToGrid w:val="0"/>
        <w:ind w:firstLineChars="354" w:firstLine="850"/>
        <w:rPr>
          <w:rFonts w:eastAsiaTheme="minorEastAsia" w:cs="Times New Roman"/>
          <w:kern w:val="0"/>
          <w:szCs w:val="24"/>
          <w:lang w:eastAsia="zh-HK"/>
        </w:rPr>
      </w:pPr>
      <w:r w:rsidRPr="00E421AC">
        <w:rPr>
          <w:rFonts w:eastAsiaTheme="minorEastAsia" w:cs="Times New Roman"/>
          <w:kern w:val="0"/>
          <w:szCs w:val="24"/>
          <w:lang w:eastAsia="zh-HK"/>
        </w:rPr>
        <w:t>The Study adopts the following stages:</w:t>
      </w:r>
    </w:p>
    <w:p w14:paraId="251A447D" w14:textId="77777777" w:rsidR="00F25C75" w:rsidRPr="00E421AC" w:rsidRDefault="00F25C75" w:rsidP="00F25C75">
      <w:pPr>
        <w:widowControl/>
        <w:snapToGrid w:val="0"/>
        <w:rPr>
          <w:rFonts w:eastAsiaTheme="minorEastAsia" w:cs="Times New Roman"/>
          <w:kern w:val="0"/>
          <w:szCs w:val="24"/>
          <w:lang w:eastAsia="zh-HK"/>
        </w:rPr>
      </w:pPr>
    </w:p>
    <w:p w14:paraId="7BC22AAD" w14:textId="77777777" w:rsidR="00F25C75" w:rsidRPr="00E421AC" w:rsidRDefault="00F25C75" w:rsidP="00F25C75">
      <w:pPr>
        <w:widowControl/>
        <w:snapToGrid w:val="0"/>
        <w:rPr>
          <w:rFonts w:eastAsiaTheme="minorEastAsia" w:cs="Times New Roman"/>
          <w:b/>
          <w:kern w:val="0"/>
          <w:szCs w:val="24"/>
          <w:lang w:eastAsia="zh-HK"/>
        </w:rPr>
      </w:pPr>
      <w:r w:rsidRPr="00E421AC">
        <w:rPr>
          <w:rFonts w:eastAsiaTheme="minorEastAsia" w:cs="Times New Roman"/>
          <w:b/>
          <w:kern w:val="0"/>
          <w:szCs w:val="24"/>
          <w:lang w:eastAsia="zh-HK"/>
        </w:rPr>
        <w:t>(a)</w:t>
      </w:r>
      <w:r w:rsidRPr="00E421AC">
        <w:rPr>
          <w:rFonts w:eastAsiaTheme="minorEastAsia" w:cs="Times New Roman"/>
          <w:b/>
          <w:kern w:val="0"/>
          <w:szCs w:val="24"/>
          <w:lang w:eastAsia="zh-HK"/>
        </w:rPr>
        <w:tab/>
        <w:t>Stage 1</w:t>
      </w:r>
    </w:p>
    <w:p w14:paraId="62EC22AF" w14:textId="77777777" w:rsidR="00F25C75" w:rsidRPr="00E421AC" w:rsidRDefault="00F25C75" w:rsidP="00F25C75">
      <w:pPr>
        <w:widowControl/>
        <w:snapToGrid w:val="0"/>
        <w:ind w:left="960" w:hanging="480"/>
        <w:rPr>
          <w:rFonts w:eastAsiaTheme="minorEastAsia" w:cs="Times New Roman"/>
          <w:kern w:val="0"/>
          <w:szCs w:val="24"/>
          <w:lang w:eastAsia="zh-HK"/>
        </w:rPr>
      </w:pPr>
      <w:r w:rsidRPr="00E421AC">
        <w:rPr>
          <w:rFonts w:eastAsiaTheme="minorEastAsia" w:cs="Times New Roman"/>
          <w:kern w:val="0"/>
          <w:szCs w:val="24"/>
          <w:lang w:eastAsia="zh-HK"/>
        </w:rPr>
        <w:t>-</w:t>
      </w:r>
      <w:r w:rsidRPr="00E421AC">
        <w:rPr>
          <w:rFonts w:eastAsiaTheme="minorEastAsia" w:cs="Times New Roman"/>
          <w:kern w:val="0"/>
          <w:szCs w:val="24"/>
          <w:lang w:eastAsia="zh-HK"/>
        </w:rPr>
        <w:tab/>
        <w:t>An analysis of the four domains of HKQF and the five domains of the SCQF to establish the similarities and differentiation in terms of outcome requirements, which forms the basis of the next stage of the detailed level-to-level comparison;</w:t>
      </w:r>
    </w:p>
    <w:p w14:paraId="17FB8CE3" w14:textId="77777777" w:rsidR="00F25C75" w:rsidRPr="00E421AC" w:rsidRDefault="00F25C75" w:rsidP="00F25C75">
      <w:pPr>
        <w:widowControl/>
        <w:snapToGrid w:val="0"/>
        <w:rPr>
          <w:rFonts w:eastAsiaTheme="minorEastAsia" w:cs="Times New Roman"/>
          <w:kern w:val="0"/>
          <w:szCs w:val="24"/>
          <w:lang w:eastAsia="zh-HK"/>
        </w:rPr>
      </w:pPr>
    </w:p>
    <w:p w14:paraId="285896DD" w14:textId="77777777" w:rsidR="00F25C75" w:rsidRPr="00E421AC" w:rsidRDefault="00F25C75" w:rsidP="00F25C75">
      <w:pPr>
        <w:widowControl/>
        <w:snapToGrid w:val="0"/>
        <w:rPr>
          <w:rFonts w:eastAsiaTheme="minorEastAsia" w:cs="Times New Roman"/>
          <w:b/>
          <w:kern w:val="0"/>
          <w:szCs w:val="24"/>
          <w:lang w:eastAsia="zh-HK"/>
        </w:rPr>
      </w:pPr>
      <w:r w:rsidRPr="00E421AC">
        <w:rPr>
          <w:rFonts w:eastAsiaTheme="minorEastAsia" w:cs="Times New Roman"/>
          <w:b/>
          <w:kern w:val="0"/>
          <w:szCs w:val="24"/>
          <w:lang w:eastAsia="zh-HK"/>
        </w:rPr>
        <w:t>(b)</w:t>
      </w:r>
      <w:r w:rsidRPr="00E421AC">
        <w:rPr>
          <w:rFonts w:eastAsiaTheme="minorEastAsia" w:cs="Times New Roman"/>
          <w:b/>
          <w:kern w:val="0"/>
          <w:szCs w:val="24"/>
          <w:lang w:eastAsia="zh-HK"/>
        </w:rPr>
        <w:tab/>
        <w:t>Stage 2</w:t>
      </w:r>
    </w:p>
    <w:p w14:paraId="69A0712D" w14:textId="77777777" w:rsidR="00F25C75" w:rsidRPr="00E421AC" w:rsidRDefault="00F25C75" w:rsidP="00F25C75">
      <w:pPr>
        <w:widowControl/>
        <w:snapToGrid w:val="0"/>
        <w:ind w:left="960" w:hanging="480"/>
        <w:rPr>
          <w:rFonts w:eastAsiaTheme="minorEastAsia" w:cs="Times New Roman"/>
          <w:b/>
          <w:kern w:val="0"/>
          <w:szCs w:val="24"/>
          <w:lang w:eastAsia="zh-HK"/>
        </w:rPr>
      </w:pPr>
      <w:r w:rsidRPr="00E421AC">
        <w:rPr>
          <w:rFonts w:eastAsiaTheme="minorEastAsia" w:cs="Times New Roman"/>
          <w:kern w:val="0"/>
          <w:szCs w:val="24"/>
          <w:lang w:eastAsia="zh-HK"/>
        </w:rPr>
        <w:t>-</w:t>
      </w:r>
      <w:r w:rsidRPr="00E421AC">
        <w:rPr>
          <w:rFonts w:eastAsiaTheme="minorEastAsia" w:cs="Times New Roman"/>
          <w:kern w:val="0"/>
          <w:szCs w:val="24"/>
          <w:lang w:eastAsia="zh-HK"/>
        </w:rPr>
        <w:tab/>
        <w:t>Using the respective studies between HKQF and EQF, and between SCQF and EQF to establish the possible, broad and direct level-to-level comparison between HKQF</w:t>
      </w:r>
      <w:r w:rsidR="00B50A7B">
        <w:rPr>
          <w:rFonts w:eastAsiaTheme="minorEastAsia" w:cs="Times New Roman"/>
          <w:kern w:val="0"/>
          <w:szCs w:val="24"/>
          <w:lang w:eastAsia="zh-HK"/>
        </w:rPr>
        <w:t xml:space="preserve"> and </w:t>
      </w:r>
      <w:r w:rsidR="00B50A7B">
        <w:rPr>
          <w:rFonts w:eastAsiaTheme="minorEastAsia" w:cs="Times New Roman" w:hint="eastAsia"/>
          <w:kern w:val="0"/>
          <w:szCs w:val="24"/>
          <w:lang w:eastAsia="zh-HK"/>
        </w:rPr>
        <w:t>SC</w:t>
      </w:r>
      <w:r w:rsidRPr="00E421AC">
        <w:rPr>
          <w:rFonts w:eastAsiaTheme="minorEastAsia" w:cs="Times New Roman"/>
          <w:kern w:val="0"/>
          <w:szCs w:val="24"/>
          <w:lang w:eastAsia="zh-HK"/>
        </w:rPr>
        <w:t>QF;</w:t>
      </w:r>
    </w:p>
    <w:p w14:paraId="4B22C3D5" w14:textId="77777777" w:rsidR="00F25C75" w:rsidRDefault="00F25C75" w:rsidP="00F25C75">
      <w:pPr>
        <w:widowControl/>
        <w:snapToGrid w:val="0"/>
        <w:rPr>
          <w:rFonts w:eastAsiaTheme="minorEastAsia" w:cs="Times New Roman"/>
          <w:kern w:val="0"/>
          <w:szCs w:val="24"/>
          <w:lang w:eastAsia="zh-HK"/>
        </w:rPr>
      </w:pPr>
    </w:p>
    <w:p w14:paraId="0FBF9F38" w14:textId="77777777" w:rsidR="00F44A41" w:rsidRPr="00E421AC" w:rsidRDefault="00F44A41" w:rsidP="00F25C75">
      <w:pPr>
        <w:widowControl/>
        <w:snapToGrid w:val="0"/>
        <w:rPr>
          <w:rFonts w:eastAsiaTheme="minorEastAsia" w:cs="Times New Roman"/>
          <w:kern w:val="0"/>
          <w:szCs w:val="24"/>
          <w:lang w:eastAsia="zh-HK"/>
        </w:rPr>
      </w:pPr>
    </w:p>
    <w:p w14:paraId="454BDCD8" w14:textId="77777777" w:rsidR="00F25C75" w:rsidRPr="00E421AC" w:rsidRDefault="00F25C75" w:rsidP="00F25C75">
      <w:pPr>
        <w:widowControl/>
        <w:snapToGrid w:val="0"/>
        <w:rPr>
          <w:rFonts w:eastAsiaTheme="minorEastAsia" w:cs="Times New Roman"/>
          <w:b/>
          <w:kern w:val="0"/>
          <w:szCs w:val="24"/>
          <w:lang w:eastAsia="zh-HK"/>
        </w:rPr>
      </w:pPr>
      <w:r w:rsidRPr="00E421AC">
        <w:rPr>
          <w:rFonts w:eastAsiaTheme="minorEastAsia" w:cs="Times New Roman"/>
          <w:b/>
          <w:kern w:val="0"/>
          <w:szCs w:val="24"/>
          <w:lang w:eastAsia="zh-HK"/>
        </w:rPr>
        <w:lastRenderedPageBreak/>
        <w:t>(c)</w:t>
      </w:r>
      <w:r w:rsidRPr="00E421AC">
        <w:rPr>
          <w:rFonts w:eastAsiaTheme="minorEastAsia" w:cs="Times New Roman"/>
          <w:b/>
          <w:kern w:val="0"/>
          <w:szCs w:val="24"/>
          <w:lang w:eastAsia="zh-HK"/>
        </w:rPr>
        <w:tab/>
        <w:t>Stage 3</w:t>
      </w:r>
    </w:p>
    <w:p w14:paraId="0A641879" w14:textId="77777777" w:rsidR="00F25C75" w:rsidRPr="00E421AC" w:rsidRDefault="00F25C75" w:rsidP="00F25C75">
      <w:pPr>
        <w:widowControl/>
        <w:snapToGrid w:val="0"/>
        <w:ind w:left="960" w:hanging="480"/>
        <w:rPr>
          <w:rFonts w:eastAsiaTheme="minorEastAsia" w:cs="Times New Roman"/>
          <w:kern w:val="0"/>
          <w:szCs w:val="24"/>
          <w:lang w:eastAsia="zh-HK"/>
        </w:rPr>
      </w:pPr>
      <w:r w:rsidRPr="00E421AC">
        <w:rPr>
          <w:rFonts w:eastAsiaTheme="minorEastAsia" w:cs="Times New Roman"/>
          <w:b/>
          <w:kern w:val="0"/>
          <w:szCs w:val="24"/>
          <w:lang w:eastAsia="zh-HK"/>
        </w:rPr>
        <w:t>-</w:t>
      </w:r>
      <w:r w:rsidRPr="00E421AC">
        <w:rPr>
          <w:rFonts w:eastAsiaTheme="minorEastAsia" w:cs="Times New Roman"/>
          <w:b/>
          <w:kern w:val="0"/>
          <w:szCs w:val="24"/>
          <w:lang w:eastAsia="zh-HK"/>
        </w:rPr>
        <w:tab/>
      </w:r>
      <w:r w:rsidRPr="00E421AC">
        <w:rPr>
          <w:rFonts w:eastAsiaTheme="minorEastAsia" w:cs="Times New Roman"/>
          <w:kern w:val="0"/>
          <w:szCs w:val="24"/>
          <w:lang w:eastAsia="zh-HK"/>
        </w:rPr>
        <w:t>Technical comparison of the two frameworks including a linguistic/textual analysis of the expected learning outcomes statements of the level descriptors in the two frameworks; and</w:t>
      </w:r>
    </w:p>
    <w:p w14:paraId="3D0B90CE" w14:textId="77777777" w:rsidR="00F25C75" w:rsidRPr="00E421AC" w:rsidRDefault="00F25C75" w:rsidP="00F25C75">
      <w:pPr>
        <w:widowControl/>
        <w:snapToGrid w:val="0"/>
        <w:rPr>
          <w:rFonts w:eastAsiaTheme="minorEastAsia" w:cs="Times New Roman"/>
          <w:kern w:val="0"/>
          <w:szCs w:val="24"/>
          <w:lang w:eastAsia="zh-HK"/>
        </w:rPr>
      </w:pPr>
    </w:p>
    <w:p w14:paraId="7FBF072C" w14:textId="77777777" w:rsidR="00DE11B7" w:rsidRPr="00E421AC" w:rsidRDefault="00DE11B7" w:rsidP="00F25C75">
      <w:pPr>
        <w:widowControl/>
        <w:snapToGrid w:val="0"/>
        <w:rPr>
          <w:rFonts w:eastAsiaTheme="minorEastAsia" w:cs="Times New Roman"/>
          <w:b/>
          <w:kern w:val="0"/>
          <w:szCs w:val="24"/>
          <w:lang w:eastAsia="zh-HK"/>
        </w:rPr>
      </w:pPr>
    </w:p>
    <w:p w14:paraId="5E83291B" w14:textId="77777777" w:rsidR="00DE11B7" w:rsidRPr="00E421AC" w:rsidRDefault="00DE11B7" w:rsidP="00DE11B7">
      <w:pPr>
        <w:widowControl/>
        <w:snapToGrid w:val="0"/>
        <w:rPr>
          <w:rFonts w:eastAsiaTheme="minorEastAsia" w:cs="Times New Roman"/>
          <w:b/>
          <w:kern w:val="0"/>
          <w:szCs w:val="24"/>
          <w:lang w:eastAsia="zh-HK"/>
        </w:rPr>
      </w:pPr>
      <w:r w:rsidRPr="00E421AC">
        <w:rPr>
          <w:rFonts w:eastAsiaTheme="minorEastAsia" w:cs="Times New Roman"/>
          <w:b/>
          <w:kern w:val="0"/>
          <w:szCs w:val="24"/>
          <w:lang w:eastAsia="zh-HK"/>
        </w:rPr>
        <w:t>(</w:t>
      </w:r>
      <w:r w:rsidRPr="00E421AC">
        <w:rPr>
          <w:rFonts w:eastAsiaTheme="minorEastAsia" w:cs="Times New Roman"/>
          <w:b/>
          <w:kern w:val="0"/>
          <w:szCs w:val="24"/>
        </w:rPr>
        <w:t>d</w:t>
      </w:r>
      <w:r w:rsidRPr="00E421AC">
        <w:rPr>
          <w:rFonts w:eastAsiaTheme="minorEastAsia" w:cs="Times New Roman"/>
          <w:b/>
          <w:kern w:val="0"/>
          <w:szCs w:val="24"/>
          <w:lang w:eastAsia="zh-HK"/>
        </w:rPr>
        <w:t>)</w:t>
      </w:r>
      <w:r w:rsidRPr="00E421AC">
        <w:rPr>
          <w:rFonts w:eastAsiaTheme="minorEastAsia" w:cs="Times New Roman"/>
          <w:b/>
          <w:kern w:val="0"/>
          <w:szCs w:val="24"/>
          <w:lang w:eastAsia="zh-HK"/>
        </w:rPr>
        <w:tab/>
        <w:t>Stage 4</w:t>
      </w:r>
    </w:p>
    <w:p w14:paraId="68CCD00A" w14:textId="77777777" w:rsidR="00DE11B7" w:rsidRPr="00E421AC" w:rsidRDefault="00DE11B7" w:rsidP="00DE11B7">
      <w:pPr>
        <w:widowControl/>
        <w:snapToGrid w:val="0"/>
        <w:ind w:left="960" w:hanging="480"/>
        <w:rPr>
          <w:rFonts w:eastAsiaTheme="minorEastAsia" w:cs="Times New Roman"/>
          <w:kern w:val="0"/>
          <w:szCs w:val="24"/>
          <w:lang w:eastAsia="zh-HK"/>
        </w:rPr>
      </w:pPr>
      <w:r w:rsidRPr="00E421AC">
        <w:rPr>
          <w:rFonts w:eastAsiaTheme="minorEastAsia" w:cs="Times New Roman"/>
          <w:b/>
          <w:kern w:val="0"/>
          <w:szCs w:val="24"/>
          <w:lang w:eastAsia="zh-HK"/>
        </w:rPr>
        <w:t>-</w:t>
      </w:r>
      <w:r w:rsidRPr="00E421AC">
        <w:rPr>
          <w:rFonts w:eastAsiaTheme="minorEastAsia" w:cs="Times New Roman"/>
          <w:b/>
          <w:kern w:val="0"/>
          <w:szCs w:val="24"/>
          <w:lang w:eastAsia="zh-HK"/>
        </w:rPr>
        <w:tab/>
      </w:r>
      <w:r w:rsidRPr="00E421AC">
        <w:rPr>
          <w:rFonts w:eastAsiaTheme="minorEastAsia" w:cs="Times New Roman"/>
          <w:kern w:val="0"/>
          <w:szCs w:val="24"/>
          <w:lang w:eastAsia="zh-HK"/>
        </w:rPr>
        <w:t>Assessment of the technical comparison based on typical examples of qualification linked to their respective levels in the two frameworks; this will enrich the social context matching, together with the country area profile of Scotland on qualifications assessment in Hong Kong by the Hong Kong Council for Accreditation of Academic and Vocational Qualifications.</w:t>
      </w:r>
    </w:p>
    <w:p w14:paraId="14560AAB" w14:textId="77777777" w:rsidR="00DE11B7" w:rsidRPr="00E421AC" w:rsidRDefault="00DE11B7" w:rsidP="00DE11B7">
      <w:pPr>
        <w:widowControl/>
        <w:snapToGrid w:val="0"/>
        <w:rPr>
          <w:rFonts w:eastAsiaTheme="minorEastAsia" w:cs="Times New Roman"/>
          <w:kern w:val="0"/>
          <w:szCs w:val="24"/>
          <w:lang w:eastAsia="zh-HK"/>
        </w:rPr>
      </w:pPr>
    </w:p>
    <w:p w14:paraId="43E3FF56" w14:textId="77777777" w:rsidR="00DE11B7" w:rsidRPr="00E421AC" w:rsidRDefault="00DE11B7" w:rsidP="00DE11B7">
      <w:pPr>
        <w:widowControl/>
        <w:snapToGrid w:val="0"/>
        <w:rPr>
          <w:rFonts w:eastAsiaTheme="minorEastAsia" w:cs="Times New Roman"/>
          <w:kern w:val="0"/>
          <w:szCs w:val="24"/>
          <w:lang w:eastAsia="zh-HK"/>
        </w:rPr>
      </w:pPr>
    </w:p>
    <w:p w14:paraId="1CC76F72" w14:textId="77777777" w:rsidR="00DE11B7" w:rsidRPr="00E421AC" w:rsidRDefault="00DE11B7" w:rsidP="00DE11B7">
      <w:pPr>
        <w:widowControl/>
        <w:snapToGrid w:val="0"/>
        <w:jc w:val="both"/>
        <w:rPr>
          <w:rFonts w:eastAsiaTheme="minorEastAsia" w:cs="Times New Roman"/>
          <w:b/>
          <w:kern w:val="0"/>
          <w:szCs w:val="24"/>
          <w:lang w:eastAsia="zh-HK"/>
        </w:rPr>
      </w:pPr>
      <w:r w:rsidRPr="00E421AC">
        <w:rPr>
          <w:rFonts w:eastAsiaTheme="minorEastAsia" w:cs="Times New Roman"/>
          <w:b/>
          <w:kern w:val="0"/>
          <w:szCs w:val="24"/>
          <w:lang w:eastAsia="zh-HK"/>
        </w:rPr>
        <w:t>Detailed Level-to-Level Comparison of HKQF and SCQF</w:t>
      </w:r>
    </w:p>
    <w:p w14:paraId="2A0B1CCA" w14:textId="77777777" w:rsidR="00DE11B7" w:rsidRPr="00E421AC" w:rsidRDefault="00DE11B7" w:rsidP="00DE11B7">
      <w:pPr>
        <w:widowControl/>
        <w:snapToGrid w:val="0"/>
        <w:jc w:val="both"/>
        <w:rPr>
          <w:rFonts w:eastAsiaTheme="minorEastAsia" w:cs="Times New Roman"/>
          <w:b/>
          <w:kern w:val="0"/>
          <w:szCs w:val="24"/>
          <w:lang w:eastAsia="zh-HK"/>
        </w:rPr>
      </w:pPr>
    </w:p>
    <w:p w14:paraId="075C49F4" w14:textId="77777777" w:rsidR="00DE11B7" w:rsidRPr="00E421AC" w:rsidRDefault="00DE11B7" w:rsidP="00DE11B7">
      <w:pPr>
        <w:widowControl/>
        <w:snapToGrid w:val="0"/>
        <w:jc w:val="both"/>
        <w:rPr>
          <w:rFonts w:eastAsiaTheme="minorEastAsia" w:cs="Times New Roman"/>
          <w:b/>
          <w:i/>
          <w:kern w:val="0"/>
          <w:szCs w:val="24"/>
          <w:lang w:eastAsia="zh-HK"/>
        </w:rPr>
      </w:pPr>
      <w:r w:rsidRPr="00E421AC">
        <w:rPr>
          <w:rFonts w:eastAsiaTheme="minorEastAsia" w:cs="Times New Roman"/>
          <w:b/>
          <w:i/>
          <w:kern w:val="0"/>
          <w:szCs w:val="24"/>
          <w:lang w:eastAsia="zh-HK"/>
        </w:rPr>
        <w:t>Stage 1:</w:t>
      </w:r>
      <w:r w:rsidRPr="00E421AC">
        <w:rPr>
          <w:rFonts w:eastAsiaTheme="minorEastAsia" w:cs="Times New Roman"/>
          <w:b/>
          <w:i/>
          <w:kern w:val="0"/>
          <w:szCs w:val="24"/>
          <w:lang w:eastAsia="zh-HK"/>
        </w:rPr>
        <w:tab/>
      </w:r>
    </w:p>
    <w:p w14:paraId="7A8DBD93" w14:textId="77777777" w:rsidR="00DE11B7" w:rsidRPr="00E421AC" w:rsidRDefault="00DE11B7" w:rsidP="00DE11B7">
      <w:pPr>
        <w:widowControl/>
        <w:snapToGrid w:val="0"/>
        <w:jc w:val="both"/>
        <w:rPr>
          <w:rFonts w:eastAsiaTheme="minorEastAsia" w:cs="Times New Roman"/>
          <w:b/>
          <w:i/>
          <w:kern w:val="0"/>
          <w:szCs w:val="24"/>
          <w:lang w:eastAsia="zh-HK"/>
        </w:rPr>
      </w:pPr>
      <w:r w:rsidRPr="00E421AC">
        <w:rPr>
          <w:rFonts w:eastAsiaTheme="minorEastAsia" w:cs="Times New Roman"/>
          <w:i/>
          <w:kern w:val="0"/>
          <w:szCs w:val="24"/>
          <w:lang w:eastAsia="zh-HK"/>
        </w:rPr>
        <w:t xml:space="preserve">An analysis of the four domains of HKQF and the five domains of the SCQF to establish the similarities and differentiation in terms of outcome requirements as below:  </w:t>
      </w:r>
    </w:p>
    <w:p w14:paraId="2AAEA97D" w14:textId="77777777" w:rsidR="00DE11B7" w:rsidRPr="00E421AC" w:rsidRDefault="00DE11B7" w:rsidP="00DE11B7">
      <w:pPr>
        <w:widowControl/>
        <w:snapToGrid w:val="0"/>
        <w:jc w:val="both"/>
        <w:rPr>
          <w:rFonts w:eastAsiaTheme="minorEastAsia" w:cs="Times New Roman"/>
          <w:kern w:val="0"/>
          <w:szCs w:val="24"/>
          <w:lang w:eastAsia="zh-HK"/>
        </w:rPr>
      </w:pPr>
    </w:p>
    <w:p w14:paraId="09A8E845" w14:textId="77777777" w:rsidR="00DE11B7" w:rsidRPr="00E421AC" w:rsidRDefault="00DE11B7" w:rsidP="00DE11B7">
      <w:pPr>
        <w:widowControl/>
        <w:snapToGrid w:val="0"/>
        <w:jc w:val="center"/>
        <w:rPr>
          <w:rFonts w:eastAsiaTheme="minorEastAsia" w:cs="Times New Roman"/>
          <w:b/>
          <w:kern w:val="0"/>
          <w:szCs w:val="24"/>
          <w:lang w:eastAsia="zh-HK"/>
        </w:rPr>
      </w:pPr>
      <w:r w:rsidRPr="00E421AC">
        <w:rPr>
          <w:rFonts w:eastAsiaTheme="minorEastAsia" w:cs="Times New Roman"/>
          <w:b/>
          <w:kern w:val="0"/>
          <w:szCs w:val="24"/>
          <w:lang w:eastAsia="zh-HK"/>
        </w:rPr>
        <w:t>Table 2: Comparison of Domain Descriptors of HKQF and SCQF</w:t>
      </w:r>
    </w:p>
    <w:p w14:paraId="2FE359F6" w14:textId="77777777" w:rsidR="00DE11B7" w:rsidRPr="00E421AC" w:rsidRDefault="00DE11B7" w:rsidP="00DE11B7">
      <w:pPr>
        <w:widowControl/>
        <w:snapToGrid w:val="0"/>
        <w:jc w:val="both"/>
        <w:rPr>
          <w:rFonts w:eastAsiaTheme="minorEastAsia" w:cs="Times New Roman"/>
          <w:b/>
          <w:kern w:val="0"/>
          <w:szCs w:val="24"/>
          <w:lang w:eastAsia="zh-HK"/>
        </w:rPr>
      </w:pPr>
    </w:p>
    <w:tbl>
      <w:tblPr>
        <w:tblStyle w:val="TableGrid9"/>
        <w:tblW w:w="5000" w:type="pct"/>
        <w:tblLook w:val="04A0" w:firstRow="1" w:lastRow="0" w:firstColumn="1" w:lastColumn="0" w:noHBand="0" w:noVBand="1"/>
      </w:tblPr>
      <w:tblGrid>
        <w:gridCol w:w="2669"/>
        <w:gridCol w:w="2972"/>
        <w:gridCol w:w="3376"/>
      </w:tblGrid>
      <w:tr w:rsidR="00DE11B7" w:rsidRPr="00E421AC" w14:paraId="5E33E8B5" w14:textId="77777777" w:rsidTr="003441BA">
        <w:trPr>
          <w:cantSplit/>
          <w:tblHeader/>
        </w:trPr>
        <w:tc>
          <w:tcPr>
            <w:tcW w:w="1480" w:type="pct"/>
            <w:shd w:val="clear" w:color="auto" w:fill="BFBFBF" w:themeFill="background1" w:themeFillShade="BF"/>
            <w:vAlign w:val="center"/>
          </w:tcPr>
          <w:p w14:paraId="3FFF035D" w14:textId="77777777" w:rsidR="00DE11B7" w:rsidRPr="00E421AC" w:rsidRDefault="00DE11B7" w:rsidP="003441BA">
            <w:pPr>
              <w:widowControl/>
              <w:snapToGrid w:val="0"/>
              <w:jc w:val="both"/>
              <w:rPr>
                <w:rFonts w:ascii="Times New Roman" w:hAnsi="Times New Roman" w:cs="Times New Roman"/>
                <w:sz w:val="24"/>
                <w:szCs w:val="24"/>
                <w:lang w:eastAsia="zh-HK"/>
              </w:rPr>
            </w:pPr>
            <w:r w:rsidRPr="00E421AC">
              <w:rPr>
                <w:rFonts w:ascii="Times New Roman" w:hAnsi="Times New Roman" w:cs="Times New Roman"/>
                <w:b/>
                <w:sz w:val="24"/>
                <w:szCs w:val="24"/>
                <w:lang w:eastAsia="zh-HK"/>
              </w:rPr>
              <w:t>HKQF Definitions</w:t>
            </w:r>
          </w:p>
        </w:tc>
        <w:tc>
          <w:tcPr>
            <w:tcW w:w="1648" w:type="pct"/>
            <w:shd w:val="clear" w:color="auto" w:fill="BFBFBF" w:themeFill="background1" w:themeFillShade="BF"/>
            <w:vAlign w:val="center"/>
          </w:tcPr>
          <w:p w14:paraId="3530EE30" w14:textId="77777777" w:rsidR="00DE11B7" w:rsidRPr="00E421AC" w:rsidRDefault="00DE11B7" w:rsidP="003441BA">
            <w:pPr>
              <w:widowControl/>
              <w:snapToGrid w:val="0"/>
              <w:jc w:val="both"/>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SCQF Definitions</w:t>
            </w:r>
          </w:p>
        </w:tc>
        <w:tc>
          <w:tcPr>
            <w:tcW w:w="1872" w:type="pct"/>
            <w:shd w:val="clear" w:color="auto" w:fill="BFBFBF" w:themeFill="background1" w:themeFillShade="BF"/>
            <w:vAlign w:val="center"/>
          </w:tcPr>
          <w:p w14:paraId="312E7464" w14:textId="77777777" w:rsidR="00DE11B7" w:rsidRPr="00E421AC" w:rsidRDefault="00DE11B7" w:rsidP="003441BA">
            <w:pPr>
              <w:widowControl/>
              <w:snapToGrid w:val="0"/>
              <w:jc w:val="both"/>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Comments</w:t>
            </w:r>
          </w:p>
        </w:tc>
      </w:tr>
      <w:tr w:rsidR="00DE11B7" w:rsidRPr="00E421AC" w14:paraId="00043ADC" w14:textId="77777777" w:rsidTr="003441BA">
        <w:trPr>
          <w:cantSplit/>
          <w:trHeight w:val="1283"/>
        </w:trPr>
        <w:tc>
          <w:tcPr>
            <w:tcW w:w="1480" w:type="pct"/>
            <w:vMerge w:val="restart"/>
          </w:tcPr>
          <w:p w14:paraId="0873536E"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Knowledge and Intellectual Skills</w:t>
            </w:r>
          </w:p>
          <w:p w14:paraId="4B54571C"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sz w:val="24"/>
                <w:szCs w:val="24"/>
                <w:lang w:eastAsia="zh-HK"/>
              </w:rPr>
              <w:t>covers the analytical and evaluation skills used to solve problems, and the ability to reflect on, practise, plan and manage learning.</w:t>
            </w:r>
          </w:p>
        </w:tc>
        <w:tc>
          <w:tcPr>
            <w:tcW w:w="1648" w:type="pct"/>
          </w:tcPr>
          <w:p w14:paraId="7D9EB731"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Knowledge and Understanding</w:t>
            </w:r>
          </w:p>
          <w:p w14:paraId="4CE6D3D4"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refers to possession of knowledge of subject basis.</w:t>
            </w:r>
          </w:p>
        </w:tc>
        <w:tc>
          <w:tcPr>
            <w:tcW w:w="1872" w:type="pct"/>
            <w:vMerge w:val="restart"/>
          </w:tcPr>
          <w:p w14:paraId="4E593DC3"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The domain of “Knowledge and Intellectual Skills” as in HKQF and “Knowledge and Understanding” as in SCQF is similar.</w:t>
            </w:r>
          </w:p>
          <w:p w14:paraId="50A34232" w14:textId="77777777" w:rsidR="00DE11B7" w:rsidRPr="00E421AC" w:rsidRDefault="00DE11B7" w:rsidP="003441BA">
            <w:pPr>
              <w:widowControl/>
              <w:snapToGrid w:val="0"/>
              <w:rPr>
                <w:rFonts w:ascii="Times New Roman" w:hAnsi="Times New Roman" w:cs="Times New Roman"/>
                <w:sz w:val="24"/>
                <w:szCs w:val="24"/>
                <w:lang w:eastAsia="zh-HK"/>
              </w:rPr>
            </w:pPr>
          </w:p>
          <w:p w14:paraId="222F68A2"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The domain of “Generic Cognitive Skills” in SCQF sometimes refers to abilities in the domain of “Knowledge and Intellectual Skills” in HKQF and sometimes to the domain of “Processes” in HKQF.</w:t>
            </w:r>
          </w:p>
          <w:p w14:paraId="0FCDDAFB" w14:textId="77777777" w:rsidR="00DE11B7" w:rsidRPr="00E421AC" w:rsidRDefault="00DE11B7" w:rsidP="003441BA">
            <w:pPr>
              <w:widowControl/>
              <w:snapToGrid w:val="0"/>
              <w:rPr>
                <w:rFonts w:ascii="Times New Roman" w:hAnsi="Times New Roman" w:cs="Times New Roman"/>
                <w:sz w:val="24"/>
                <w:szCs w:val="24"/>
                <w:lang w:eastAsia="zh-HK"/>
              </w:rPr>
            </w:pPr>
          </w:p>
          <w:p w14:paraId="675697A3"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The domain of “Processes” in HKQF can be equated with the domain of “Practice” in SCQF.</w:t>
            </w:r>
          </w:p>
        </w:tc>
      </w:tr>
      <w:tr w:rsidR="00DE11B7" w:rsidRPr="00E421AC" w14:paraId="6AD0CBC5" w14:textId="77777777" w:rsidTr="003441BA">
        <w:trPr>
          <w:cantSplit/>
          <w:trHeight w:val="1136"/>
        </w:trPr>
        <w:tc>
          <w:tcPr>
            <w:tcW w:w="1480" w:type="pct"/>
            <w:vMerge/>
          </w:tcPr>
          <w:p w14:paraId="3D52B9F4" w14:textId="77777777" w:rsidR="00DE11B7" w:rsidRPr="00E421AC" w:rsidRDefault="00DE11B7" w:rsidP="003441BA">
            <w:pPr>
              <w:widowControl/>
              <w:snapToGrid w:val="0"/>
              <w:rPr>
                <w:rFonts w:ascii="Times New Roman" w:hAnsi="Times New Roman" w:cs="Times New Roman"/>
                <w:b/>
                <w:sz w:val="24"/>
                <w:szCs w:val="24"/>
                <w:lang w:eastAsia="zh-HK"/>
              </w:rPr>
            </w:pPr>
          </w:p>
        </w:tc>
        <w:tc>
          <w:tcPr>
            <w:tcW w:w="1648" w:type="pct"/>
            <w:vMerge w:val="restart"/>
          </w:tcPr>
          <w:p w14:paraId="29B489AE"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Generic Cognitive Skills</w:t>
            </w:r>
          </w:p>
          <w:p w14:paraId="0E1296DB"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covers the abilities of evaluation, critical analysis, problem solving, reflection, etc.</w:t>
            </w:r>
          </w:p>
        </w:tc>
        <w:tc>
          <w:tcPr>
            <w:tcW w:w="1872" w:type="pct"/>
            <w:vMerge/>
          </w:tcPr>
          <w:p w14:paraId="7A31FD56" w14:textId="77777777" w:rsidR="00DE11B7" w:rsidRPr="00E421AC" w:rsidRDefault="00DE11B7" w:rsidP="003441BA">
            <w:pPr>
              <w:widowControl/>
              <w:snapToGrid w:val="0"/>
              <w:rPr>
                <w:rFonts w:ascii="Times New Roman" w:hAnsi="Times New Roman" w:cs="Times New Roman"/>
                <w:b/>
                <w:sz w:val="24"/>
                <w:szCs w:val="24"/>
                <w:lang w:eastAsia="zh-HK"/>
              </w:rPr>
            </w:pPr>
          </w:p>
        </w:tc>
      </w:tr>
      <w:tr w:rsidR="00DE11B7" w:rsidRPr="00E421AC" w14:paraId="033E9755" w14:textId="77777777" w:rsidTr="003441BA">
        <w:trPr>
          <w:cantSplit/>
          <w:trHeight w:val="563"/>
        </w:trPr>
        <w:tc>
          <w:tcPr>
            <w:tcW w:w="1480" w:type="pct"/>
            <w:vMerge w:val="restart"/>
          </w:tcPr>
          <w:p w14:paraId="67262466"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Processes</w:t>
            </w:r>
          </w:p>
          <w:p w14:paraId="3D4F432F"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covers the application of judgement, communication skills and the ability to work with others interactively.</w:t>
            </w:r>
          </w:p>
        </w:tc>
        <w:tc>
          <w:tcPr>
            <w:tcW w:w="1648" w:type="pct"/>
            <w:vMerge/>
          </w:tcPr>
          <w:p w14:paraId="24D12BA8" w14:textId="77777777" w:rsidR="00DE11B7" w:rsidRPr="00E421AC" w:rsidRDefault="00DE11B7" w:rsidP="003441BA">
            <w:pPr>
              <w:widowControl/>
              <w:snapToGrid w:val="0"/>
              <w:rPr>
                <w:rFonts w:ascii="Times New Roman" w:hAnsi="Times New Roman" w:cs="Times New Roman"/>
                <w:sz w:val="24"/>
                <w:szCs w:val="24"/>
                <w:lang w:eastAsia="zh-HK"/>
              </w:rPr>
            </w:pPr>
          </w:p>
        </w:tc>
        <w:tc>
          <w:tcPr>
            <w:tcW w:w="1872" w:type="pct"/>
            <w:vMerge/>
          </w:tcPr>
          <w:p w14:paraId="07848DBF" w14:textId="77777777" w:rsidR="00DE11B7" w:rsidRPr="00E421AC" w:rsidRDefault="00DE11B7" w:rsidP="003441BA">
            <w:pPr>
              <w:widowControl/>
              <w:snapToGrid w:val="0"/>
              <w:rPr>
                <w:rFonts w:ascii="Times New Roman" w:hAnsi="Times New Roman" w:cs="Times New Roman"/>
                <w:sz w:val="24"/>
                <w:szCs w:val="24"/>
                <w:lang w:eastAsia="zh-HK"/>
              </w:rPr>
            </w:pPr>
          </w:p>
        </w:tc>
      </w:tr>
      <w:tr w:rsidR="00DE11B7" w:rsidRPr="00E421AC" w14:paraId="7DBEB5B8" w14:textId="77777777" w:rsidTr="003441BA">
        <w:trPr>
          <w:cantSplit/>
          <w:trHeight w:val="1813"/>
        </w:trPr>
        <w:tc>
          <w:tcPr>
            <w:tcW w:w="1480" w:type="pct"/>
            <w:vMerge/>
          </w:tcPr>
          <w:p w14:paraId="13403B2C" w14:textId="77777777" w:rsidR="00DE11B7" w:rsidRPr="00E421AC" w:rsidRDefault="00DE11B7" w:rsidP="003441BA">
            <w:pPr>
              <w:widowControl/>
              <w:snapToGrid w:val="0"/>
              <w:rPr>
                <w:rFonts w:ascii="Times New Roman" w:hAnsi="Times New Roman" w:cs="Times New Roman"/>
                <w:b/>
                <w:sz w:val="24"/>
                <w:szCs w:val="24"/>
                <w:lang w:eastAsia="zh-HK"/>
              </w:rPr>
            </w:pPr>
          </w:p>
        </w:tc>
        <w:tc>
          <w:tcPr>
            <w:tcW w:w="1648" w:type="pct"/>
          </w:tcPr>
          <w:p w14:paraId="222ACFAB"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Practice</w:t>
            </w:r>
          </w:p>
          <w:p w14:paraId="5F6DA4F1"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covers the application of knowledge and understanding.</w:t>
            </w:r>
          </w:p>
        </w:tc>
        <w:tc>
          <w:tcPr>
            <w:tcW w:w="1872" w:type="pct"/>
            <w:vMerge/>
          </w:tcPr>
          <w:p w14:paraId="0C5D98E1" w14:textId="77777777" w:rsidR="00DE11B7" w:rsidRPr="00E421AC" w:rsidRDefault="00DE11B7" w:rsidP="003441BA">
            <w:pPr>
              <w:widowControl/>
              <w:snapToGrid w:val="0"/>
              <w:rPr>
                <w:rFonts w:ascii="Times New Roman" w:hAnsi="Times New Roman" w:cs="Times New Roman"/>
                <w:sz w:val="24"/>
                <w:szCs w:val="24"/>
                <w:lang w:eastAsia="zh-HK"/>
              </w:rPr>
            </w:pPr>
          </w:p>
        </w:tc>
      </w:tr>
      <w:tr w:rsidR="00DE11B7" w:rsidRPr="00E421AC" w14:paraId="7A78E5A1" w14:textId="77777777" w:rsidTr="003441BA">
        <w:trPr>
          <w:cantSplit/>
          <w:trHeight w:val="629"/>
        </w:trPr>
        <w:tc>
          <w:tcPr>
            <w:tcW w:w="1480" w:type="pct"/>
          </w:tcPr>
          <w:p w14:paraId="184E46B6"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b/>
                <w:sz w:val="24"/>
                <w:szCs w:val="24"/>
                <w:lang w:eastAsia="zh-HK"/>
              </w:rPr>
              <w:t>Application, Autonomy and Accountability</w:t>
            </w:r>
          </w:p>
        </w:tc>
        <w:tc>
          <w:tcPr>
            <w:tcW w:w="1648" w:type="pct"/>
          </w:tcPr>
          <w:p w14:paraId="0DFB7921"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Autonomy, Accountability and Working with Others</w:t>
            </w:r>
          </w:p>
        </w:tc>
        <w:tc>
          <w:tcPr>
            <w:tcW w:w="1872" w:type="pct"/>
            <w:vMerge w:val="restart"/>
          </w:tcPr>
          <w:p w14:paraId="0362A5A2"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This domain is similar between HKQF and SCQF.</w:t>
            </w:r>
          </w:p>
        </w:tc>
      </w:tr>
      <w:tr w:rsidR="00DE11B7" w:rsidRPr="00E421AC" w14:paraId="1DFD6493" w14:textId="77777777" w:rsidTr="003441BA">
        <w:trPr>
          <w:cantSplit/>
          <w:trHeight w:val="734"/>
        </w:trPr>
        <w:tc>
          <w:tcPr>
            <w:tcW w:w="3128" w:type="pct"/>
            <w:gridSpan w:val="2"/>
          </w:tcPr>
          <w:p w14:paraId="0B0E5105"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sz w:val="24"/>
                <w:szCs w:val="24"/>
                <w:lang w:eastAsia="zh-HK"/>
              </w:rPr>
              <w:t>refers to the degree of application, autonomy and accountability assumed while practising those skills.</w:t>
            </w:r>
          </w:p>
        </w:tc>
        <w:tc>
          <w:tcPr>
            <w:tcW w:w="1872" w:type="pct"/>
            <w:vMerge/>
          </w:tcPr>
          <w:p w14:paraId="3F46E649" w14:textId="77777777" w:rsidR="00DE11B7" w:rsidRPr="00E421AC" w:rsidRDefault="00DE11B7" w:rsidP="003441BA">
            <w:pPr>
              <w:widowControl/>
              <w:snapToGrid w:val="0"/>
              <w:rPr>
                <w:rFonts w:ascii="Times New Roman" w:hAnsi="Times New Roman" w:cs="Times New Roman"/>
                <w:sz w:val="24"/>
                <w:szCs w:val="24"/>
                <w:lang w:eastAsia="zh-HK"/>
              </w:rPr>
            </w:pPr>
          </w:p>
        </w:tc>
      </w:tr>
      <w:tr w:rsidR="00DE11B7" w:rsidRPr="00E421AC" w14:paraId="316EEBED" w14:textId="77777777" w:rsidTr="00232C6F">
        <w:trPr>
          <w:cantSplit/>
          <w:trHeight w:val="663"/>
        </w:trPr>
        <w:tc>
          <w:tcPr>
            <w:tcW w:w="1480" w:type="pct"/>
          </w:tcPr>
          <w:p w14:paraId="1D081E04"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b/>
                <w:sz w:val="24"/>
                <w:szCs w:val="24"/>
                <w:lang w:eastAsia="zh-HK"/>
              </w:rPr>
              <w:lastRenderedPageBreak/>
              <w:t>Communication, IT and Numeracy</w:t>
            </w:r>
          </w:p>
        </w:tc>
        <w:tc>
          <w:tcPr>
            <w:tcW w:w="1648" w:type="pct"/>
          </w:tcPr>
          <w:p w14:paraId="5B744549" w14:textId="77777777" w:rsidR="00DE11B7" w:rsidRPr="00E421AC" w:rsidRDefault="00DE11B7" w:rsidP="003441BA">
            <w:pPr>
              <w:widowControl/>
              <w:snapToGrid w:val="0"/>
              <w:rPr>
                <w:rFonts w:ascii="Times New Roman" w:hAnsi="Times New Roman" w:cs="Times New Roman"/>
                <w:b/>
                <w:sz w:val="24"/>
                <w:szCs w:val="24"/>
                <w:lang w:eastAsia="zh-HK"/>
              </w:rPr>
            </w:pPr>
            <w:r w:rsidRPr="00E421AC">
              <w:rPr>
                <w:rFonts w:ascii="Times New Roman" w:hAnsi="Times New Roman" w:cs="Times New Roman"/>
                <w:b/>
                <w:sz w:val="24"/>
                <w:szCs w:val="24"/>
                <w:lang w:eastAsia="zh-HK"/>
              </w:rPr>
              <w:t>Communication, ICT and Numeracy Skills</w:t>
            </w:r>
          </w:p>
        </w:tc>
        <w:tc>
          <w:tcPr>
            <w:tcW w:w="1872" w:type="pct"/>
            <w:vMerge w:val="restart"/>
          </w:tcPr>
          <w:p w14:paraId="1692E673" w14:textId="77777777" w:rsidR="00DE11B7" w:rsidRPr="00E421AC" w:rsidRDefault="00DE11B7" w:rsidP="003441BA">
            <w:pPr>
              <w:widowControl/>
              <w:snapToGrid w:val="0"/>
              <w:rPr>
                <w:rFonts w:ascii="Times New Roman" w:hAnsi="Times New Roman" w:cs="Times New Roman"/>
                <w:sz w:val="24"/>
                <w:szCs w:val="24"/>
                <w:lang w:eastAsia="zh-HK"/>
              </w:rPr>
            </w:pPr>
            <w:r w:rsidRPr="00E421AC">
              <w:rPr>
                <w:rFonts w:ascii="Times New Roman" w:hAnsi="Times New Roman" w:cs="Times New Roman"/>
                <w:sz w:val="24"/>
                <w:szCs w:val="24"/>
                <w:lang w:eastAsia="zh-HK"/>
              </w:rPr>
              <w:t>This domain is very similar between HKQF and SCQF.  It is also unique to HKQF and SCQF.</w:t>
            </w:r>
          </w:p>
          <w:p w14:paraId="1C9F96F5" w14:textId="77777777" w:rsidR="00DE11B7" w:rsidRPr="00E421AC" w:rsidRDefault="00DE11B7" w:rsidP="003441BA">
            <w:pPr>
              <w:widowControl/>
              <w:snapToGrid w:val="0"/>
              <w:rPr>
                <w:rFonts w:ascii="Times New Roman" w:hAnsi="Times New Roman" w:cs="Times New Roman"/>
                <w:sz w:val="24"/>
                <w:szCs w:val="24"/>
                <w:lang w:eastAsia="zh-HK"/>
              </w:rPr>
            </w:pPr>
          </w:p>
        </w:tc>
      </w:tr>
      <w:tr w:rsidR="00DE11B7" w:rsidRPr="00E421AC" w14:paraId="6C0F4754" w14:textId="77777777" w:rsidTr="003441BA">
        <w:trPr>
          <w:cantSplit/>
          <w:trHeight w:val="701"/>
        </w:trPr>
        <w:tc>
          <w:tcPr>
            <w:tcW w:w="3128" w:type="pct"/>
            <w:gridSpan w:val="2"/>
          </w:tcPr>
          <w:p w14:paraId="075DC269" w14:textId="77777777" w:rsidR="00DE11B7" w:rsidRPr="00E421AC" w:rsidRDefault="00DE11B7" w:rsidP="003441BA">
            <w:pPr>
              <w:widowControl/>
              <w:snapToGrid w:val="0"/>
              <w:jc w:val="both"/>
              <w:rPr>
                <w:rFonts w:ascii="Times New Roman" w:hAnsi="Times New Roman" w:cs="Times New Roman"/>
                <w:b/>
                <w:sz w:val="24"/>
                <w:szCs w:val="24"/>
                <w:lang w:eastAsia="zh-HK"/>
              </w:rPr>
            </w:pPr>
            <w:r w:rsidRPr="00E421AC">
              <w:rPr>
                <w:rFonts w:ascii="Times New Roman" w:hAnsi="Times New Roman" w:cs="Times New Roman"/>
                <w:sz w:val="24"/>
                <w:szCs w:val="24"/>
                <w:lang w:eastAsia="zh-HK"/>
              </w:rPr>
              <w:t>refers to the mastery of the skill areas in communication, IT, and numeracy.</w:t>
            </w:r>
          </w:p>
        </w:tc>
        <w:tc>
          <w:tcPr>
            <w:tcW w:w="1872" w:type="pct"/>
            <w:vMerge/>
          </w:tcPr>
          <w:p w14:paraId="32F7EB6B" w14:textId="77777777" w:rsidR="00DE11B7" w:rsidRPr="00E421AC" w:rsidRDefault="00DE11B7" w:rsidP="003441BA">
            <w:pPr>
              <w:widowControl/>
              <w:snapToGrid w:val="0"/>
              <w:jc w:val="both"/>
              <w:rPr>
                <w:rFonts w:ascii="Times New Roman" w:hAnsi="Times New Roman" w:cs="Times New Roman"/>
                <w:sz w:val="24"/>
                <w:szCs w:val="24"/>
                <w:lang w:eastAsia="zh-HK"/>
              </w:rPr>
            </w:pPr>
          </w:p>
        </w:tc>
      </w:tr>
    </w:tbl>
    <w:p w14:paraId="21304B18" w14:textId="77777777" w:rsidR="00DE11B7" w:rsidRPr="00E421AC" w:rsidRDefault="00DE11B7" w:rsidP="00DE11B7">
      <w:pPr>
        <w:widowControl/>
        <w:snapToGrid w:val="0"/>
        <w:jc w:val="both"/>
        <w:rPr>
          <w:rFonts w:eastAsiaTheme="minorEastAsia" w:cs="Times New Roman"/>
          <w:kern w:val="0"/>
          <w:szCs w:val="24"/>
          <w:lang w:eastAsia="zh-HK"/>
        </w:rPr>
      </w:pPr>
    </w:p>
    <w:p w14:paraId="54BD88A5" w14:textId="77777777" w:rsidR="00DE11B7" w:rsidRPr="00E421AC" w:rsidRDefault="00DE11B7" w:rsidP="00936E97">
      <w:pPr>
        <w:widowControl/>
        <w:snapToGrid w:val="0"/>
        <w:rPr>
          <w:rFonts w:eastAsiaTheme="minorEastAsia" w:cs="Times New Roman"/>
          <w:kern w:val="0"/>
          <w:szCs w:val="24"/>
          <w:lang w:eastAsia="zh-HK"/>
        </w:rPr>
      </w:pPr>
      <w:r w:rsidRPr="00E421AC">
        <w:rPr>
          <w:rFonts w:eastAsiaTheme="minorEastAsia" w:cs="Times New Roman"/>
          <w:kern w:val="0"/>
          <w:szCs w:val="24"/>
          <w:lang w:eastAsia="zh-HK"/>
        </w:rPr>
        <w:t>The equivalency will guide the following stage of level-to-level comparison.  Because of the different coverage of the SCQF domains vis-à-vis those in HKQF, the statements in each HKQF domain are compared with the relevant statements from one, or across two or three SCQF domains to which they best relate.  For instance, the HKQF domain “</w:t>
      </w:r>
      <w:r w:rsidRPr="00E421AC">
        <w:rPr>
          <w:rFonts w:eastAsiaTheme="minorEastAsia" w:cs="Times New Roman"/>
          <w:i/>
          <w:iCs/>
          <w:kern w:val="0"/>
          <w:szCs w:val="24"/>
          <w:lang w:eastAsia="zh-HK"/>
        </w:rPr>
        <w:t>Knowledge and Intellectual Skills</w:t>
      </w:r>
      <w:r w:rsidRPr="00E421AC">
        <w:rPr>
          <w:rFonts w:eastAsiaTheme="minorEastAsia" w:cs="Times New Roman"/>
          <w:kern w:val="0"/>
          <w:szCs w:val="24"/>
          <w:lang w:eastAsia="zh-HK"/>
        </w:rPr>
        <w:t>” is compared to the “</w:t>
      </w:r>
      <w:r w:rsidRPr="00E421AC">
        <w:rPr>
          <w:rFonts w:eastAsiaTheme="minorEastAsia" w:cs="Times New Roman"/>
          <w:i/>
          <w:iCs/>
          <w:kern w:val="0"/>
          <w:szCs w:val="24"/>
          <w:lang w:eastAsia="zh-HK"/>
        </w:rPr>
        <w:t>Knowledge and Understanding</w:t>
      </w:r>
      <w:r w:rsidRPr="00E421AC">
        <w:rPr>
          <w:rFonts w:eastAsiaTheme="minorEastAsia" w:cs="Times New Roman"/>
          <w:kern w:val="0"/>
          <w:szCs w:val="24"/>
          <w:lang w:eastAsia="zh-HK"/>
        </w:rPr>
        <w:t>” and the</w:t>
      </w:r>
      <w:r w:rsidRPr="00E421AC">
        <w:rPr>
          <w:rFonts w:eastAsiaTheme="minorEastAsia" w:cs="Times New Roman"/>
          <w:i/>
          <w:kern w:val="0"/>
          <w:szCs w:val="24"/>
          <w:lang w:eastAsia="zh-HK"/>
        </w:rPr>
        <w:t xml:space="preserve"> “Generic Cognitive </w:t>
      </w:r>
      <w:r w:rsidRPr="00E421AC">
        <w:rPr>
          <w:rFonts w:eastAsiaTheme="minorEastAsia" w:cs="Times New Roman"/>
          <w:i/>
          <w:iCs/>
          <w:kern w:val="0"/>
          <w:szCs w:val="24"/>
          <w:lang w:eastAsia="zh-HK"/>
        </w:rPr>
        <w:t>Skills</w:t>
      </w:r>
      <w:r w:rsidRPr="00E421AC">
        <w:rPr>
          <w:rFonts w:eastAsiaTheme="minorEastAsia" w:cs="Times New Roman"/>
          <w:kern w:val="0"/>
          <w:szCs w:val="24"/>
          <w:lang w:eastAsia="zh-HK"/>
        </w:rPr>
        <w:t>” domain of SCQF.  Similarly, the HKQF domain of “Processes” is compared to the “Generic Cognitive Skills” and “Practice” domains of SCQF.</w:t>
      </w:r>
    </w:p>
    <w:p w14:paraId="0630133D" w14:textId="77777777" w:rsidR="00DE11B7" w:rsidRPr="00E421AC" w:rsidRDefault="00DE11B7" w:rsidP="00E421AC">
      <w:pPr>
        <w:widowControl/>
        <w:snapToGrid w:val="0"/>
        <w:ind w:firstLineChars="354" w:firstLine="850"/>
        <w:rPr>
          <w:rFonts w:eastAsiaTheme="minorEastAsia" w:cs="Times New Roman"/>
          <w:kern w:val="0"/>
          <w:szCs w:val="24"/>
          <w:lang w:eastAsia="zh-HK"/>
        </w:rPr>
      </w:pPr>
    </w:p>
    <w:p w14:paraId="7D5EB0D8" w14:textId="77777777" w:rsidR="00DE11B7" w:rsidRPr="00E421AC" w:rsidRDefault="00DE11B7" w:rsidP="00DE11B7">
      <w:pPr>
        <w:widowControl/>
        <w:snapToGrid w:val="0"/>
        <w:rPr>
          <w:rFonts w:eastAsiaTheme="minorEastAsia" w:cs="Times New Roman"/>
          <w:i/>
          <w:kern w:val="0"/>
          <w:szCs w:val="24"/>
          <w:lang w:eastAsia="zh-HK"/>
        </w:rPr>
      </w:pPr>
      <w:r w:rsidRPr="00E421AC">
        <w:rPr>
          <w:rFonts w:eastAsiaTheme="minorEastAsia" w:cs="Times New Roman"/>
          <w:b/>
          <w:i/>
          <w:kern w:val="0"/>
          <w:szCs w:val="24"/>
          <w:lang w:eastAsia="zh-HK"/>
        </w:rPr>
        <w:t>Stage 2</w:t>
      </w:r>
      <w:r w:rsidRPr="00E421AC">
        <w:rPr>
          <w:rFonts w:eastAsiaTheme="minorEastAsia" w:cs="Times New Roman"/>
          <w:i/>
          <w:kern w:val="0"/>
          <w:szCs w:val="24"/>
          <w:lang w:eastAsia="zh-HK"/>
        </w:rPr>
        <w:t>:</w:t>
      </w:r>
      <w:r w:rsidRPr="00E421AC">
        <w:rPr>
          <w:rFonts w:eastAsiaTheme="minorEastAsia" w:cs="Times New Roman"/>
          <w:i/>
          <w:kern w:val="0"/>
          <w:szCs w:val="24"/>
          <w:lang w:eastAsia="zh-HK"/>
        </w:rPr>
        <w:tab/>
      </w:r>
    </w:p>
    <w:p w14:paraId="34B35CAF" w14:textId="77777777" w:rsidR="00DE11B7" w:rsidRPr="00E421AC" w:rsidRDefault="00DE11B7" w:rsidP="00DE11B7">
      <w:pPr>
        <w:widowControl/>
        <w:snapToGrid w:val="0"/>
        <w:rPr>
          <w:rFonts w:eastAsiaTheme="minorEastAsia" w:cs="Times New Roman"/>
          <w:i/>
          <w:kern w:val="0"/>
          <w:szCs w:val="24"/>
          <w:lang w:eastAsia="zh-HK"/>
        </w:rPr>
      </w:pPr>
      <w:r w:rsidRPr="00E421AC">
        <w:rPr>
          <w:rFonts w:eastAsiaTheme="minorEastAsia" w:cs="Times New Roman"/>
          <w:i/>
          <w:kern w:val="0"/>
          <w:szCs w:val="24"/>
          <w:lang w:eastAsia="zh-HK"/>
        </w:rPr>
        <w:t>Using the respective studies between HKQF and EQF, and between SCQF and EQF to establish the possible, broad and direct level-to-level comparison between HKQF and EQF as below:</w:t>
      </w:r>
    </w:p>
    <w:p w14:paraId="5FF7761F" w14:textId="77777777" w:rsidR="00DE11B7" w:rsidRPr="00E421AC" w:rsidRDefault="00DE11B7" w:rsidP="00DE11B7">
      <w:pPr>
        <w:widowControl/>
        <w:snapToGrid w:val="0"/>
        <w:jc w:val="both"/>
        <w:rPr>
          <w:rFonts w:eastAsiaTheme="minorEastAsia" w:cs="Times New Roman"/>
          <w:b/>
          <w:kern w:val="0"/>
          <w:szCs w:val="24"/>
          <w:lang w:eastAsia="zh-HK"/>
        </w:rPr>
      </w:pPr>
    </w:p>
    <w:p w14:paraId="337B6738" w14:textId="77777777" w:rsidR="00DE11B7" w:rsidRPr="00E421AC" w:rsidRDefault="00DE11B7" w:rsidP="00DE11B7">
      <w:pPr>
        <w:widowControl/>
        <w:snapToGrid w:val="0"/>
        <w:jc w:val="center"/>
        <w:rPr>
          <w:rFonts w:eastAsiaTheme="minorEastAsia" w:cs="Times New Roman"/>
          <w:b/>
          <w:kern w:val="0"/>
          <w:szCs w:val="24"/>
          <w:lang w:eastAsia="zh-HK"/>
        </w:rPr>
      </w:pPr>
      <w:r w:rsidRPr="00E421AC">
        <w:rPr>
          <w:rFonts w:eastAsiaTheme="minorEastAsia" w:cs="Times New Roman"/>
          <w:b/>
          <w:kern w:val="0"/>
          <w:szCs w:val="24"/>
          <w:lang w:eastAsia="zh-HK"/>
        </w:rPr>
        <w:t>Table 2: Correspondences between HKQF and SCQF with EQF</w:t>
      </w:r>
    </w:p>
    <w:p w14:paraId="20338EA9" w14:textId="77777777" w:rsidR="00DE11B7" w:rsidRPr="00013644" w:rsidRDefault="00DE11B7" w:rsidP="00DE11B7">
      <w:pPr>
        <w:widowControl/>
        <w:snapToGrid w:val="0"/>
        <w:jc w:val="both"/>
        <w:rPr>
          <w:rFonts w:eastAsiaTheme="minorEastAsia" w:cs="Times New Roman"/>
          <w:b/>
          <w:kern w:val="0"/>
          <w:sz w:val="22"/>
          <w:lang w:eastAsia="zh-HK"/>
        </w:rPr>
      </w:pPr>
    </w:p>
    <w:tbl>
      <w:tblPr>
        <w:tblStyle w:val="TableGrid1"/>
        <w:tblW w:w="7513" w:type="dxa"/>
        <w:tblInd w:w="675" w:type="dxa"/>
        <w:tblLook w:val="04A0" w:firstRow="1" w:lastRow="0" w:firstColumn="1" w:lastColumn="0" w:noHBand="0" w:noVBand="1"/>
      </w:tblPr>
      <w:tblGrid>
        <w:gridCol w:w="2268"/>
        <w:gridCol w:w="2410"/>
        <w:gridCol w:w="2835"/>
      </w:tblGrid>
      <w:tr w:rsidR="00DE11B7" w:rsidRPr="00E421AC" w14:paraId="5F8F5188" w14:textId="77777777" w:rsidTr="003441BA">
        <w:trPr>
          <w:trHeight w:val="1248"/>
        </w:trPr>
        <w:tc>
          <w:tcPr>
            <w:tcW w:w="2268" w:type="dxa"/>
          </w:tcPr>
          <w:p w14:paraId="74F4AF86" w14:textId="77777777" w:rsidR="00DE11B7" w:rsidRPr="00E421AC" w:rsidRDefault="000C4A09" w:rsidP="003441BA">
            <w:pPr>
              <w:widowControl/>
              <w:rPr>
                <w:rFonts w:ascii="Times New Roman" w:eastAsia="DFKai-SB" w:hAnsi="Times New Roman"/>
                <w:b/>
                <w:sz w:val="24"/>
                <w:szCs w:val="24"/>
                <w:lang w:eastAsia="zh-HK"/>
              </w:rPr>
            </w:pPr>
            <w:r w:rsidRPr="00E421AC">
              <w:rPr>
                <w:rFonts w:ascii="Times New Roman" w:eastAsia="DFKai-SB" w:hAnsi="Times New Roman"/>
                <w:b/>
                <w:sz w:val="24"/>
                <w:szCs w:val="24"/>
                <w:lang w:eastAsia="zh-HK"/>
              </w:rPr>
              <w:t xml:space="preserve">Hong Kong </w:t>
            </w:r>
            <w:r w:rsidR="00DE11B7" w:rsidRPr="00E421AC">
              <w:rPr>
                <w:rFonts w:ascii="Times New Roman" w:eastAsia="DFKai-SB" w:hAnsi="Times New Roman"/>
                <w:b/>
                <w:sz w:val="24"/>
                <w:szCs w:val="24"/>
                <w:lang w:eastAsia="zh-HK"/>
              </w:rPr>
              <w:t>Qualifications Framework</w:t>
            </w:r>
          </w:p>
          <w:p w14:paraId="69FEA87B" w14:textId="77777777" w:rsidR="00DE11B7" w:rsidRPr="00E421AC" w:rsidRDefault="000C4A09" w:rsidP="003441BA">
            <w:pPr>
              <w:widowControl/>
              <w:rPr>
                <w:rFonts w:ascii="Times New Roman" w:eastAsia="DFKai-SB" w:hAnsi="Times New Roman"/>
                <w:b/>
                <w:sz w:val="24"/>
                <w:szCs w:val="24"/>
                <w:lang w:eastAsia="zh-HK"/>
              </w:rPr>
            </w:pPr>
            <w:r w:rsidRPr="00E421AC">
              <w:rPr>
                <w:rFonts w:ascii="Times New Roman" w:eastAsia="DFKai-SB" w:hAnsi="Times New Roman"/>
                <w:b/>
                <w:sz w:val="24"/>
                <w:szCs w:val="24"/>
                <w:lang w:eastAsia="zh-HK"/>
              </w:rPr>
              <w:t>(HK</w:t>
            </w:r>
            <w:r w:rsidR="00DE11B7" w:rsidRPr="00E421AC">
              <w:rPr>
                <w:rFonts w:ascii="Times New Roman" w:eastAsia="DFKai-SB" w:hAnsi="Times New Roman"/>
                <w:b/>
                <w:sz w:val="24"/>
                <w:szCs w:val="24"/>
                <w:lang w:eastAsia="zh-HK"/>
              </w:rPr>
              <w:t>QF)</w:t>
            </w:r>
          </w:p>
        </w:tc>
        <w:tc>
          <w:tcPr>
            <w:tcW w:w="2410" w:type="dxa"/>
          </w:tcPr>
          <w:p w14:paraId="699259D0" w14:textId="77777777" w:rsidR="00DE11B7" w:rsidRPr="00E421AC" w:rsidRDefault="000C4A09" w:rsidP="003441BA">
            <w:pPr>
              <w:widowControl/>
              <w:rPr>
                <w:rFonts w:ascii="Times New Roman" w:eastAsia="DFKai-SB" w:hAnsi="Times New Roman"/>
                <w:b/>
                <w:sz w:val="24"/>
                <w:szCs w:val="24"/>
                <w:lang w:eastAsia="zh-HK"/>
              </w:rPr>
            </w:pPr>
            <w:r w:rsidRPr="00E421AC">
              <w:rPr>
                <w:rFonts w:ascii="Times New Roman" w:eastAsia="DFKai-SB" w:hAnsi="Times New Roman"/>
                <w:b/>
                <w:sz w:val="24"/>
                <w:szCs w:val="24"/>
                <w:lang w:eastAsia="zh-HK"/>
              </w:rPr>
              <w:t>European</w:t>
            </w:r>
            <w:r w:rsidR="00DE11B7" w:rsidRPr="00E421AC">
              <w:rPr>
                <w:rFonts w:ascii="Times New Roman" w:eastAsia="DFKai-SB" w:hAnsi="Times New Roman"/>
                <w:b/>
                <w:sz w:val="24"/>
                <w:szCs w:val="24"/>
                <w:lang w:eastAsia="zh-HK"/>
              </w:rPr>
              <w:t xml:space="preserve"> Qualifications</w:t>
            </w:r>
          </w:p>
          <w:p w14:paraId="2E8C6651" w14:textId="77777777" w:rsidR="00DE11B7" w:rsidRPr="00E421AC" w:rsidRDefault="00DE11B7" w:rsidP="003441BA">
            <w:pPr>
              <w:widowControl/>
              <w:rPr>
                <w:rFonts w:ascii="Times New Roman" w:eastAsia="DFKai-SB" w:hAnsi="Times New Roman"/>
                <w:b/>
                <w:sz w:val="24"/>
                <w:szCs w:val="24"/>
                <w:lang w:eastAsia="zh-HK"/>
              </w:rPr>
            </w:pPr>
            <w:r w:rsidRPr="00E421AC">
              <w:rPr>
                <w:rFonts w:ascii="Times New Roman" w:eastAsia="DFKai-SB" w:hAnsi="Times New Roman"/>
                <w:b/>
                <w:sz w:val="24"/>
                <w:szCs w:val="24"/>
                <w:lang w:eastAsia="zh-HK"/>
              </w:rPr>
              <w:t>Framework</w:t>
            </w:r>
          </w:p>
          <w:p w14:paraId="5B3DFE87" w14:textId="77777777" w:rsidR="00DE11B7" w:rsidRPr="00E421AC" w:rsidRDefault="000C4A09" w:rsidP="003441BA">
            <w:pPr>
              <w:widowControl/>
              <w:rPr>
                <w:rFonts w:ascii="Times New Roman" w:eastAsia="DFKai-SB" w:hAnsi="Times New Roman"/>
                <w:b/>
                <w:sz w:val="24"/>
                <w:szCs w:val="24"/>
                <w:lang w:eastAsia="zh-HK"/>
              </w:rPr>
            </w:pPr>
            <w:r w:rsidRPr="00E421AC">
              <w:rPr>
                <w:rFonts w:ascii="Times New Roman" w:eastAsia="DFKai-SB" w:hAnsi="Times New Roman"/>
                <w:b/>
                <w:sz w:val="24"/>
                <w:szCs w:val="24"/>
                <w:lang w:eastAsia="zh-HK"/>
              </w:rPr>
              <w:t>(E</w:t>
            </w:r>
            <w:r w:rsidR="00DE11B7" w:rsidRPr="00E421AC">
              <w:rPr>
                <w:rFonts w:ascii="Times New Roman" w:eastAsia="DFKai-SB" w:hAnsi="Times New Roman"/>
                <w:b/>
                <w:sz w:val="24"/>
                <w:szCs w:val="24"/>
                <w:lang w:eastAsia="zh-HK"/>
              </w:rPr>
              <w:t>QF)</w:t>
            </w:r>
          </w:p>
        </w:tc>
        <w:tc>
          <w:tcPr>
            <w:tcW w:w="2835" w:type="dxa"/>
          </w:tcPr>
          <w:p w14:paraId="745A575C" w14:textId="77777777" w:rsidR="00DE11B7" w:rsidRPr="00E421AC" w:rsidRDefault="00DE11B7" w:rsidP="003441BA">
            <w:pPr>
              <w:widowControl/>
              <w:rPr>
                <w:rFonts w:ascii="Times New Roman" w:eastAsia="DFKai-SB" w:hAnsi="Times New Roman"/>
                <w:b/>
                <w:sz w:val="24"/>
                <w:szCs w:val="24"/>
                <w:lang w:eastAsia="zh-HK"/>
              </w:rPr>
            </w:pPr>
            <w:r w:rsidRPr="00E421AC">
              <w:rPr>
                <w:rFonts w:ascii="Times New Roman" w:eastAsia="DFKai-SB" w:hAnsi="Times New Roman"/>
                <w:b/>
                <w:sz w:val="24"/>
                <w:szCs w:val="24"/>
                <w:lang w:eastAsia="zh-HK"/>
              </w:rPr>
              <w:t>Scottish</w:t>
            </w:r>
          </w:p>
          <w:p w14:paraId="48D647DA" w14:textId="77777777" w:rsidR="00DE11B7" w:rsidRPr="00E421AC" w:rsidRDefault="00DE11B7" w:rsidP="003441BA">
            <w:pPr>
              <w:widowControl/>
              <w:rPr>
                <w:rFonts w:ascii="Times New Roman" w:eastAsia="DFKai-SB" w:hAnsi="Times New Roman"/>
                <w:b/>
                <w:sz w:val="24"/>
                <w:szCs w:val="24"/>
                <w:lang w:eastAsia="zh-HK"/>
              </w:rPr>
            </w:pPr>
            <w:r w:rsidRPr="00E421AC">
              <w:rPr>
                <w:rFonts w:ascii="Times New Roman" w:eastAsia="DFKai-SB" w:hAnsi="Times New Roman"/>
                <w:b/>
                <w:sz w:val="24"/>
                <w:szCs w:val="24"/>
                <w:lang w:eastAsia="zh-HK"/>
              </w:rPr>
              <w:t>Credit and Qualifications Framework (SCQF)</w:t>
            </w:r>
          </w:p>
        </w:tc>
      </w:tr>
      <w:tr w:rsidR="00DE11B7" w:rsidRPr="00E421AC" w14:paraId="2FB9186D" w14:textId="77777777" w:rsidTr="003441BA">
        <w:trPr>
          <w:trHeight w:val="607"/>
        </w:trPr>
        <w:tc>
          <w:tcPr>
            <w:tcW w:w="2268" w:type="dxa"/>
            <w:vAlign w:val="center"/>
          </w:tcPr>
          <w:p w14:paraId="1837B85C"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7</w:t>
            </w:r>
          </w:p>
        </w:tc>
        <w:tc>
          <w:tcPr>
            <w:tcW w:w="2410" w:type="dxa"/>
            <w:vAlign w:val="center"/>
          </w:tcPr>
          <w:p w14:paraId="2CA84EC1"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8</w:t>
            </w:r>
          </w:p>
        </w:tc>
        <w:tc>
          <w:tcPr>
            <w:tcW w:w="2835" w:type="dxa"/>
            <w:vAlign w:val="center"/>
          </w:tcPr>
          <w:p w14:paraId="4FE217D5"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12</w:t>
            </w:r>
          </w:p>
        </w:tc>
      </w:tr>
      <w:tr w:rsidR="00DE11B7" w:rsidRPr="00E421AC" w14:paraId="441985E9" w14:textId="77777777" w:rsidTr="003441BA">
        <w:trPr>
          <w:trHeight w:val="559"/>
        </w:trPr>
        <w:tc>
          <w:tcPr>
            <w:tcW w:w="2268" w:type="dxa"/>
            <w:vAlign w:val="center"/>
          </w:tcPr>
          <w:p w14:paraId="6AEAE377"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6</w:t>
            </w:r>
          </w:p>
        </w:tc>
        <w:tc>
          <w:tcPr>
            <w:tcW w:w="2410" w:type="dxa"/>
            <w:vAlign w:val="center"/>
          </w:tcPr>
          <w:p w14:paraId="50252C37"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7</w:t>
            </w:r>
          </w:p>
        </w:tc>
        <w:tc>
          <w:tcPr>
            <w:tcW w:w="2835" w:type="dxa"/>
            <w:vAlign w:val="center"/>
          </w:tcPr>
          <w:p w14:paraId="3D1E07AE"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11</w:t>
            </w:r>
          </w:p>
        </w:tc>
      </w:tr>
      <w:tr w:rsidR="00DE11B7" w:rsidRPr="00E421AC" w14:paraId="02C82F94" w14:textId="77777777" w:rsidTr="003441BA">
        <w:trPr>
          <w:trHeight w:val="553"/>
        </w:trPr>
        <w:tc>
          <w:tcPr>
            <w:tcW w:w="2268" w:type="dxa"/>
            <w:vMerge w:val="restart"/>
            <w:vAlign w:val="center"/>
          </w:tcPr>
          <w:p w14:paraId="22332479"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5</w:t>
            </w:r>
          </w:p>
        </w:tc>
        <w:tc>
          <w:tcPr>
            <w:tcW w:w="2410" w:type="dxa"/>
            <w:vMerge w:val="restart"/>
            <w:vAlign w:val="center"/>
          </w:tcPr>
          <w:p w14:paraId="1F0AEDDB"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6</w:t>
            </w:r>
          </w:p>
        </w:tc>
        <w:tc>
          <w:tcPr>
            <w:tcW w:w="2835" w:type="dxa"/>
            <w:vAlign w:val="center"/>
          </w:tcPr>
          <w:p w14:paraId="0153B15F"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10</w:t>
            </w:r>
          </w:p>
        </w:tc>
      </w:tr>
      <w:tr w:rsidR="00DE11B7" w:rsidRPr="00E421AC" w14:paraId="45C8C30E" w14:textId="77777777" w:rsidTr="003441BA">
        <w:trPr>
          <w:trHeight w:val="547"/>
        </w:trPr>
        <w:tc>
          <w:tcPr>
            <w:tcW w:w="2268" w:type="dxa"/>
            <w:vMerge/>
            <w:vAlign w:val="center"/>
          </w:tcPr>
          <w:p w14:paraId="54D5FEBB" w14:textId="77777777" w:rsidR="00DE11B7" w:rsidRPr="00E421AC" w:rsidRDefault="00DE11B7" w:rsidP="003441BA">
            <w:pPr>
              <w:widowControl/>
              <w:jc w:val="center"/>
              <w:rPr>
                <w:rFonts w:ascii="Times New Roman" w:eastAsia="DFKai-SB" w:hAnsi="Times New Roman"/>
                <w:sz w:val="24"/>
                <w:szCs w:val="24"/>
                <w:lang w:eastAsia="zh-HK"/>
              </w:rPr>
            </w:pPr>
          </w:p>
        </w:tc>
        <w:tc>
          <w:tcPr>
            <w:tcW w:w="2410" w:type="dxa"/>
            <w:vMerge/>
            <w:vAlign w:val="center"/>
          </w:tcPr>
          <w:p w14:paraId="309A3997" w14:textId="77777777" w:rsidR="00DE11B7" w:rsidRPr="00E421AC" w:rsidRDefault="00DE11B7" w:rsidP="003441BA">
            <w:pPr>
              <w:widowControl/>
              <w:jc w:val="center"/>
              <w:rPr>
                <w:rFonts w:ascii="Times New Roman" w:eastAsia="DFKai-SB" w:hAnsi="Times New Roman"/>
                <w:sz w:val="24"/>
                <w:szCs w:val="24"/>
                <w:lang w:eastAsia="zh-HK"/>
              </w:rPr>
            </w:pPr>
          </w:p>
        </w:tc>
        <w:tc>
          <w:tcPr>
            <w:tcW w:w="2835" w:type="dxa"/>
            <w:vAlign w:val="center"/>
          </w:tcPr>
          <w:p w14:paraId="27A0256E"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9</w:t>
            </w:r>
          </w:p>
        </w:tc>
      </w:tr>
      <w:tr w:rsidR="00DE11B7" w:rsidRPr="00E421AC" w14:paraId="0DF1069D" w14:textId="77777777" w:rsidTr="003441BA">
        <w:trPr>
          <w:trHeight w:val="569"/>
        </w:trPr>
        <w:tc>
          <w:tcPr>
            <w:tcW w:w="2268" w:type="dxa"/>
            <w:vMerge w:val="restart"/>
            <w:vAlign w:val="center"/>
          </w:tcPr>
          <w:p w14:paraId="41EFBE9C"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4</w:t>
            </w:r>
          </w:p>
        </w:tc>
        <w:tc>
          <w:tcPr>
            <w:tcW w:w="2410" w:type="dxa"/>
            <w:vMerge w:val="restart"/>
            <w:vAlign w:val="center"/>
          </w:tcPr>
          <w:p w14:paraId="25704E4D"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5</w:t>
            </w:r>
          </w:p>
        </w:tc>
        <w:tc>
          <w:tcPr>
            <w:tcW w:w="2835" w:type="dxa"/>
            <w:vAlign w:val="center"/>
          </w:tcPr>
          <w:p w14:paraId="60789B77"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8</w:t>
            </w:r>
          </w:p>
        </w:tc>
      </w:tr>
      <w:tr w:rsidR="00DE11B7" w:rsidRPr="00E421AC" w14:paraId="672FC154" w14:textId="77777777" w:rsidTr="003441BA">
        <w:trPr>
          <w:trHeight w:val="563"/>
        </w:trPr>
        <w:tc>
          <w:tcPr>
            <w:tcW w:w="2268" w:type="dxa"/>
            <w:vMerge/>
            <w:vAlign w:val="center"/>
          </w:tcPr>
          <w:p w14:paraId="72977B77" w14:textId="77777777" w:rsidR="00DE11B7" w:rsidRPr="00E421AC" w:rsidRDefault="00DE11B7" w:rsidP="003441BA">
            <w:pPr>
              <w:widowControl/>
              <w:jc w:val="center"/>
              <w:rPr>
                <w:rFonts w:ascii="Times New Roman" w:eastAsia="DFKai-SB" w:hAnsi="Times New Roman"/>
                <w:sz w:val="24"/>
                <w:szCs w:val="24"/>
                <w:lang w:eastAsia="zh-HK"/>
              </w:rPr>
            </w:pPr>
          </w:p>
        </w:tc>
        <w:tc>
          <w:tcPr>
            <w:tcW w:w="2410" w:type="dxa"/>
            <w:vMerge/>
            <w:vAlign w:val="center"/>
          </w:tcPr>
          <w:p w14:paraId="38687A8B" w14:textId="77777777" w:rsidR="00DE11B7" w:rsidRPr="00E421AC" w:rsidRDefault="00DE11B7" w:rsidP="003441BA">
            <w:pPr>
              <w:widowControl/>
              <w:jc w:val="center"/>
              <w:rPr>
                <w:rFonts w:ascii="Times New Roman" w:eastAsia="DFKai-SB" w:hAnsi="Times New Roman"/>
                <w:sz w:val="24"/>
                <w:szCs w:val="24"/>
                <w:lang w:eastAsia="zh-HK"/>
              </w:rPr>
            </w:pPr>
          </w:p>
        </w:tc>
        <w:tc>
          <w:tcPr>
            <w:tcW w:w="2835" w:type="dxa"/>
            <w:vAlign w:val="center"/>
          </w:tcPr>
          <w:p w14:paraId="1B31F925"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7</w:t>
            </w:r>
          </w:p>
        </w:tc>
      </w:tr>
      <w:tr w:rsidR="00DE11B7" w:rsidRPr="00E421AC" w14:paraId="2D00559B" w14:textId="77777777" w:rsidTr="003441BA">
        <w:trPr>
          <w:trHeight w:val="543"/>
        </w:trPr>
        <w:tc>
          <w:tcPr>
            <w:tcW w:w="2268" w:type="dxa"/>
            <w:vAlign w:val="center"/>
          </w:tcPr>
          <w:p w14:paraId="2E1898E5"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3</w:t>
            </w:r>
          </w:p>
        </w:tc>
        <w:tc>
          <w:tcPr>
            <w:tcW w:w="2410" w:type="dxa"/>
            <w:vAlign w:val="center"/>
          </w:tcPr>
          <w:p w14:paraId="00AE59D2"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4</w:t>
            </w:r>
          </w:p>
        </w:tc>
        <w:tc>
          <w:tcPr>
            <w:tcW w:w="2835" w:type="dxa"/>
            <w:vAlign w:val="center"/>
          </w:tcPr>
          <w:p w14:paraId="3BB86B7C"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6</w:t>
            </w:r>
          </w:p>
        </w:tc>
      </w:tr>
      <w:tr w:rsidR="00DE11B7" w:rsidRPr="00E421AC" w14:paraId="161CDB85" w14:textId="77777777" w:rsidTr="003441BA">
        <w:trPr>
          <w:trHeight w:val="565"/>
        </w:trPr>
        <w:tc>
          <w:tcPr>
            <w:tcW w:w="2268" w:type="dxa"/>
            <w:vAlign w:val="center"/>
          </w:tcPr>
          <w:p w14:paraId="00E0ED49"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2</w:t>
            </w:r>
          </w:p>
        </w:tc>
        <w:tc>
          <w:tcPr>
            <w:tcW w:w="2410" w:type="dxa"/>
            <w:vAlign w:val="center"/>
          </w:tcPr>
          <w:p w14:paraId="4FFBB20E"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3</w:t>
            </w:r>
          </w:p>
        </w:tc>
        <w:tc>
          <w:tcPr>
            <w:tcW w:w="2835" w:type="dxa"/>
            <w:vAlign w:val="center"/>
          </w:tcPr>
          <w:p w14:paraId="05EAA732"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5</w:t>
            </w:r>
          </w:p>
        </w:tc>
      </w:tr>
      <w:tr w:rsidR="00DE11B7" w:rsidRPr="00E421AC" w14:paraId="2DC38DCC" w14:textId="77777777" w:rsidTr="003441BA">
        <w:trPr>
          <w:trHeight w:val="545"/>
        </w:trPr>
        <w:tc>
          <w:tcPr>
            <w:tcW w:w="2268" w:type="dxa"/>
            <w:vAlign w:val="center"/>
          </w:tcPr>
          <w:p w14:paraId="6C1E3330"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1</w:t>
            </w:r>
          </w:p>
        </w:tc>
        <w:tc>
          <w:tcPr>
            <w:tcW w:w="2410" w:type="dxa"/>
            <w:vAlign w:val="center"/>
          </w:tcPr>
          <w:p w14:paraId="5D9EA947" w14:textId="77777777" w:rsidR="00DE11B7"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2</w:t>
            </w:r>
          </w:p>
        </w:tc>
        <w:tc>
          <w:tcPr>
            <w:tcW w:w="2835" w:type="dxa"/>
            <w:vAlign w:val="center"/>
          </w:tcPr>
          <w:p w14:paraId="2AD0F7EA" w14:textId="77777777" w:rsidR="00DE11B7" w:rsidRPr="00E421AC" w:rsidRDefault="00DE11B7"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4</w:t>
            </w:r>
          </w:p>
        </w:tc>
      </w:tr>
      <w:tr w:rsidR="00BC4294" w:rsidRPr="00E421AC" w14:paraId="64BAF669" w14:textId="77777777" w:rsidTr="00F07AF4">
        <w:trPr>
          <w:trHeight w:val="567"/>
        </w:trPr>
        <w:tc>
          <w:tcPr>
            <w:tcW w:w="2268" w:type="dxa"/>
            <w:vMerge w:val="restart"/>
            <w:vAlign w:val="center"/>
          </w:tcPr>
          <w:p w14:paraId="42239105" w14:textId="77777777" w:rsidR="00BC4294" w:rsidRPr="00E421AC" w:rsidRDefault="00BC4294" w:rsidP="003441BA">
            <w:pPr>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lastRenderedPageBreak/>
              <w:t>No match</w:t>
            </w:r>
          </w:p>
        </w:tc>
        <w:tc>
          <w:tcPr>
            <w:tcW w:w="2410" w:type="dxa"/>
            <w:tcBorders>
              <w:bottom w:val="single" w:sz="4" w:space="0" w:color="auto"/>
            </w:tcBorders>
            <w:shd w:val="pct12" w:color="auto" w:fill="auto"/>
            <w:vAlign w:val="center"/>
          </w:tcPr>
          <w:p w14:paraId="697F3259" w14:textId="77777777" w:rsidR="00BC4294"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1</w:t>
            </w:r>
          </w:p>
        </w:tc>
        <w:tc>
          <w:tcPr>
            <w:tcW w:w="2835" w:type="dxa"/>
            <w:vAlign w:val="center"/>
          </w:tcPr>
          <w:p w14:paraId="4FBB6FC0" w14:textId="77777777" w:rsidR="00BC4294"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3</w:t>
            </w:r>
          </w:p>
        </w:tc>
      </w:tr>
      <w:tr w:rsidR="00BC4294" w:rsidRPr="00E421AC" w14:paraId="2CFA04CC" w14:textId="77777777" w:rsidTr="000C4A09">
        <w:trPr>
          <w:trHeight w:val="561"/>
        </w:trPr>
        <w:tc>
          <w:tcPr>
            <w:tcW w:w="2268" w:type="dxa"/>
            <w:vMerge/>
            <w:shd w:val="pct12" w:color="auto" w:fill="auto"/>
            <w:vAlign w:val="center"/>
          </w:tcPr>
          <w:p w14:paraId="738BF5EE" w14:textId="77777777" w:rsidR="00BC4294" w:rsidRPr="00E421AC" w:rsidRDefault="00BC4294" w:rsidP="003441BA">
            <w:pPr>
              <w:widowControl/>
              <w:jc w:val="center"/>
              <w:rPr>
                <w:rFonts w:ascii="Times New Roman" w:eastAsia="DFKai-SB" w:hAnsi="Times New Roman"/>
                <w:sz w:val="24"/>
                <w:szCs w:val="24"/>
                <w:lang w:eastAsia="zh-HK"/>
              </w:rPr>
            </w:pPr>
          </w:p>
        </w:tc>
        <w:tc>
          <w:tcPr>
            <w:tcW w:w="2410" w:type="dxa"/>
            <w:vMerge w:val="restart"/>
            <w:shd w:val="pct12" w:color="auto" w:fill="auto"/>
            <w:vAlign w:val="center"/>
          </w:tcPr>
          <w:p w14:paraId="5B6698DB" w14:textId="77777777" w:rsidR="00BC4294"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No match</w:t>
            </w:r>
          </w:p>
        </w:tc>
        <w:tc>
          <w:tcPr>
            <w:tcW w:w="2835" w:type="dxa"/>
            <w:vAlign w:val="center"/>
          </w:tcPr>
          <w:p w14:paraId="0A02EAE5" w14:textId="77777777" w:rsidR="00BC4294"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2</w:t>
            </w:r>
          </w:p>
        </w:tc>
      </w:tr>
      <w:tr w:rsidR="00BC4294" w:rsidRPr="00E421AC" w14:paraId="7E4D8513" w14:textId="77777777" w:rsidTr="000C4A09">
        <w:trPr>
          <w:trHeight w:val="555"/>
        </w:trPr>
        <w:tc>
          <w:tcPr>
            <w:tcW w:w="2268" w:type="dxa"/>
            <w:vMerge/>
            <w:shd w:val="pct12" w:color="auto" w:fill="auto"/>
            <w:vAlign w:val="center"/>
          </w:tcPr>
          <w:p w14:paraId="0E96C308" w14:textId="77777777" w:rsidR="00BC4294" w:rsidRPr="00E421AC" w:rsidRDefault="00BC4294" w:rsidP="003441BA">
            <w:pPr>
              <w:widowControl/>
              <w:jc w:val="center"/>
              <w:rPr>
                <w:rFonts w:ascii="Times New Roman" w:eastAsia="DFKai-SB" w:hAnsi="Times New Roman"/>
                <w:sz w:val="24"/>
                <w:szCs w:val="24"/>
                <w:lang w:eastAsia="zh-HK"/>
              </w:rPr>
            </w:pPr>
          </w:p>
        </w:tc>
        <w:tc>
          <w:tcPr>
            <w:tcW w:w="2410" w:type="dxa"/>
            <w:vMerge/>
            <w:shd w:val="pct12" w:color="auto" w:fill="auto"/>
            <w:vAlign w:val="center"/>
          </w:tcPr>
          <w:p w14:paraId="48C4B0DE" w14:textId="77777777" w:rsidR="00BC4294" w:rsidRPr="00E421AC" w:rsidRDefault="00BC4294" w:rsidP="003441BA">
            <w:pPr>
              <w:widowControl/>
              <w:jc w:val="center"/>
              <w:rPr>
                <w:rFonts w:ascii="Times New Roman" w:eastAsia="DFKai-SB" w:hAnsi="Times New Roman"/>
                <w:sz w:val="24"/>
                <w:szCs w:val="24"/>
                <w:lang w:eastAsia="zh-HK"/>
              </w:rPr>
            </w:pPr>
          </w:p>
        </w:tc>
        <w:tc>
          <w:tcPr>
            <w:tcW w:w="2835" w:type="dxa"/>
            <w:vAlign w:val="center"/>
          </w:tcPr>
          <w:p w14:paraId="3CC21FDF" w14:textId="77777777" w:rsidR="00BC4294" w:rsidRPr="00E421AC" w:rsidRDefault="00BC4294" w:rsidP="003441BA">
            <w:pPr>
              <w:widowControl/>
              <w:jc w:val="center"/>
              <w:rPr>
                <w:rFonts w:ascii="Times New Roman" w:eastAsia="DFKai-SB" w:hAnsi="Times New Roman"/>
                <w:sz w:val="24"/>
                <w:szCs w:val="24"/>
                <w:lang w:eastAsia="zh-HK"/>
              </w:rPr>
            </w:pPr>
            <w:r w:rsidRPr="00E421AC">
              <w:rPr>
                <w:rFonts w:ascii="Times New Roman" w:eastAsia="DFKai-SB" w:hAnsi="Times New Roman"/>
                <w:sz w:val="24"/>
                <w:szCs w:val="24"/>
                <w:lang w:eastAsia="zh-HK"/>
              </w:rPr>
              <w:t>1</w:t>
            </w:r>
          </w:p>
        </w:tc>
      </w:tr>
    </w:tbl>
    <w:p w14:paraId="7EF72CA6" w14:textId="77777777" w:rsidR="00DE11B7" w:rsidRPr="00E421AC" w:rsidRDefault="00DE11B7" w:rsidP="00DE11B7">
      <w:pPr>
        <w:widowControl/>
        <w:snapToGrid w:val="0"/>
        <w:jc w:val="both"/>
        <w:rPr>
          <w:rFonts w:eastAsiaTheme="minorEastAsia" w:cs="Times New Roman"/>
          <w:b/>
          <w:kern w:val="0"/>
          <w:sz w:val="22"/>
          <w:lang w:eastAsia="zh-HK"/>
        </w:rPr>
      </w:pPr>
    </w:p>
    <w:p w14:paraId="6B78DB28" w14:textId="77777777" w:rsidR="00B02D47" w:rsidRPr="00E421AC" w:rsidRDefault="00B02D47" w:rsidP="00DE11B7">
      <w:pPr>
        <w:widowControl/>
        <w:snapToGrid w:val="0"/>
        <w:jc w:val="both"/>
        <w:rPr>
          <w:rFonts w:eastAsiaTheme="minorEastAsia" w:cs="Times New Roman"/>
          <w:b/>
          <w:kern w:val="0"/>
          <w:szCs w:val="28"/>
          <w:lang w:eastAsia="zh-HK"/>
        </w:rPr>
      </w:pPr>
    </w:p>
    <w:p w14:paraId="167C7B4E" w14:textId="77777777" w:rsidR="00DE11B7" w:rsidRPr="00E421AC" w:rsidRDefault="00DE11B7" w:rsidP="00DE11B7">
      <w:pPr>
        <w:widowControl/>
        <w:snapToGrid w:val="0"/>
        <w:jc w:val="both"/>
        <w:rPr>
          <w:rFonts w:eastAsiaTheme="minorEastAsia" w:cs="Times New Roman"/>
          <w:b/>
          <w:kern w:val="0"/>
          <w:szCs w:val="24"/>
          <w:lang w:eastAsia="zh-HK"/>
        </w:rPr>
      </w:pPr>
      <w:r w:rsidRPr="00E421AC">
        <w:rPr>
          <w:rFonts w:eastAsiaTheme="minorEastAsia" w:cs="Times New Roman"/>
          <w:b/>
          <w:kern w:val="0"/>
          <w:szCs w:val="24"/>
          <w:lang w:eastAsia="zh-HK"/>
        </w:rPr>
        <w:t xml:space="preserve">Summary of Comparison </w:t>
      </w:r>
    </w:p>
    <w:p w14:paraId="409316DC" w14:textId="77777777" w:rsidR="00E53F63" w:rsidRPr="00E421AC" w:rsidRDefault="00E53F63" w:rsidP="00D47919">
      <w:pPr>
        <w:widowControl/>
        <w:snapToGrid w:val="0"/>
        <w:jc w:val="both"/>
        <w:rPr>
          <w:rFonts w:eastAsiaTheme="minorEastAsia" w:cs="Times New Roman"/>
          <w:kern w:val="0"/>
          <w:szCs w:val="24"/>
          <w:lang w:eastAsia="zh-HK"/>
        </w:rPr>
      </w:pPr>
    </w:p>
    <w:p w14:paraId="65E0C040" w14:textId="77777777" w:rsidR="00E53F63" w:rsidRPr="00E421AC" w:rsidRDefault="00E53F63"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Fundamentally speaking, the two frameworks have different number of levels in that the HKQF is a 7-level hierarchy whereas the SCQF is a 12-level hierarchy.  In addition, the two frameworks have different entry points, in that HKQF does not start Level 1 un</w:t>
      </w:r>
      <w:r w:rsidR="00D47919" w:rsidRPr="00E421AC">
        <w:rPr>
          <w:rFonts w:eastAsiaTheme="minorEastAsia" w:cs="Times New Roman"/>
          <w:kern w:val="0"/>
          <w:szCs w:val="24"/>
          <w:lang w:eastAsia="zh-HK"/>
        </w:rPr>
        <w:t>til</w:t>
      </w:r>
      <w:r w:rsidRPr="00E421AC">
        <w:rPr>
          <w:rFonts w:eastAsiaTheme="minorEastAsia" w:cs="Times New Roman"/>
          <w:kern w:val="0"/>
          <w:szCs w:val="24"/>
          <w:lang w:eastAsia="zh-HK"/>
        </w:rPr>
        <w:t xml:space="preserve"> the attainment reach</w:t>
      </w:r>
      <w:r w:rsidR="00CC4CDD" w:rsidRPr="00E421AC">
        <w:rPr>
          <w:rFonts w:eastAsiaTheme="minorEastAsia" w:cs="Times New Roman"/>
          <w:kern w:val="0"/>
          <w:szCs w:val="24"/>
          <w:lang w:eastAsia="zh-HK"/>
        </w:rPr>
        <w:t>es</w:t>
      </w:r>
      <w:r w:rsidRPr="00E421AC">
        <w:rPr>
          <w:rFonts w:eastAsiaTheme="minorEastAsia" w:cs="Times New Roman"/>
          <w:kern w:val="0"/>
          <w:szCs w:val="24"/>
          <w:lang w:eastAsia="zh-HK"/>
        </w:rPr>
        <w:t xml:space="preserve"> the comparable level of junior secondary.  In SCQF, however, the entry point start</w:t>
      </w:r>
      <w:r w:rsidR="00CC4CDD" w:rsidRPr="00E421AC">
        <w:rPr>
          <w:rFonts w:eastAsiaTheme="minorEastAsia" w:cs="Times New Roman"/>
          <w:kern w:val="0"/>
          <w:szCs w:val="24"/>
          <w:lang w:eastAsia="zh-HK"/>
        </w:rPr>
        <w:t xml:space="preserve">s </w:t>
      </w:r>
      <w:r w:rsidRPr="00E421AC">
        <w:rPr>
          <w:rFonts w:eastAsiaTheme="minorEastAsia" w:cs="Times New Roman"/>
          <w:kern w:val="0"/>
          <w:szCs w:val="24"/>
          <w:lang w:eastAsia="zh-HK"/>
        </w:rPr>
        <w:t xml:space="preserve">at </w:t>
      </w:r>
      <w:r w:rsidR="00D47919" w:rsidRPr="00E421AC">
        <w:rPr>
          <w:rFonts w:eastAsiaTheme="minorEastAsia" w:cs="Times New Roman"/>
          <w:kern w:val="0"/>
          <w:szCs w:val="24"/>
          <w:lang w:eastAsia="zh-HK"/>
        </w:rPr>
        <w:t xml:space="preserve">a </w:t>
      </w:r>
      <w:r w:rsidRPr="00E421AC">
        <w:rPr>
          <w:rFonts w:eastAsiaTheme="minorEastAsia" w:cs="Times New Roman"/>
          <w:kern w:val="0"/>
          <w:szCs w:val="24"/>
          <w:lang w:eastAsia="zh-HK"/>
        </w:rPr>
        <w:t>lower</w:t>
      </w:r>
      <w:r w:rsidR="00CC4CDD" w:rsidRPr="00E421AC">
        <w:rPr>
          <w:rFonts w:eastAsiaTheme="minorEastAsia" w:cs="Times New Roman"/>
          <w:kern w:val="0"/>
          <w:szCs w:val="24"/>
          <w:lang w:eastAsia="zh-HK"/>
        </w:rPr>
        <w:t xml:space="preserve"> level</w:t>
      </w:r>
      <w:r w:rsidR="00D47919" w:rsidRPr="00E421AC">
        <w:rPr>
          <w:rFonts w:eastAsiaTheme="minorEastAsia" w:cs="Times New Roman"/>
          <w:kern w:val="0"/>
          <w:szCs w:val="24"/>
          <w:lang w:eastAsia="zh-HK"/>
        </w:rPr>
        <w:t xml:space="preserve"> to recognise all learning</w:t>
      </w:r>
      <w:r w:rsidRPr="00E421AC">
        <w:rPr>
          <w:rFonts w:eastAsiaTheme="minorEastAsia" w:cs="Times New Roman"/>
          <w:kern w:val="0"/>
          <w:szCs w:val="24"/>
          <w:lang w:eastAsia="zh-HK"/>
        </w:rPr>
        <w:t xml:space="preserve">.  This </w:t>
      </w:r>
      <w:r w:rsidR="00D47919" w:rsidRPr="00E421AC">
        <w:rPr>
          <w:rFonts w:eastAsiaTheme="minorEastAsia" w:cs="Times New Roman"/>
          <w:kern w:val="0"/>
          <w:szCs w:val="24"/>
          <w:lang w:eastAsia="zh-HK"/>
        </w:rPr>
        <w:t>means</w:t>
      </w:r>
      <w:r w:rsidRPr="00E421AC">
        <w:rPr>
          <w:rFonts w:eastAsiaTheme="minorEastAsia" w:cs="Times New Roman"/>
          <w:kern w:val="0"/>
          <w:szCs w:val="24"/>
          <w:lang w:eastAsia="zh-HK"/>
        </w:rPr>
        <w:t xml:space="preserve"> that the “corridor” between each level of the SCQF may be shorter than the HKQF level, making it necessary that one HKQF level may straddle across two SCQF levels.</w:t>
      </w:r>
    </w:p>
    <w:p w14:paraId="7A3C3847" w14:textId="77777777" w:rsidR="00E53F63" w:rsidRPr="00E421AC" w:rsidRDefault="00E53F63" w:rsidP="00DE11B7">
      <w:pPr>
        <w:widowControl/>
        <w:snapToGrid w:val="0"/>
        <w:rPr>
          <w:rFonts w:eastAsiaTheme="minorEastAsia" w:cs="Times New Roman"/>
          <w:kern w:val="0"/>
          <w:szCs w:val="24"/>
          <w:lang w:eastAsia="zh-HK"/>
        </w:rPr>
      </w:pPr>
    </w:p>
    <w:p w14:paraId="7348049C" w14:textId="77777777" w:rsidR="00E53F63" w:rsidRPr="00E421AC" w:rsidRDefault="00E53F63" w:rsidP="00DE11B7">
      <w:pPr>
        <w:widowControl/>
        <w:snapToGrid w:val="0"/>
        <w:rPr>
          <w:rFonts w:eastAsiaTheme="minorEastAsia" w:cs="Times New Roman"/>
          <w:kern w:val="0"/>
          <w:szCs w:val="24"/>
          <w:lang w:eastAsia="zh-HK"/>
        </w:rPr>
      </w:pPr>
    </w:p>
    <w:p w14:paraId="2CE5C896"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As both sets of level descriptors of HKQF and SCQF are designed as a developmental continuum, and each level in both frameworks builds on and subsumes the levels beneath, the detailed comparison between levels of HKQF and SCQF therefore will put focus on the holistic expression of learning outcomes, together with the “vertical” reading of the level to be analysed and taking into account of the lower and upper levels.</w:t>
      </w:r>
    </w:p>
    <w:p w14:paraId="064CFC56" w14:textId="77777777" w:rsidR="00DE11B7" w:rsidRPr="00E421AC" w:rsidRDefault="00DE11B7" w:rsidP="00E421AC">
      <w:pPr>
        <w:widowControl/>
        <w:snapToGrid w:val="0"/>
        <w:ind w:firstLineChars="354" w:firstLine="850"/>
        <w:rPr>
          <w:rFonts w:eastAsiaTheme="minorEastAsia" w:cs="Times New Roman"/>
          <w:kern w:val="0"/>
          <w:szCs w:val="24"/>
          <w:lang w:eastAsia="zh-HK"/>
        </w:rPr>
      </w:pPr>
    </w:p>
    <w:p w14:paraId="52791A8D" w14:textId="77777777" w:rsidR="00DE11B7" w:rsidRPr="00E421AC" w:rsidRDefault="00DE11B7" w:rsidP="00DE11B7">
      <w:pPr>
        <w:widowControl/>
        <w:snapToGrid w:val="0"/>
        <w:jc w:val="both"/>
        <w:rPr>
          <w:rFonts w:eastAsiaTheme="minorEastAsia" w:cs="Times New Roman"/>
          <w:kern w:val="0"/>
          <w:szCs w:val="24"/>
          <w:lang w:eastAsia="zh-HK"/>
        </w:rPr>
      </w:pPr>
    </w:p>
    <w:p w14:paraId="0AFC6C9E" w14:textId="77777777" w:rsidR="00CC4CDD" w:rsidRDefault="00CC4CDD">
      <w:pPr>
        <w:widowControl/>
        <w:rPr>
          <w:rFonts w:ascii="Arial" w:eastAsiaTheme="minorEastAsia" w:hAnsi="Arial" w:cs="Arial"/>
          <w:b/>
          <w:kern w:val="0"/>
          <w:sz w:val="22"/>
          <w:lang w:eastAsia="zh-HK"/>
        </w:rPr>
      </w:pPr>
      <w:r>
        <w:rPr>
          <w:rFonts w:ascii="Arial" w:eastAsiaTheme="minorEastAsia" w:hAnsi="Arial" w:cs="Arial"/>
          <w:b/>
          <w:kern w:val="0"/>
          <w:sz w:val="22"/>
          <w:lang w:eastAsia="zh-HK"/>
        </w:rPr>
        <w:br w:type="page"/>
      </w:r>
    </w:p>
    <w:p w14:paraId="10DF9143" w14:textId="77777777" w:rsidR="00DE11B7" w:rsidRPr="00E421AC" w:rsidRDefault="00DE11B7" w:rsidP="00DE11B7">
      <w:pPr>
        <w:widowControl/>
        <w:snapToGrid w:val="0"/>
        <w:jc w:val="both"/>
        <w:rPr>
          <w:rFonts w:eastAsiaTheme="minorEastAsia" w:cs="Times New Roman"/>
          <w:kern w:val="0"/>
          <w:szCs w:val="24"/>
          <w:lang w:eastAsia="zh-HK"/>
        </w:rPr>
      </w:pPr>
      <w:r w:rsidRPr="00E421AC">
        <w:rPr>
          <w:rFonts w:eastAsiaTheme="minorEastAsia" w:cs="Times New Roman"/>
          <w:b/>
          <w:kern w:val="0"/>
          <w:szCs w:val="24"/>
          <w:lang w:eastAsia="zh-HK"/>
        </w:rPr>
        <w:lastRenderedPageBreak/>
        <w:t>Level 1 in HKQF and Levels 1 to 4 in SCQF</w:t>
      </w:r>
    </w:p>
    <w:p w14:paraId="6BD48317" w14:textId="77777777" w:rsidR="00DE11B7" w:rsidRPr="00E421AC" w:rsidRDefault="00DE11B7" w:rsidP="00DE11B7">
      <w:pPr>
        <w:widowControl/>
        <w:snapToGrid w:val="0"/>
        <w:jc w:val="both"/>
        <w:rPr>
          <w:rFonts w:eastAsiaTheme="minorEastAsia" w:cs="Times New Roman"/>
          <w:kern w:val="0"/>
          <w:szCs w:val="24"/>
          <w:lang w:eastAsia="zh-HK"/>
        </w:rPr>
      </w:pPr>
    </w:p>
    <w:p w14:paraId="52B5FBB2"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Under HKQF, the major learning outcomes at Level 1 include the following:</w:t>
      </w:r>
    </w:p>
    <w:p w14:paraId="2A85BCB3" w14:textId="77777777" w:rsidR="00DE11B7" w:rsidRPr="00E421AC" w:rsidRDefault="00DE11B7" w:rsidP="00D47919">
      <w:pPr>
        <w:widowControl/>
        <w:numPr>
          <w:ilvl w:val="0"/>
          <w:numId w:val="23"/>
        </w:numPr>
        <w:snapToGrid w:val="0"/>
        <w:jc w:val="both"/>
        <w:rPr>
          <w:rFonts w:eastAsiaTheme="minorEastAsia" w:cs="Times New Roman"/>
          <w:kern w:val="0"/>
          <w:szCs w:val="24"/>
          <w:lang w:eastAsia="zh-HK"/>
        </w:rPr>
      </w:pPr>
      <w:r w:rsidRPr="00E421AC">
        <w:rPr>
          <w:rFonts w:eastAsiaTheme="minorEastAsia" w:cs="Times New Roman"/>
          <w:kern w:val="0"/>
          <w:szCs w:val="24"/>
          <w:lang w:eastAsia="zh-HK"/>
        </w:rPr>
        <w:t>Demonstrate elementary comprehension in a narrow range of areas;</w:t>
      </w:r>
    </w:p>
    <w:p w14:paraId="67A4DB1E" w14:textId="77777777" w:rsidR="00DE11B7" w:rsidRPr="00E421AC" w:rsidRDefault="00DE11B7" w:rsidP="00D47919">
      <w:pPr>
        <w:widowControl/>
        <w:numPr>
          <w:ilvl w:val="0"/>
          <w:numId w:val="23"/>
        </w:numPr>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Exercise basic skills; </w:t>
      </w:r>
    </w:p>
    <w:p w14:paraId="3A7701AA" w14:textId="77777777" w:rsidR="00DE11B7" w:rsidRPr="00E421AC" w:rsidRDefault="00DE11B7" w:rsidP="00D47919">
      <w:pPr>
        <w:widowControl/>
        <w:numPr>
          <w:ilvl w:val="0"/>
          <w:numId w:val="23"/>
        </w:numPr>
        <w:snapToGrid w:val="0"/>
        <w:jc w:val="both"/>
        <w:rPr>
          <w:rFonts w:eastAsiaTheme="minorEastAsia" w:cs="Times New Roman"/>
          <w:kern w:val="0"/>
          <w:szCs w:val="24"/>
          <w:lang w:eastAsia="zh-HK"/>
        </w:rPr>
      </w:pPr>
      <w:r w:rsidRPr="00E421AC">
        <w:rPr>
          <w:rFonts w:eastAsiaTheme="minorEastAsia" w:cs="Times New Roman"/>
          <w:kern w:val="0"/>
          <w:szCs w:val="24"/>
          <w:lang w:eastAsia="zh-HK"/>
        </w:rPr>
        <w:t>Apply learnt responses to solve problems;</w:t>
      </w:r>
    </w:p>
    <w:p w14:paraId="0287A297" w14:textId="77777777" w:rsidR="00DE11B7" w:rsidRPr="00E421AC" w:rsidRDefault="00DE11B7" w:rsidP="00D47919">
      <w:pPr>
        <w:widowControl/>
        <w:numPr>
          <w:ilvl w:val="0"/>
          <w:numId w:val="23"/>
        </w:numPr>
        <w:snapToGrid w:val="0"/>
        <w:jc w:val="both"/>
        <w:rPr>
          <w:rFonts w:eastAsiaTheme="minorEastAsia" w:cs="Times New Roman"/>
          <w:kern w:val="0"/>
          <w:szCs w:val="24"/>
          <w:lang w:eastAsia="zh-HK"/>
        </w:rPr>
      </w:pPr>
      <w:r w:rsidRPr="00E421AC">
        <w:rPr>
          <w:rFonts w:eastAsiaTheme="minorEastAsia" w:cs="Times New Roman"/>
          <w:kern w:val="0"/>
          <w:szCs w:val="24"/>
          <w:lang w:eastAsia="zh-HK"/>
        </w:rPr>
        <w:t>Undertake the performance of clearly defined tasks;</w:t>
      </w:r>
    </w:p>
    <w:p w14:paraId="28752771" w14:textId="77777777" w:rsidR="00DE11B7" w:rsidRPr="00E421AC" w:rsidRDefault="00DE11B7" w:rsidP="00D47919">
      <w:pPr>
        <w:widowControl/>
        <w:numPr>
          <w:ilvl w:val="0"/>
          <w:numId w:val="23"/>
        </w:numPr>
        <w:snapToGrid w:val="0"/>
        <w:jc w:val="both"/>
        <w:rPr>
          <w:rFonts w:eastAsiaTheme="minorEastAsia" w:cs="Times New Roman"/>
          <w:kern w:val="0"/>
          <w:szCs w:val="24"/>
          <w:lang w:eastAsia="zh-HK"/>
        </w:rPr>
      </w:pPr>
      <w:r w:rsidRPr="00E421AC">
        <w:rPr>
          <w:rFonts w:eastAsiaTheme="minorEastAsia" w:cs="Times New Roman"/>
          <w:kern w:val="0"/>
          <w:szCs w:val="24"/>
          <w:lang w:eastAsia="zh-HK"/>
        </w:rPr>
        <w:t>Carry out directed activity under close supervision;</w:t>
      </w:r>
    </w:p>
    <w:p w14:paraId="3176D074" w14:textId="77777777" w:rsidR="00DE11B7" w:rsidRPr="00E421AC" w:rsidRDefault="00DE11B7" w:rsidP="00D47919">
      <w:pPr>
        <w:widowControl/>
        <w:numPr>
          <w:ilvl w:val="0"/>
          <w:numId w:val="23"/>
        </w:numPr>
        <w:snapToGrid w:val="0"/>
        <w:jc w:val="both"/>
        <w:rPr>
          <w:rFonts w:eastAsiaTheme="minorEastAsia" w:cs="Times New Roman"/>
          <w:kern w:val="0"/>
          <w:szCs w:val="24"/>
          <w:lang w:eastAsia="zh-HK"/>
        </w:rPr>
      </w:pPr>
      <w:r w:rsidRPr="00E421AC">
        <w:rPr>
          <w:rFonts w:eastAsiaTheme="minorEastAsia" w:cs="Times New Roman"/>
          <w:kern w:val="0"/>
          <w:szCs w:val="24"/>
          <w:lang w:eastAsia="zh-HK"/>
        </w:rPr>
        <w:t>Produce and respond to a limited range of simple, written and oral communications, in familiar/routine contexts.</w:t>
      </w:r>
    </w:p>
    <w:p w14:paraId="3627B7AD" w14:textId="77777777" w:rsidR="00DE11B7" w:rsidRPr="00E421AC" w:rsidRDefault="00DE11B7" w:rsidP="00D47919">
      <w:pPr>
        <w:widowControl/>
        <w:snapToGrid w:val="0"/>
        <w:jc w:val="both"/>
        <w:rPr>
          <w:rFonts w:eastAsiaTheme="minorEastAsia" w:cs="Times New Roman"/>
          <w:kern w:val="0"/>
          <w:szCs w:val="24"/>
          <w:lang w:eastAsia="zh-HK"/>
        </w:rPr>
      </w:pPr>
    </w:p>
    <w:p w14:paraId="2CBE30E7"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The level descriptors of Level 1 in HKQF, and the purpose and outcomes of the qualifications that sit at HKQF Level 1 are, by design, benchmarked to the learning outcomes expected to be achieved by learners who have completed Secondary 3 of general education in Hong Kong (i.e. a school qualification at lower secondary level).  There is also a range of V</w:t>
      </w:r>
      <w:r w:rsidR="003D0B45">
        <w:rPr>
          <w:rFonts w:eastAsiaTheme="minorEastAsia" w:cs="Times New Roman" w:hint="eastAsia"/>
          <w:kern w:val="0"/>
          <w:szCs w:val="24"/>
          <w:lang w:eastAsia="zh-HK"/>
        </w:rPr>
        <w:t>P</w:t>
      </w:r>
      <w:r w:rsidRPr="00E421AC">
        <w:rPr>
          <w:rFonts w:eastAsiaTheme="minorEastAsia" w:cs="Times New Roman"/>
          <w:kern w:val="0"/>
          <w:szCs w:val="24"/>
          <w:lang w:eastAsia="zh-HK"/>
        </w:rPr>
        <w:t>ET foundation certificates of various lengths and credit values that are offered by the ERB and the VTC.</w:t>
      </w:r>
    </w:p>
    <w:p w14:paraId="1766EB95" w14:textId="77777777" w:rsidR="00DE11B7" w:rsidRPr="00E421AC" w:rsidRDefault="00DE11B7" w:rsidP="00D47919">
      <w:pPr>
        <w:widowControl/>
        <w:snapToGrid w:val="0"/>
        <w:jc w:val="both"/>
        <w:rPr>
          <w:rFonts w:eastAsiaTheme="minorEastAsia" w:cs="Times New Roman"/>
          <w:kern w:val="0"/>
          <w:szCs w:val="24"/>
          <w:lang w:eastAsia="zh-HK"/>
        </w:rPr>
      </w:pPr>
    </w:p>
    <w:p w14:paraId="6268688D"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By contrast, Level 1 in SCQF refers to the very basic learning development and achievement that ranges from participation in experiential situations to the achievement of basic tasks with varying degree of support.  Interestingly enough, there is not any domain descriptor for Level 1 in SCQF, as the level is, by design, for giving recognition of experiential learning without any specification of the learning outcomes.  </w:t>
      </w:r>
      <w:r w:rsidRPr="00E421AC">
        <w:rPr>
          <w:rFonts w:eastAsiaTheme="minorEastAsia" w:cs="Times New Roman"/>
          <w:b/>
          <w:kern w:val="0"/>
          <w:szCs w:val="24"/>
          <w:lang w:eastAsia="zh-HK"/>
        </w:rPr>
        <w:t xml:space="preserve"> </w:t>
      </w:r>
      <w:r w:rsidRPr="00E421AC">
        <w:rPr>
          <w:rFonts w:eastAsiaTheme="minorEastAsia" w:cs="Times New Roman"/>
          <w:kern w:val="0"/>
          <w:szCs w:val="24"/>
          <w:lang w:eastAsia="zh-HK"/>
        </w:rPr>
        <w:t>National 1 is the only example of a qualification at Level 1 in SCQF, which</w:t>
      </w:r>
      <w:r w:rsidRPr="00E421AC">
        <w:rPr>
          <w:rFonts w:eastAsiaTheme="minorEastAsia" w:cs="Times New Roman"/>
          <w:b/>
          <w:kern w:val="0"/>
          <w:szCs w:val="24"/>
          <w:lang w:eastAsia="zh-HK"/>
        </w:rPr>
        <w:t xml:space="preserve"> </w:t>
      </w:r>
      <w:r w:rsidRPr="00E421AC">
        <w:rPr>
          <w:rFonts w:eastAsiaTheme="minorEastAsia" w:cs="Times New Roman"/>
          <w:kern w:val="0"/>
          <w:szCs w:val="24"/>
          <w:lang w:eastAsia="zh-HK"/>
        </w:rPr>
        <w:t xml:space="preserve">is designed for students who require considerable support with their learning, without any formal assessment for the achievement of learning outcomes or not.  </w:t>
      </w:r>
      <w:r w:rsidRPr="00E421AC">
        <w:rPr>
          <w:rFonts w:eastAsiaTheme="minorEastAsia" w:cs="Times New Roman"/>
          <w:kern w:val="0"/>
          <w:szCs w:val="24"/>
          <w:u w:val="single"/>
          <w:lang w:eastAsia="zh-HK"/>
        </w:rPr>
        <w:t>It therefore concludes that Level 1 in the SCQF sits below the standard of Level 1 in the HKQF</w:t>
      </w:r>
      <w:r w:rsidRPr="00E421AC">
        <w:rPr>
          <w:rFonts w:eastAsiaTheme="minorEastAsia" w:cs="Times New Roman"/>
          <w:kern w:val="0"/>
          <w:szCs w:val="24"/>
          <w:lang w:eastAsia="zh-HK"/>
        </w:rPr>
        <w:t>.</w:t>
      </w:r>
    </w:p>
    <w:p w14:paraId="5A7FD69E" w14:textId="77777777" w:rsidR="00DE11B7" w:rsidRPr="00E421AC" w:rsidRDefault="00DE11B7" w:rsidP="00D47919">
      <w:pPr>
        <w:widowControl/>
        <w:snapToGrid w:val="0"/>
        <w:jc w:val="both"/>
        <w:rPr>
          <w:rFonts w:eastAsiaTheme="minorEastAsia" w:cs="Times New Roman"/>
          <w:kern w:val="0"/>
          <w:szCs w:val="24"/>
          <w:lang w:eastAsia="zh-HK"/>
        </w:rPr>
      </w:pPr>
    </w:p>
    <w:p w14:paraId="75594CBA"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A subsequent comparison of Level 1 in HKQF and Levels 2 - 3 in SCQF is attempted through an analysis of the domain descriptors and the typical qualifications that sit at the two levels.  The language of the learning outcomes in HKQF Level 1 and SCQF at Level 2 are dissimilar. The qualifications pitched at SCQF Level 2 are different in terms of outcome standards.  The “basic knowledge” and “basic skills” at SCQF Level 2 refer to knowledge and skills that the learner is expected to have acquired before completion of junior secondary education.  The HKQF does not include achievements before completion of junior secondary education and deemed as equivalent to SCQF Level 2.  </w:t>
      </w:r>
      <w:r w:rsidRPr="00E421AC">
        <w:rPr>
          <w:rFonts w:eastAsiaTheme="minorEastAsia" w:cs="Times New Roman"/>
          <w:kern w:val="0"/>
          <w:szCs w:val="24"/>
          <w:u w:val="single"/>
          <w:lang w:eastAsia="zh-HK"/>
        </w:rPr>
        <w:t>Therefore SCQF Level 2 does not have a corresponding level in HKQF</w:t>
      </w:r>
      <w:r w:rsidRPr="00E421AC">
        <w:rPr>
          <w:rFonts w:eastAsiaTheme="minorEastAsia" w:cs="Times New Roman"/>
          <w:kern w:val="0"/>
          <w:szCs w:val="24"/>
          <w:lang w:eastAsia="zh-HK"/>
        </w:rPr>
        <w:t xml:space="preserve">. </w:t>
      </w:r>
    </w:p>
    <w:p w14:paraId="7DE179E5" w14:textId="77777777" w:rsidR="00DE11B7" w:rsidRPr="00E421AC" w:rsidRDefault="00DE11B7" w:rsidP="00CC4CDD">
      <w:pPr>
        <w:widowControl/>
        <w:snapToGrid w:val="0"/>
        <w:jc w:val="both"/>
        <w:rPr>
          <w:rFonts w:eastAsiaTheme="minorEastAsia" w:cs="Times New Roman"/>
          <w:kern w:val="0"/>
          <w:szCs w:val="24"/>
          <w:lang w:eastAsia="zh-HK"/>
        </w:rPr>
      </w:pPr>
    </w:p>
    <w:p w14:paraId="4E0E4FFC"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Having established “no-match” between HKQF Level 1 with SCQF Level 1 and Level 2, an upward mapping of HKQF Level 1 with SCQF Level 3 and Level 4 was attempted.  The exercise confirmed that part of the descriptors of HKQF Level 1 is comparable to that of Level 3 and Level 4 of SCQF.   Using the “Best Fit” principle, it can be concluded that </w:t>
      </w:r>
      <w:r w:rsidRPr="00E421AC">
        <w:rPr>
          <w:rFonts w:eastAsiaTheme="minorEastAsia" w:cs="Times New Roman"/>
          <w:kern w:val="0"/>
          <w:szCs w:val="24"/>
          <w:u w:val="single"/>
          <w:lang w:eastAsia="zh-HK"/>
        </w:rPr>
        <w:t>HKQF Level 1 is best compared with SCQF Level 3 and Level 4.</w:t>
      </w:r>
      <w:r w:rsidR="00CB1B62">
        <w:rPr>
          <w:rFonts w:eastAsiaTheme="minorEastAsia" w:cs="Times New Roman"/>
          <w:kern w:val="0"/>
          <w:szCs w:val="24"/>
          <w:lang w:eastAsia="zh-HK"/>
        </w:rPr>
        <w:t xml:space="preserve">  The outcome standards</w:t>
      </w:r>
      <w:r w:rsidRPr="00E421AC">
        <w:rPr>
          <w:rFonts w:eastAsiaTheme="minorEastAsia" w:cs="Times New Roman"/>
          <w:kern w:val="0"/>
          <w:szCs w:val="24"/>
          <w:lang w:eastAsia="zh-HK"/>
        </w:rPr>
        <w:t xml:space="preserve"> at HKQF Level 1 are, by design, benchmarked to the learning outcomes expected to be achieved by learners who have completed Secondary 3 of general education in Hong Kong.   With the introduction of Curriculum for Excellence in Scotland, learners typically undertake a broad general education in the first three years of their secondary education and are presented for National 3, 4 and 5 qualifications in the fourth year of their secondary education.  This is a </w:t>
      </w:r>
      <w:r w:rsidRPr="00E421AC">
        <w:rPr>
          <w:rFonts w:eastAsiaTheme="minorEastAsia" w:cs="Times New Roman"/>
          <w:kern w:val="0"/>
          <w:szCs w:val="24"/>
          <w:lang w:eastAsia="zh-HK"/>
        </w:rPr>
        <w:lastRenderedPageBreak/>
        <w:t>different system to that in HK but the mapping of HKQF Level 1 to SCQF Level 3 and Level 4 is validated.</w:t>
      </w:r>
    </w:p>
    <w:p w14:paraId="161F51E3" w14:textId="77777777" w:rsidR="00DE11B7" w:rsidRPr="00E421AC" w:rsidRDefault="00DE11B7" w:rsidP="00DE11B7">
      <w:pPr>
        <w:widowControl/>
        <w:snapToGrid w:val="0"/>
        <w:rPr>
          <w:rFonts w:eastAsiaTheme="minorEastAsia" w:cs="Times New Roman"/>
          <w:b/>
          <w:kern w:val="0"/>
          <w:szCs w:val="24"/>
          <w:lang w:eastAsia="zh-HK"/>
        </w:rPr>
      </w:pPr>
    </w:p>
    <w:p w14:paraId="4A95350D" w14:textId="77777777" w:rsidR="00DE11B7" w:rsidRPr="00E421AC" w:rsidRDefault="00DE11B7" w:rsidP="00DE11B7">
      <w:pPr>
        <w:widowControl/>
        <w:snapToGrid w:val="0"/>
        <w:jc w:val="both"/>
        <w:rPr>
          <w:rFonts w:eastAsiaTheme="minorEastAsia" w:cs="Times New Roman"/>
          <w:kern w:val="0"/>
          <w:szCs w:val="24"/>
          <w:lang w:eastAsia="zh-HK"/>
        </w:rPr>
      </w:pPr>
      <w:r w:rsidRPr="00E421AC">
        <w:rPr>
          <w:rFonts w:eastAsiaTheme="minorEastAsia" w:cs="Times New Roman"/>
          <w:b/>
          <w:kern w:val="0"/>
          <w:szCs w:val="24"/>
          <w:lang w:eastAsia="zh-HK"/>
        </w:rPr>
        <w:t>Levels 2 to 7 in HKQF and Levels 5 to 12 in SCQF</w:t>
      </w:r>
    </w:p>
    <w:p w14:paraId="5921076B" w14:textId="77777777" w:rsidR="00DE11B7" w:rsidRPr="00E421AC" w:rsidRDefault="00DE11B7" w:rsidP="00DE11B7">
      <w:pPr>
        <w:widowControl/>
        <w:rPr>
          <w:rFonts w:eastAsiaTheme="minorEastAsia" w:cs="Times New Roman"/>
          <w:b/>
          <w:kern w:val="0"/>
          <w:szCs w:val="24"/>
          <w:lang w:eastAsia="zh-HK"/>
        </w:rPr>
      </w:pPr>
    </w:p>
    <w:p w14:paraId="63266996" w14:textId="77777777" w:rsidR="00DE11B7" w:rsidRPr="00E421AC" w:rsidRDefault="00DE11B7" w:rsidP="00D47919">
      <w:pPr>
        <w:widowControl/>
        <w:spacing w:line="0" w:lineRule="atLeast"/>
        <w:jc w:val="both"/>
        <w:rPr>
          <w:rFonts w:eastAsiaTheme="minorEastAsia" w:cs="Times New Roman"/>
          <w:b/>
          <w:kern w:val="0"/>
          <w:szCs w:val="24"/>
          <w:lang w:eastAsia="zh-HK"/>
        </w:rPr>
      </w:pPr>
      <w:r w:rsidRPr="00E421AC">
        <w:rPr>
          <w:rFonts w:eastAsiaTheme="minorEastAsia" w:cs="Times New Roman"/>
          <w:kern w:val="0"/>
          <w:szCs w:val="24"/>
          <w:lang w:eastAsia="zh-HK"/>
        </w:rPr>
        <w:t xml:space="preserve">There is a broad comparability in requirements in knowledge, skills, autonomy, accountability and generic competency between HKQF Level 2 and SCQF Level 5.  Using the “Best Fit” principle, </w:t>
      </w:r>
      <w:r w:rsidRPr="00E421AC">
        <w:rPr>
          <w:rFonts w:eastAsiaTheme="minorEastAsia" w:cs="Times New Roman"/>
          <w:kern w:val="0"/>
          <w:szCs w:val="24"/>
          <w:u w:val="single"/>
          <w:lang w:eastAsia="zh-HK"/>
        </w:rPr>
        <w:t>it can be concluded that HKQF Level 2 is best compared with SCQF Level 5</w:t>
      </w:r>
      <w:r w:rsidRPr="00E421AC">
        <w:rPr>
          <w:rFonts w:eastAsiaTheme="minorEastAsia" w:cs="Times New Roman"/>
          <w:kern w:val="0"/>
          <w:szCs w:val="24"/>
          <w:lang w:eastAsia="zh-HK"/>
        </w:rPr>
        <w:t>.   The conclusion is also supported by contextual and social matching.  HKQF Level 2 qualifications include the completion of Secondary 5, vocational-oriented qualification of Project Yi Jin and Craft Certificate for apprentices.  These qualifications are similar in nature and duration to the National Awards and vocational awards at SCQF Level 5.</w:t>
      </w:r>
    </w:p>
    <w:p w14:paraId="53AD97E7" w14:textId="77777777" w:rsidR="00DE11B7" w:rsidRPr="00E421AC" w:rsidRDefault="00DE11B7" w:rsidP="00D47919">
      <w:pPr>
        <w:widowControl/>
        <w:snapToGrid w:val="0"/>
        <w:jc w:val="both"/>
        <w:rPr>
          <w:rFonts w:eastAsiaTheme="minorEastAsia" w:cs="Times New Roman"/>
          <w:kern w:val="0"/>
          <w:szCs w:val="24"/>
          <w:lang w:eastAsia="zh-HK"/>
        </w:rPr>
      </w:pPr>
    </w:p>
    <w:p w14:paraId="45A94EC9"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Based on linguistic comparison, HKQF Level 3 is well mapped with SCQF Level 6.  The contextual and social matching also confirms the comparison.  The Hong Kong Diploma of Secondary Education, being the entry qualification to post-secondary education, is benchmarked to the outcome standards at HKQF Level 3.  HKQF Level 3 also holds Diploma in Vocation Education that equips learners for higher vocational education or work.  Similarly, qualifications at SCQF Level 6 are general education upper secondary school-leaving certificates and upper-secondary VPET school-leaving certificates.  </w:t>
      </w:r>
      <w:r w:rsidRPr="00E421AC">
        <w:rPr>
          <w:rFonts w:eastAsiaTheme="minorEastAsia" w:cs="Times New Roman"/>
          <w:kern w:val="0"/>
          <w:szCs w:val="24"/>
          <w:u w:val="single"/>
          <w:lang w:eastAsia="zh-HK"/>
        </w:rPr>
        <w:t>It can be concluded that HKQF Level 3 best fits with SCQF Level 6</w:t>
      </w:r>
      <w:r w:rsidRPr="00E421AC">
        <w:rPr>
          <w:rFonts w:eastAsiaTheme="minorEastAsia" w:cs="Times New Roman"/>
          <w:kern w:val="0"/>
          <w:szCs w:val="24"/>
          <w:lang w:eastAsia="zh-HK"/>
        </w:rPr>
        <w:t>.</w:t>
      </w:r>
    </w:p>
    <w:p w14:paraId="0B405502" w14:textId="77777777" w:rsidR="00DE11B7" w:rsidRPr="00E421AC" w:rsidRDefault="00DE11B7" w:rsidP="00D47919">
      <w:pPr>
        <w:widowControl/>
        <w:snapToGrid w:val="0"/>
        <w:jc w:val="both"/>
        <w:rPr>
          <w:rFonts w:eastAsiaTheme="minorEastAsia" w:cs="Times New Roman"/>
          <w:kern w:val="0"/>
          <w:szCs w:val="24"/>
          <w:lang w:eastAsia="zh-HK"/>
        </w:rPr>
      </w:pPr>
    </w:p>
    <w:p w14:paraId="3E09D4FD" w14:textId="77777777" w:rsidR="008E5CAF"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Similarities in the requirements of different domains are observed between HKQF Level 4 and SCQF Level 7 &amp; Level 8.  Reality check of qualifications confirms the comparability between the respective levels.   HKQF Level 4 equates to the first level of post-secondary education and includes generic qualifications such as Higher Diploma and Associate Degree, similar to the HND and HNC at SCQF Level 8 and Level 7.   </w:t>
      </w:r>
      <w:r w:rsidR="008E5CAF" w:rsidRPr="00E421AC">
        <w:rPr>
          <w:rFonts w:eastAsiaTheme="minorEastAsia" w:cs="Times New Roman"/>
          <w:kern w:val="0"/>
          <w:szCs w:val="24"/>
          <w:lang w:eastAsia="zh-HK"/>
        </w:rPr>
        <w:t>HKQF L4 stipulates the "rigorous approach" to the acquisition of both "a broad knowledge base" and "specialist knowledge in selected areas".  This can be inferred as similar to the requirements of “undertake critical analysis, evaluation and/or synthesis of ideas, concepts, information and issues” of the SCQF L8 and L7.</w:t>
      </w:r>
    </w:p>
    <w:p w14:paraId="1A3CCEA5" w14:textId="77777777" w:rsidR="008E5CAF" w:rsidRPr="00E421AC" w:rsidRDefault="008E5CAF" w:rsidP="00D47919">
      <w:pPr>
        <w:widowControl/>
        <w:snapToGrid w:val="0"/>
        <w:jc w:val="both"/>
        <w:rPr>
          <w:rFonts w:eastAsiaTheme="minorEastAsia" w:cs="Times New Roman"/>
          <w:kern w:val="0"/>
          <w:szCs w:val="24"/>
          <w:lang w:eastAsia="zh-HK"/>
        </w:rPr>
      </w:pPr>
    </w:p>
    <w:p w14:paraId="29D05687" w14:textId="77777777" w:rsidR="00DE11B7" w:rsidRPr="00E421AC" w:rsidRDefault="008E5CAF"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In the skills domain, the concept of creativity is introduced at HKQF L4 in the descriptor that requires one to "operate in a range of varied and specific contexts involving some creative and non-routine activities".  Such requirements are similar in SCQF L8 in that learners will “carry out routines line of enquiry, development or investigation into professional level problems and issues”.  In SCQF L7, learners also need to “apply knowledge in practical contexts” and “use some of the basic and routine professional skills”.  </w:t>
      </w:r>
      <w:r w:rsidR="00DE11B7" w:rsidRPr="00E421AC">
        <w:rPr>
          <w:rFonts w:eastAsiaTheme="minorEastAsia" w:cs="Times New Roman"/>
          <w:kern w:val="0"/>
          <w:szCs w:val="24"/>
          <w:lang w:eastAsia="zh-HK"/>
        </w:rPr>
        <w:t xml:space="preserve">On the principle of “Best Fit”, </w:t>
      </w:r>
      <w:r w:rsidR="00DE11B7" w:rsidRPr="00E421AC">
        <w:rPr>
          <w:rFonts w:eastAsiaTheme="minorEastAsia" w:cs="Times New Roman"/>
          <w:kern w:val="0"/>
          <w:szCs w:val="24"/>
          <w:u w:val="single"/>
          <w:lang w:eastAsia="zh-HK"/>
        </w:rPr>
        <w:t>it can be concluded that HKQF Level 4 is comparable to SCQF Level 7 and Level 8.</w:t>
      </w:r>
    </w:p>
    <w:p w14:paraId="38943091" w14:textId="77777777" w:rsidR="00DE11B7" w:rsidRPr="00E421AC" w:rsidRDefault="00DE11B7" w:rsidP="00D47919">
      <w:pPr>
        <w:widowControl/>
        <w:snapToGrid w:val="0"/>
        <w:jc w:val="both"/>
        <w:rPr>
          <w:rFonts w:eastAsiaTheme="minorEastAsia" w:cs="Times New Roman"/>
          <w:kern w:val="0"/>
          <w:szCs w:val="24"/>
          <w:lang w:eastAsia="zh-HK"/>
        </w:rPr>
      </w:pPr>
    </w:p>
    <w:p w14:paraId="2817F502" w14:textId="77777777" w:rsidR="005675BE"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Technical comparison indicates that there appears to be a best fit between HKQF Level 5 and SCQF Level 9 and Level 10. The comparability is also supported by reality check of qualifications linked to the respective levels of the two frameworks.  Typical qualification at HKQF Level 5 includes bachelor degrees, both honours and ordinary degrees.  Under SCQF, hours degrees are situated at Level 10 and ordinary degrees are situated at Level 9.  The entry requirements of hours and ordinary degrees under SCQF are the same as those bachelor degrees under HKQF.  </w:t>
      </w:r>
    </w:p>
    <w:p w14:paraId="3A1F0865" w14:textId="77777777" w:rsidR="009559B8" w:rsidRPr="00E421AC" w:rsidRDefault="009559B8" w:rsidP="00D47919">
      <w:pPr>
        <w:widowControl/>
        <w:snapToGrid w:val="0"/>
        <w:jc w:val="both"/>
        <w:rPr>
          <w:rFonts w:eastAsiaTheme="minorEastAsia" w:cs="Times New Roman"/>
          <w:kern w:val="0"/>
          <w:szCs w:val="24"/>
          <w:lang w:eastAsia="zh-HK"/>
        </w:rPr>
      </w:pPr>
    </w:p>
    <w:p w14:paraId="5391ED25" w14:textId="77777777" w:rsidR="005675BE" w:rsidRPr="00E421AC" w:rsidRDefault="005675BE" w:rsidP="001478F5">
      <w:pPr>
        <w:widowControl/>
        <w:snapToGrid w:val="0"/>
        <w:jc w:val="both"/>
        <w:rPr>
          <w:rFonts w:eastAsiaTheme="minorEastAsia" w:cs="Times New Roman"/>
          <w:szCs w:val="24"/>
          <w:lang w:eastAsia="zh-HK"/>
        </w:rPr>
      </w:pPr>
      <w:r w:rsidRPr="00E421AC">
        <w:rPr>
          <w:rFonts w:eastAsiaTheme="minorEastAsia" w:cs="Times New Roman"/>
          <w:szCs w:val="24"/>
          <w:lang w:eastAsia="zh-HK"/>
        </w:rPr>
        <w:t xml:space="preserve">The SCQF L9 and L10 describe the skills in dealing with complex problems in the absence of data and information.  Under HKQF, it could be argued that the skills of critically analyzing, evaluating and synthesizing abstract information, ideas, concepts and issues in order to generate ideas, make judgments, formulate evidence-based responses and solve both routine and abstract problems that should be acquired by learners at HKQF L5, are comparable to the advanced problem-solving skills at SCQF L9 and 10.  </w:t>
      </w:r>
    </w:p>
    <w:p w14:paraId="20439835" w14:textId="77777777" w:rsidR="005675BE" w:rsidRPr="00E421AC" w:rsidRDefault="005675BE" w:rsidP="001478F5">
      <w:pPr>
        <w:widowControl/>
        <w:snapToGrid w:val="0"/>
        <w:jc w:val="both"/>
        <w:rPr>
          <w:rFonts w:eastAsiaTheme="minorEastAsia" w:cs="Times New Roman"/>
          <w:szCs w:val="24"/>
          <w:lang w:eastAsia="zh-HK"/>
        </w:rPr>
      </w:pPr>
    </w:p>
    <w:p w14:paraId="5C32F514" w14:textId="77777777" w:rsidR="00DE11B7" w:rsidRPr="00E421AC" w:rsidRDefault="005675BE" w:rsidP="001478F5">
      <w:pPr>
        <w:widowControl/>
        <w:snapToGrid w:val="0"/>
        <w:jc w:val="both"/>
        <w:rPr>
          <w:rFonts w:eastAsiaTheme="minorEastAsia" w:cs="Times New Roman"/>
          <w:szCs w:val="24"/>
        </w:rPr>
      </w:pPr>
      <w:r w:rsidRPr="00E421AC">
        <w:rPr>
          <w:rFonts w:eastAsiaTheme="minorEastAsia" w:cs="Times New Roman"/>
          <w:szCs w:val="24"/>
          <w:lang w:eastAsia="zh-HK"/>
        </w:rPr>
        <w:t>Critical understanding, awareness and originality are key skills introduced at SCQF L9 and L10.  HKQF L5 descriptors require learners to be able to "generate ideas" and demonstrate "specialised technical, creative and/or conceptual skills".  It can be concluded that the two frameworks are comparable in their expectations of advanced skills in respect of creativity and in</w:t>
      </w:r>
      <w:r w:rsidRPr="00E421AC">
        <w:rPr>
          <w:rFonts w:eastAsiaTheme="minorEastAsia" w:cs="Times New Roman"/>
          <w:szCs w:val="24"/>
        </w:rPr>
        <w:t>novation.</w:t>
      </w:r>
      <w:r w:rsidRPr="00E421AC">
        <w:rPr>
          <w:rFonts w:eastAsiaTheme="minorEastAsia" w:cs="Times New Roman"/>
          <w:szCs w:val="24"/>
          <w:lang w:eastAsia="zh-HK"/>
        </w:rPr>
        <w:t xml:space="preserve">  </w:t>
      </w:r>
      <w:r w:rsidR="00DE11B7" w:rsidRPr="00E421AC">
        <w:rPr>
          <w:rFonts w:eastAsiaTheme="minorEastAsia" w:cs="Times New Roman"/>
          <w:kern w:val="0"/>
          <w:szCs w:val="24"/>
          <w:lang w:eastAsia="zh-HK"/>
        </w:rPr>
        <w:t xml:space="preserve">Using the “Best Fit” principle, </w:t>
      </w:r>
      <w:r w:rsidR="00DE11B7" w:rsidRPr="00E421AC">
        <w:rPr>
          <w:rFonts w:eastAsiaTheme="minorEastAsia" w:cs="Times New Roman"/>
          <w:kern w:val="0"/>
          <w:szCs w:val="24"/>
          <w:u w:val="single"/>
          <w:lang w:eastAsia="zh-HK"/>
        </w:rPr>
        <w:t>HKQF Level 5 is best compared with SCQF Level 9 and Level 10</w:t>
      </w:r>
      <w:r w:rsidR="00DE11B7" w:rsidRPr="00E421AC">
        <w:rPr>
          <w:rFonts w:eastAsiaTheme="minorEastAsia" w:cs="Times New Roman"/>
          <w:kern w:val="0"/>
          <w:szCs w:val="24"/>
          <w:lang w:eastAsia="zh-HK"/>
        </w:rPr>
        <w:t>.</w:t>
      </w:r>
    </w:p>
    <w:p w14:paraId="29F0F994" w14:textId="77777777" w:rsidR="00DE11B7" w:rsidRPr="00E421AC" w:rsidRDefault="00DE11B7" w:rsidP="00D47919">
      <w:pPr>
        <w:widowControl/>
        <w:snapToGrid w:val="0"/>
        <w:jc w:val="both"/>
        <w:rPr>
          <w:rFonts w:eastAsiaTheme="minorEastAsia" w:cs="Times New Roman"/>
          <w:kern w:val="0"/>
          <w:szCs w:val="24"/>
          <w:lang w:eastAsia="zh-HK"/>
        </w:rPr>
      </w:pPr>
    </w:p>
    <w:p w14:paraId="1CA3592B" w14:textId="77777777" w:rsidR="005675BE" w:rsidRPr="00E421AC" w:rsidRDefault="005675BE"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Each level of HKQF and SCQF was perceived as a “corridor of learning achievement” rather than a fixed point, and therefore the “corridors” of the HKQF were longer than those in SCQF; and</w:t>
      </w:r>
      <w:r w:rsidR="002A7285" w:rsidRPr="00E421AC">
        <w:rPr>
          <w:rFonts w:eastAsiaTheme="minorEastAsia" w:cs="Times New Roman"/>
          <w:kern w:val="0"/>
          <w:szCs w:val="24"/>
          <w:lang w:eastAsia="zh-HK"/>
        </w:rPr>
        <w:t xml:space="preserve"> using the above approach, HKQF Levels 4 and 5 were referenced to SCQF Levels 7/8, and 9/10 respectively.</w:t>
      </w:r>
    </w:p>
    <w:p w14:paraId="41A07527" w14:textId="77777777" w:rsidR="005675BE" w:rsidRPr="00E421AC" w:rsidRDefault="005675BE" w:rsidP="00D47919">
      <w:pPr>
        <w:widowControl/>
        <w:snapToGrid w:val="0"/>
        <w:jc w:val="both"/>
        <w:rPr>
          <w:rFonts w:eastAsiaTheme="minorEastAsia" w:cs="Times New Roman"/>
          <w:kern w:val="0"/>
          <w:szCs w:val="24"/>
          <w:lang w:eastAsia="zh-HK"/>
        </w:rPr>
      </w:pPr>
    </w:p>
    <w:p w14:paraId="43BB2B4A"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Based on linguistic comparison and contextual analysis, </w:t>
      </w:r>
      <w:r w:rsidRPr="00E421AC">
        <w:rPr>
          <w:rFonts w:eastAsiaTheme="minorEastAsia" w:cs="Times New Roman"/>
          <w:kern w:val="0"/>
          <w:szCs w:val="24"/>
          <w:u w:val="single"/>
          <w:lang w:eastAsia="zh-HK"/>
        </w:rPr>
        <w:t>a good fit is found between HKQF Level 6 and SCQF Level 11</w:t>
      </w:r>
      <w:r w:rsidRPr="00E421AC">
        <w:rPr>
          <w:rFonts w:eastAsiaTheme="minorEastAsia" w:cs="Times New Roman"/>
          <w:kern w:val="0"/>
          <w:szCs w:val="24"/>
          <w:lang w:eastAsia="zh-HK"/>
        </w:rPr>
        <w:t>.  Taught and research Master qualifications area allocated to these respective levels in both framework.  Also, there are several professional awards designed and offered by specialized organizations to meet the professional need of the learners.  Similarly, the Professional Development Awards and SVQ 5 under SCQF are professional qualifications.</w:t>
      </w:r>
    </w:p>
    <w:p w14:paraId="7E7892B7" w14:textId="77777777" w:rsidR="00DE11B7" w:rsidRPr="00E421AC" w:rsidRDefault="00DE11B7" w:rsidP="00E421AC">
      <w:pPr>
        <w:widowControl/>
        <w:snapToGrid w:val="0"/>
        <w:ind w:firstLineChars="354" w:firstLine="850"/>
        <w:jc w:val="both"/>
        <w:rPr>
          <w:rFonts w:eastAsiaTheme="minorEastAsia" w:cs="Times New Roman"/>
          <w:kern w:val="0"/>
          <w:szCs w:val="24"/>
          <w:lang w:eastAsia="zh-HK"/>
        </w:rPr>
      </w:pPr>
    </w:p>
    <w:p w14:paraId="72A178B4" w14:textId="77777777" w:rsidR="00DE11B7" w:rsidRPr="00E421AC" w:rsidRDefault="00DE11B7" w:rsidP="00D47919">
      <w:pPr>
        <w:widowControl/>
        <w:snapToGrid w:val="0"/>
        <w:jc w:val="both"/>
        <w:rPr>
          <w:rFonts w:eastAsiaTheme="minorEastAsia" w:cs="Times New Roman"/>
          <w:kern w:val="0"/>
          <w:szCs w:val="24"/>
          <w:lang w:eastAsia="zh-HK"/>
        </w:rPr>
      </w:pPr>
      <w:r w:rsidRPr="00E421AC">
        <w:rPr>
          <w:rFonts w:eastAsiaTheme="minorEastAsia" w:cs="Times New Roman"/>
          <w:kern w:val="0"/>
          <w:szCs w:val="24"/>
          <w:lang w:eastAsia="zh-HK"/>
        </w:rPr>
        <w:t xml:space="preserve">Based on linguistic comparison and contextual analysis, </w:t>
      </w:r>
      <w:r w:rsidRPr="00E421AC">
        <w:rPr>
          <w:rFonts w:eastAsiaTheme="minorEastAsia" w:cs="Times New Roman"/>
          <w:kern w:val="0"/>
          <w:szCs w:val="24"/>
          <w:u w:val="single"/>
          <w:lang w:eastAsia="zh-HK"/>
        </w:rPr>
        <w:t>a good fit is found between HKQF Level 7 and SCQF Level 12</w:t>
      </w:r>
      <w:r w:rsidRPr="00E421AC">
        <w:rPr>
          <w:rFonts w:eastAsiaTheme="minorEastAsia" w:cs="Times New Roman"/>
          <w:kern w:val="0"/>
          <w:szCs w:val="24"/>
          <w:lang w:eastAsia="zh-HK"/>
        </w:rPr>
        <w:t>.  HKQF Level 7 and SCQF Level 12 are the most advanced levels of the two frameworks.  Doctorate qualifications are linked to the levels in both frameworks, and they follow the same universal standard and are of similar nature under both frameworks.</w:t>
      </w:r>
    </w:p>
    <w:p w14:paraId="37A085E8" w14:textId="77777777" w:rsidR="00DE11B7" w:rsidRPr="004A4131" w:rsidRDefault="00DE11B7" w:rsidP="00DE11B7">
      <w:pPr>
        <w:widowControl/>
        <w:snapToGrid w:val="0"/>
        <w:ind w:firstLineChars="354" w:firstLine="779"/>
        <w:rPr>
          <w:rFonts w:ascii="Arial" w:eastAsiaTheme="minorEastAsia" w:hAnsi="Arial" w:cs="Arial"/>
          <w:kern w:val="0"/>
          <w:sz w:val="22"/>
          <w:szCs w:val="28"/>
          <w:lang w:eastAsia="zh-HK"/>
        </w:rPr>
      </w:pPr>
    </w:p>
    <w:p w14:paraId="243DDA24" w14:textId="77777777" w:rsidR="00DE11B7" w:rsidRDefault="00DE11B7" w:rsidP="00DE11B7">
      <w:pPr>
        <w:widowControl/>
        <w:snapToGrid w:val="0"/>
        <w:jc w:val="both"/>
        <w:rPr>
          <w:rFonts w:eastAsiaTheme="minorEastAsia" w:cs="Times New Roman"/>
          <w:kern w:val="0"/>
          <w:sz w:val="28"/>
          <w:szCs w:val="28"/>
          <w:lang w:val="en-GB" w:eastAsia="zh-HK"/>
        </w:rPr>
      </w:pPr>
    </w:p>
    <w:p w14:paraId="73E66E24" w14:textId="77777777" w:rsidR="00DE11B7" w:rsidRDefault="00DE11B7" w:rsidP="00DE11B7">
      <w:pPr>
        <w:widowControl/>
        <w:rPr>
          <w:rFonts w:cs="Arial"/>
          <w:lang w:val="en-GB" w:eastAsia="en-GB"/>
        </w:rPr>
        <w:sectPr w:rsidR="00DE11B7" w:rsidSect="00611B6C">
          <w:footerReference w:type="default" r:id="rId26"/>
          <w:pgSz w:w="11907" w:h="16840" w:code="9"/>
          <w:pgMar w:top="1797" w:right="1440" w:bottom="1797" w:left="1440" w:header="851" w:footer="992" w:gutter="0"/>
          <w:cols w:space="425"/>
          <w:docGrid w:type="linesAndChars" w:linePitch="360"/>
        </w:sectPr>
      </w:pPr>
    </w:p>
    <w:p w14:paraId="6A1C5DD3" w14:textId="77777777" w:rsidR="00DE11B7" w:rsidRDefault="00DE11B7" w:rsidP="00F25C75">
      <w:pPr>
        <w:widowControl/>
        <w:snapToGrid w:val="0"/>
        <w:rPr>
          <w:rFonts w:ascii="Arial" w:eastAsiaTheme="minorEastAsia" w:hAnsi="Arial" w:cs="Arial"/>
          <w:b/>
          <w:kern w:val="0"/>
          <w:sz w:val="22"/>
          <w:lang w:eastAsia="zh-HK"/>
        </w:rPr>
      </w:pPr>
    </w:p>
    <w:p w14:paraId="5D486681" w14:textId="77777777" w:rsidR="00DE11B7" w:rsidRDefault="00DE11B7" w:rsidP="00F25C75">
      <w:pPr>
        <w:widowControl/>
        <w:snapToGrid w:val="0"/>
        <w:rPr>
          <w:rFonts w:ascii="Arial" w:eastAsiaTheme="minorEastAsia" w:hAnsi="Arial" w:cs="Arial"/>
          <w:b/>
          <w:kern w:val="0"/>
          <w:sz w:val="22"/>
          <w:lang w:eastAsia="zh-HK"/>
        </w:rPr>
      </w:pPr>
    </w:p>
    <w:p w14:paraId="3D91508F" w14:textId="77777777" w:rsidR="006A2312" w:rsidRDefault="006A2312">
      <w:pPr>
        <w:widowControl/>
        <w:rPr>
          <w:rFonts w:cs="Arial"/>
          <w:lang w:val="en-GB" w:eastAsia="en-GB"/>
        </w:rPr>
      </w:pPr>
    </w:p>
    <w:tbl>
      <w:tblPr>
        <w:tblpPr w:leftFromText="180" w:rightFromText="180" w:vertAnchor="text" w:horzAnchor="margin" w:tblpXSpec="center" w:tblpY="787"/>
        <w:tblW w:w="14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819"/>
        <w:gridCol w:w="4819"/>
      </w:tblGrid>
      <w:tr w:rsidR="006A2312" w:rsidRPr="006A2312" w14:paraId="0425ED90" w14:textId="77777777" w:rsidTr="005C0F6D">
        <w:trPr>
          <w:cantSplit/>
          <w:trHeight w:val="1408"/>
          <w:tblHeader/>
        </w:trPr>
        <w:tc>
          <w:tcPr>
            <w:tcW w:w="4819" w:type="dxa"/>
          </w:tcPr>
          <w:p w14:paraId="0ACC54CB" w14:textId="1DE1DC55" w:rsidR="006A2312" w:rsidRPr="006A2312" w:rsidRDefault="00793DDB" w:rsidP="006A2312">
            <w:pPr>
              <w:widowControl/>
              <w:autoSpaceDE w:val="0"/>
              <w:autoSpaceDN w:val="0"/>
              <w:adjustRightInd w:val="0"/>
              <w:ind w:leftChars="50" w:left="120"/>
              <w:rPr>
                <w:rFonts w:eastAsiaTheme="minorEastAsia" w:cs="Times New Roman"/>
                <w:b/>
                <w:bCs/>
                <w:kern w:val="0"/>
                <w:szCs w:val="24"/>
                <w:lang w:eastAsia="zh-HK"/>
              </w:rPr>
            </w:pPr>
            <w:r>
              <w:rPr>
                <w:rStyle w:val="FootnoteReference"/>
                <w:rFonts w:eastAsia="Times New Roman" w:cs="Times New Roman"/>
                <w:b/>
                <w:bCs/>
                <w:kern w:val="0"/>
                <w:szCs w:val="24"/>
                <w:lang w:eastAsia="zh-HK"/>
              </w:rPr>
              <w:footnoteReference w:id="45"/>
            </w:r>
            <w:r w:rsidR="006A2312" w:rsidRPr="006A2312">
              <w:rPr>
                <w:rFonts w:eastAsia="Times New Roman" w:cs="Times New Roman"/>
                <w:b/>
                <w:bCs/>
                <w:noProof/>
                <w:kern w:val="0"/>
                <w:szCs w:val="24"/>
                <w:lang w:val="en-GB" w:eastAsia="en-GB"/>
              </w:rPr>
              <mc:AlternateContent>
                <mc:Choice Requires="wps">
                  <w:drawing>
                    <wp:anchor distT="0" distB="0" distL="114300" distR="114300" simplePos="0" relativeHeight="251655168" behindDoc="0" locked="0" layoutInCell="1" allowOverlap="1" wp14:anchorId="4C94FEC1" wp14:editId="0AFE0DE7">
                      <wp:simplePos x="0" y="0"/>
                      <wp:positionH relativeFrom="column">
                        <wp:posOffset>618127</wp:posOffset>
                      </wp:positionH>
                      <wp:positionV relativeFrom="paragraph">
                        <wp:posOffset>-772795</wp:posOffset>
                      </wp:positionV>
                      <wp:extent cx="7953291" cy="544286"/>
                      <wp:effectExtent l="0" t="0" r="0" b="825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291" cy="544286"/>
                              </a:xfrm>
                              <a:prstGeom prst="rect">
                                <a:avLst/>
                              </a:prstGeom>
                              <a:solidFill>
                                <a:srgbClr val="FFFFFF"/>
                              </a:solidFill>
                              <a:ln w="9525">
                                <a:noFill/>
                                <a:miter lim="800000"/>
                                <a:headEnd/>
                                <a:tailEnd/>
                              </a:ln>
                            </wps:spPr>
                            <wps:txbx>
                              <w:txbxContent>
                                <w:p w14:paraId="558CC230" w14:textId="77777777" w:rsidR="0069522A" w:rsidRPr="00C22ECB" w:rsidRDefault="0069522A" w:rsidP="006A2312">
                                  <w:pPr>
                                    <w:jc w:val="center"/>
                                    <w:rPr>
                                      <w:rFonts w:cs="Times New Roman"/>
                                      <w:b/>
                                      <w:sz w:val="28"/>
                                      <w:szCs w:val="28"/>
                                      <w:lang w:eastAsia="zh-HK"/>
                                    </w:rPr>
                                  </w:pPr>
                                  <w:r w:rsidRPr="00C22ECB">
                                    <w:rPr>
                                      <w:rFonts w:cs="Times New Roman"/>
                                      <w:b/>
                                      <w:sz w:val="28"/>
                                      <w:szCs w:val="28"/>
                                      <w:lang w:eastAsia="zh-HK"/>
                                    </w:rPr>
                                    <w:t>Level-to-Level Comparison of HKQF and SCQF</w:t>
                                  </w:r>
                                </w:p>
                                <w:p w14:paraId="14029F6E" w14:textId="77777777" w:rsidR="0069522A" w:rsidRPr="00C22ECB" w:rsidRDefault="0069522A" w:rsidP="006A2312">
                                  <w:pPr>
                                    <w:jc w:val="cente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4FEC1" id="_x0000_t202" coordsize="21600,21600" o:spt="202" path="m,l,21600r21600,l21600,xe">
                      <v:stroke joinstyle="miter"/>
                      <v:path gradientshapeok="t" o:connecttype="rect"/>
                    </v:shapetype>
                    <v:shape id="文字方塊 2" o:spid="_x0000_s1026" type="#_x0000_t202" style="position:absolute;left:0;text-align:left;margin-left:48.65pt;margin-top:-60.85pt;width:626.25pt;height:4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" stroked="f">
                      <v:textbox>
                        <w:txbxContent>
                          <w:p w14:paraId="558CC230" w14:textId="77777777" w:rsidR="0069522A" w:rsidRPr="00C22ECB" w:rsidRDefault="0069522A" w:rsidP="006A2312">
                            <w:pPr>
                              <w:jc w:val="center"/>
                              <w:rPr>
                                <w:rFonts w:cs="Times New Roman"/>
                                <w:b/>
                                <w:sz w:val="28"/>
                                <w:szCs w:val="28"/>
                                <w:lang w:eastAsia="zh-HK"/>
                              </w:rPr>
                            </w:pPr>
                            <w:r w:rsidRPr="00C22ECB">
                              <w:rPr>
                                <w:rFonts w:cs="Times New Roman"/>
                                <w:b/>
                                <w:sz w:val="28"/>
                                <w:szCs w:val="28"/>
                                <w:lang w:eastAsia="zh-HK"/>
                              </w:rPr>
                              <w:t>Level-to-Level Comparison of HKQF and SCQF</w:t>
                            </w:r>
                          </w:p>
                          <w:p w14:paraId="14029F6E" w14:textId="77777777" w:rsidR="0069522A" w:rsidRPr="00C22ECB" w:rsidRDefault="0069522A" w:rsidP="006A2312">
                            <w:pPr>
                              <w:jc w:val="center"/>
                              <w:rPr>
                                <w:rFonts w:cs="Times New Roman"/>
                              </w:rPr>
                            </w:pPr>
                          </w:p>
                        </w:txbxContent>
                      </v:textbox>
                    </v:shape>
                  </w:pict>
                </mc:Fallback>
              </mc:AlternateContent>
            </w:r>
            <w:r w:rsidR="006A2312" w:rsidRPr="006A2312">
              <w:rPr>
                <w:rFonts w:eastAsia="Times New Roman" w:cs="Times New Roman"/>
                <w:b/>
                <w:bCs/>
                <w:kern w:val="0"/>
                <w:szCs w:val="24"/>
                <w:lang w:eastAsia="zh-HK"/>
              </w:rPr>
              <w:t>H</w:t>
            </w:r>
            <w:r w:rsidR="006A2312" w:rsidRPr="006A2312">
              <w:rPr>
                <w:rFonts w:eastAsiaTheme="minorEastAsia" w:cs="Times New Roman" w:hint="eastAsia"/>
                <w:b/>
                <w:bCs/>
                <w:kern w:val="0"/>
                <w:szCs w:val="24"/>
                <w:lang w:eastAsia="zh-HK"/>
              </w:rPr>
              <w:t>KQF</w:t>
            </w:r>
            <w:r w:rsidR="006A2312" w:rsidRPr="006A2312">
              <w:rPr>
                <w:rFonts w:eastAsia="Times New Roman" w:cs="Times New Roman"/>
                <w:b/>
                <w:bCs/>
                <w:kern w:val="0"/>
                <w:szCs w:val="24"/>
                <w:lang w:eastAsia="zh-HK"/>
              </w:rPr>
              <w:t xml:space="preserve"> Level </w:t>
            </w:r>
            <w:r w:rsidR="006A2312" w:rsidRPr="006A2312">
              <w:rPr>
                <w:rFonts w:eastAsiaTheme="minorEastAsia" w:cs="Times New Roman" w:hint="eastAsia"/>
                <w:b/>
                <w:bCs/>
                <w:kern w:val="0"/>
                <w:szCs w:val="24"/>
                <w:lang w:eastAsia="zh-HK"/>
              </w:rPr>
              <w:t>1</w:t>
            </w:r>
          </w:p>
          <w:p w14:paraId="5BDDB73A" w14:textId="77777777" w:rsidR="006A2312" w:rsidRPr="006A2312" w:rsidRDefault="006A2312" w:rsidP="006A2312">
            <w:pPr>
              <w:widowControl/>
              <w:autoSpaceDE w:val="0"/>
              <w:autoSpaceDN w:val="0"/>
              <w:adjustRightInd w:val="0"/>
              <w:rPr>
                <w:rFonts w:eastAsiaTheme="minorEastAsia" w:cs="Times New Roman"/>
                <w:b/>
                <w:bCs/>
                <w:kern w:val="0"/>
                <w:szCs w:val="24"/>
                <w:lang w:eastAsia="zh-HK"/>
              </w:rPr>
            </w:pPr>
          </w:p>
        </w:tc>
        <w:tc>
          <w:tcPr>
            <w:tcW w:w="4819" w:type="dxa"/>
          </w:tcPr>
          <w:p w14:paraId="63CB10D9"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imes New Roman" w:cs="Times New Roman"/>
                <w:b/>
                <w:bCs/>
                <w:kern w:val="0"/>
                <w:szCs w:val="24"/>
                <w:lang w:eastAsia="zh-HK"/>
              </w:rPr>
              <w:t xml:space="preserve">SCQF Level </w:t>
            </w:r>
            <w:r w:rsidRPr="006A2312">
              <w:rPr>
                <w:rFonts w:eastAsiaTheme="minorEastAsia" w:cs="Times New Roman" w:hint="eastAsia"/>
                <w:b/>
                <w:bCs/>
                <w:kern w:val="0"/>
                <w:szCs w:val="24"/>
                <w:lang w:eastAsia="zh-HK"/>
              </w:rPr>
              <w:t>4 and Level 3</w:t>
            </w:r>
          </w:p>
          <w:p w14:paraId="00523A70" w14:textId="77777777" w:rsidR="006A2312" w:rsidRPr="006A2312" w:rsidRDefault="006A2312" w:rsidP="006A2312">
            <w:pPr>
              <w:widowControl/>
              <w:autoSpaceDE w:val="0"/>
              <w:autoSpaceDN w:val="0"/>
              <w:adjustRightInd w:val="0"/>
              <w:rPr>
                <w:rFonts w:eastAsiaTheme="minorEastAsia" w:cs="Times New Roman"/>
                <w:b/>
                <w:bCs/>
                <w:kern w:val="0"/>
                <w:szCs w:val="24"/>
                <w:lang w:eastAsia="zh-HK"/>
              </w:rPr>
            </w:pPr>
          </w:p>
        </w:tc>
        <w:tc>
          <w:tcPr>
            <w:tcW w:w="4819" w:type="dxa"/>
          </w:tcPr>
          <w:p w14:paraId="6D9899D9" w14:textId="77777777" w:rsidR="006A2312" w:rsidRPr="006A2312" w:rsidRDefault="006A2312" w:rsidP="006A2312">
            <w:pPr>
              <w:widowControl/>
              <w:autoSpaceDE w:val="0"/>
              <w:autoSpaceDN w:val="0"/>
              <w:adjustRightInd w:val="0"/>
              <w:ind w:leftChars="50" w:left="120"/>
              <w:rPr>
                <w:rFonts w:eastAsia="Times New Roman" w:cs="Times New Roman"/>
                <w:b/>
                <w:bCs/>
                <w:kern w:val="0"/>
                <w:szCs w:val="24"/>
                <w:lang w:eastAsia="zh-HK"/>
              </w:rPr>
            </w:pPr>
            <w:r w:rsidRPr="006A2312">
              <w:rPr>
                <w:rFonts w:eastAsia="Times New Roman" w:cs="Times New Roman"/>
                <w:b/>
                <w:bCs/>
                <w:kern w:val="0"/>
                <w:szCs w:val="24"/>
                <w:lang w:eastAsia="zh-HK"/>
              </w:rPr>
              <w:t>Comments</w:t>
            </w:r>
          </w:p>
          <w:p w14:paraId="12531EC2" w14:textId="77777777" w:rsidR="006A2312" w:rsidRPr="006A2312" w:rsidRDefault="006A2312" w:rsidP="006A2312">
            <w:pPr>
              <w:widowControl/>
              <w:autoSpaceDE w:val="0"/>
              <w:autoSpaceDN w:val="0"/>
              <w:adjustRightInd w:val="0"/>
              <w:ind w:leftChars="50" w:left="120"/>
              <w:rPr>
                <w:rFonts w:eastAsiaTheme="minorEastAsia" w:cs="Times New Roman"/>
                <w:bCs/>
                <w:color w:val="7030A0"/>
                <w:kern w:val="0"/>
                <w:szCs w:val="24"/>
                <w:lang w:eastAsia="zh-HK"/>
              </w:rPr>
            </w:pPr>
            <w:bookmarkStart w:id="1" w:name="OLE_LINK1"/>
            <w:r w:rsidRPr="006A2312">
              <w:rPr>
                <w:rFonts w:eastAsiaTheme="minorEastAsia" w:cs="Times New Roman" w:hint="eastAsia"/>
                <w:bCs/>
                <w:color w:val="7030A0"/>
                <w:kern w:val="0"/>
                <w:szCs w:val="24"/>
                <w:lang w:eastAsia="zh-HK"/>
              </w:rPr>
              <w:t xml:space="preserve">Purple: similarities in language &amp; meaning </w:t>
            </w:r>
          </w:p>
          <w:p w14:paraId="19CFC32F" w14:textId="77777777" w:rsidR="006A2312" w:rsidRPr="006A2312" w:rsidRDefault="006A2312" w:rsidP="006A2312">
            <w:pPr>
              <w:widowControl/>
              <w:autoSpaceDE w:val="0"/>
              <w:autoSpaceDN w:val="0"/>
              <w:adjustRightInd w:val="0"/>
              <w:ind w:leftChars="50" w:left="120"/>
              <w:rPr>
                <w:rFonts w:eastAsiaTheme="minorEastAsia" w:cs="Times New Roman"/>
                <w:bCs/>
                <w:color w:val="00B050"/>
                <w:kern w:val="0"/>
                <w:szCs w:val="24"/>
                <w:lang w:eastAsia="zh-HK"/>
              </w:rPr>
            </w:pPr>
            <w:r w:rsidRPr="006A2312">
              <w:rPr>
                <w:rFonts w:eastAsiaTheme="minorEastAsia" w:cs="Times New Roman" w:hint="eastAsia"/>
                <w:bCs/>
                <w:color w:val="00B050"/>
                <w:kern w:val="0"/>
                <w:szCs w:val="24"/>
                <w:lang w:eastAsia="zh-HK"/>
              </w:rPr>
              <w:t>Green: similarities in meaning</w:t>
            </w:r>
          </w:p>
          <w:p w14:paraId="527F9938" w14:textId="77777777" w:rsidR="006A2312" w:rsidRPr="006A2312" w:rsidRDefault="006A2312" w:rsidP="006A2312">
            <w:pPr>
              <w:widowControl/>
              <w:autoSpaceDE w:val="0"/>
              <w:autoSpaceDN w:val="0"/>
              <w:adjustRightInd w:val="0"/>
              <w:ind w:leftChars="50" w:left="120"/>
              <w:rPr>
                <w:rFonts w:eastAsiaTheme="minorEastAsia" w:cs="Times New Roman"/>
                <w:bCs/>
                <w:kern w:val="0"/>
                <w:szCs w:val="24"/>
                <w:lang w:eastAsia="zh-HK"/>
              </w:rPr>
            </w:pPr>
            <w:r w:rsidRPr="006A2312">
              <w:rPr>
                <w:rFonts w:eastAsiaTheme="minorEastAsia" w:cs="Times New Roman" w:hint="eastAsia"/>
                <w:bCs/>
                <w:color w:val="FF0000"/>
                <w:kern w:val="0"/>
                <w:szCs w:val="24"/>
                <w:lang w:eastAsia="zh-HK"/>
              </w:rPr>
              <w:t>Red: differences</w:t>
            </w:r>
            <w:bookmarkEnd w:id="1"/>
          </w:p>
        </w:tc>
      </w:tr>
      <w:tr w:rsidR="006A2312" w:rsidRPr="006A2312" w14:paraId="26D2D6E6" w14:textId="77777777" w:rsidTr="005C0F6D">
        <w:tc>
          <w:tcPr>
            <w:tcW w:w="4819" w:type="dxa"/>
          </w:tcPr>
          <w:p w14:paraId="3E175639"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Knowledge &amp; Intellectual Skills</w:t>
            </w:r>
          </w:p>
          <w:p w14:paraId="2053A94B" w14:textId="77777777" w:rsidR="006A2312" w:rsidRPr="006A2312" w:rsidRDefault="006A2312" w:rsidP="006A2312">
            <w:pPr>
              <w:autoSpaceDE w:val="0"/>
              <w:autoSpaceDN w:val="0"/>
              <w:adjustRightInd w:val="0"/>
              <w:spacing w:line="240" w:lineRule="exact"/>
              <w:ind w:leftChars="50" w:left="120"/>
              <w:rPr>
                <w:rFonts w:eastAsiaTheme="minorEastAsia" w:cs="Times New Roman"/>
                <w:color w:val="FF0000"/>
                <w:kern w:val="0"/>
                <w:sz w:val="20"/>
                <w:szCs w:val="20"/>
                <w:lang w:eastAsia="zh-HK"/>
              </w:rPr>
            </w:pPr>
          </w:p>
          <w:p w14:paraId="44925AE4" w14:textId="77777777" w:rsidR="006A2312" w:rsidRPr="006A2312" w:rsidRDefault="006A2312" w:rsidP="006A2312">
            <w:pPr>
              <w:autoSpaceDE w:val="0"/>
              <w:autoSpaceDN w:val="0"/>
              <w:adjustRightInd w:val="0"/>
              <w:spacing w:line="240" w:lineRule="exact"/>
              <w:ind w:leftChars="50" w:left="120"/>
              <w:rPr>
                <w:rFonts w:eastAsiaTheme="minorEastAsia" w:cs="Times New Roman"/>
                <w:color w:val="FF0000"/>
                <w:kern w:val="0"/>
                <w:sz w:val="20"/>
                <w:szCs w:val="20"/>
                <w:lang w:eastAsia="zh-HK"/>
              </w:rPr>
            </w:pPr>
          </w:p>
          <w:p w14:paraId="3DB5C2F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 xml:space="preserve">Employ recall and demonstrate elementary comprehension in a narrow range of areas with dependency on ideas of others </w:t>
            </w:r>
          </w:p>
          <w:p w14:paraId="0104FA9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color w:val="00B050"/>
                <w:kern w:val="0"/>
                <w:sz w:val="20"/>
                <w:szCs w:val="20"/>
              </w:rPr>
              <w:t>Exercise basic skil</w:t>
            </w:r>
            <w:r w:rsidRPr="006A2312">
              <w:rPr>
                <w:rFonts w:eastAsiaTheme="minorEastAsia" w:cs="Times New Roman" w:hint="eastAsia"/>
                <w:color w:val="00B050"/>
                <w:kern w:val="0"/>
                <w:sz w:val="20"/>
                <w:szCs w:val="20"/>
                <w:lang w:eastAsia="zh-HK"/>
              </w:rPr>
              <w:t>ls</w:t>
            </w:r>
          </w:p>
          <w:p w14:paraId="370E0E3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Receive and pass on information</w:t>
            </w:r>
          </w:p>
          <w:p w14:paraId="3143C63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Use, under supervision</w:t>
            </w:r>
            <w:r w:rsidRPr="006A2312">
              <w:rPr>
                <w:rFonts w:eastAsia="Times New Roman" w:cs="Times New Roman"/>
                <w:color w:val="7030A0"/>
                <w:kern w:val="0"/>
                <w:sz w:val="20"/>
                <w:szCs w:val="20"/>
              </w:rPr>
              <w:t xml:space="preserve"> or prompting</w:t>
            </w:r>
            <w:r w:rsidRPr="006A2312">
              <w:rPr>
                <w:rFonts w:eastAsia="Times New Roman" w:cs="Times New Roman"/>
                <w:kern w:val="0"/>
                <w:sz w:val="20"/>
                <w:szCs w:val="20"/>
              </w:rPr>
              <w:t>, basic tools and materials</w:t>
            </w:r>
          </w:p>
          <w:p w14:paraId="1017414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Apply learnt responses to solve problems</w:t>
            </w:r>
          </w:p>
          <w:p w14:paraId="67304E2E"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Operate in familiar, personal and/or everyday contexts</w:t>
            </w:r>
          </w:p>
          <w:p w14:paraId="4334318C"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HK"/>
              </w:rPr>
            </w:pPr>
            <w:r w:rsidRPr="006A2312">
              <w:rPr>
                <w:rFonts w:eastAsia="Times New Roman" w:cs="Times New Roman"/>
                <w:color w:val="7030A0"/>
                <w:kern w:val="0"/>
                <w:sz w:val="20"/>
                <w:szCs w:val="20"/>
                <w:lang w:eastAsia="zh-HK"/>
              </w:rPr>
              <w:t>Take some account, with prompting, of identified consequences of actions</w:t>
            </w:r>
          </w:p>
          <w:p w14:paraId="445DA4D8"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color w:val="FF0000"/>
                <w:kern w:val="0"/>
                <w:sz w:val="20"/>
                <w:szCs w:val="20"/>
              </w:rPr>
            </w:pPr>
          </w:p>
        </w:tc>
        <w:tc>
          <w:tcPr>
            <w:tcW w:w="4819" w:type="dxa"/>
          </w:tcPr>
          <w:p w14:paraId="5789DC44" w14:textId="77777777" w:rsidR="006A2312" w:rsidRPr="006A2312" w:rsidRDefault="00F1072C" w:rsidP="006A2312">
            <w:pPr>
              <w:autoSpaceDE w:val="0"/>
              <w:autoSpaceDN w:val="0"/>
              <w:adjustRightInd w:val="0"/>
              <w:spacing w:line="240" w:lineRule="exact"/>
              <w:ind w:leftChars="50" w:left="120"/>
              <w:rPr>
                <w:rFonts w:eastAsiaTheme="minorEastAsia" w:cs="Times New Roman"/>
                <w:b/>
                <w:kern w:val="0"/>
                <w:sz w:val="20"/>
                <w:szCs w:val="20"/>
                <w:lang w:eastAsia="zh-HK"/>
              </w:rPr>
            </w:pPr>
            <w:r>
              <w:rPr>
                <w:rFonts w:eastAsiaTheme="minorEastAsia" w:cs="Times New Roman"/>
                <w:b/>
                <w:kern w:val="0"/>
                <w:sz w:val="20"/>
                <w:szCs w:val="20"/>
                <w:lang w:eastAsia="zh-HK"/>
              </w:rPr>
              <w:t xml:space="preserve">Knowledge &amp; </w:t>
            </w:r>
            <w:r w:rsidR="006A2312" w:rsidRPr="006A2312">
              <w:rPr>
                <w:rFonts w:eastAsiaTheme="minorEastAsia" w:cs="Times New Roman"/>
                <w:b/>
                <w:kern w:val="0"/>
                <w:sz w:val="20"/>
                <w:szCs w:val="20"/>
                <w:lang w:eastAsia="zh-HK"/>
              </w:rPr>
              <w:t>Understanding</w:t>
            </w:r>
            <w:r w:rsidR="006A2312" w:rsidRPr="006A2312">
              <w:rPr>
                <w:rFonts w:eastAsiaTheme="minorEastAsia" w:cs="Times New Roman" w:hint="eastAsia"/>
                <w:b/>
                <w:kern w:val="0"/>
                <w:sz w:val="20"/>
                <w:szCs w:val="20"/>
                <w:lang w:eastAsia="zh-HK"/>
              </w:rPr>
              <w:t>,</w:t>
            </w:r>
          </w:p>
          <w:p w14:paraId="5ED408D3"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 xml:space="preserve">Generic Cognitive Skills </w:t>
            </w:r>
            <w:r w:rsidRPr="006A2312">
              <w:rPr>
                <w:rFonts w:eastAsiaTheme="minorEastAsia" w:cs="Times New Roman"/>
                <w:b/>
                <w:kern w:val="0"/>
                <w:sz w:val="20"/>
                <w:szCs w:val="20"/>
                <w:lang w:eastAsia="zh-HK"/>
              </w:rPr>
              <w:br/>
              <w:t>Level 4</w:t>
            </w:r>
          </w:p>
          <w:p w14:paraId="0763649E"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Basic knowledge</w:t>
            </w:r>
          </w:p>
          <w:p w14:paraId="0B17AC5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Some simple facts and ideas in, about, and associated with, a subject/discipline/sector</w:t>
            </w:r>
          </w:p>
          <w:p w14:paraId="263B15C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Knowledge of basic processes, materials and terminology</w:t>
            </w:r>
          </w:p>
          <w:p w14:paraId="43BFC93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Use, with guidance, given stages of a process to deal with a problem, situation or issue</w:t>
            </w:r>
          </w:p>
          <w:p w14:paraId="2F970CDC"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Operate in straightforward contexts</w:t>
            </w:r>
          </w:p>
          <w:p w14:paraId="50D5318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color w:val="7030A0"/>
                <w:kern w:val="0"/>
                <w:sz w:val="20"/>
                <w:szCs w:val="20"/>
              </w:rPr>
              <w:t>Identify and/or take account of some of the consequences of action</w:t>
            </w:r>
            <w:r w:rsidRPr="006A2312">
              <w:rPr>
                <w:rFonts w:eastAsia="Times New Roman" w:cs="Times New Roman"/>
                <w:color w:val="FF0000"/>
                <w:kern w:val="0"/>
                <w:sz w:val="20"/>
                <w:szCs w:val="20"/>
              </w:rPr>
              <w:t>/inaction</w:t>
            </w:r>
          </w:p>
          <w:p w14:paraId="1DD91D0C"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Level 3</w:t>
            </w:r>
          </w:p>
          <w:p w14:paraId="2D3C2084"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Basic knowledge</w:t>
            </w:r>
          </w:p>
          <w:p w14:paraId="76B8228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Simple facts and ideas in, and associated with, a subject/discipline/sector</w:t>
            </w:r>
          </w:p>
          <w:p w14:paraId="1112305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 xml:space="preserve">Relate knowledge to personal and/or identify </w:t>
            </w:r>
            <w:r w:rsidRPr="006A2312">
              <w:rPr>
                <w:rFonts w:eastAsiaTheme="minorEastAsia" w:cs="Times New Roman"/>
                <w:color w:val="7030A0"/>
                <w:kern w:val="0"/>
                <w:sz w:val="20"/>
                <w:szCs w:val="20"/>
                <w:lang w:eastAsia="zh-HK"/>
              </w:rPr>
              <w:t>with some prompting</w:t>
            </w:r>
            <w:r w:rsidRPr="006A2312">
              <w:rPr>
                <w:rFonts w:eastAsiaTheme="minorEastAsia" w:cs="Times New Roman"/>
                <w:kern w:val="0"/>
                <w:sz w:val="20"/>
                <w:szCs w:val="20"/>
                <w:lang w:eastAsia="zh-HK"/>
              </w:rPr>
              <w:t xml:space="preserve"> a process to deal with a situation or issue</w:t>
            </w:r>
          </w:p>
          <w:p w14:paraId="01D597E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heme="minorEastAsia" w:cs="Times New Roman"/>
                <w:color w:val="00B050"/>
                <w:kern w:val="0"/>
                <w:sz w:val="20"/>
                <w:szCs w:val="20"/>
                <w:lang w:eastAsia="zh-HK"/>
              </w:rPr>
              <w:t>Operate in familiar contexts using given criteria</w:t>
            </w:r>
          </w:p>
          <w:p w14:paraId="7A3257E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heme="minorEastAsia" w:cs="Times New Roman"/>
                <w:color w:val="7030A0"/>
                <w:kern w:val="0"/>
                <w:sz w:val="20"/>
                <w:szCs w:val="20"/>
                <w:lang w:eastAsia="zh-HK"/>
              </w:rPr>
              <w:lastRenderedPageBreak/>
              <w:t>Take account of some identified consequences of action</w:t>
            </w:r>
          </w:p>
          <w:p w14:paraId="78624B72" w14:textId="77777777" w:rsidR="006A2312" w:rsidRPr="006A2312" w:rsidRDefault="006A2312" w:rsidP="006A2312">
            <w:pPr>
              <w:autoSpaceDE w:val="0"/>
              <w:autoSpaceDN w:val="0"/>
              <w:adjustRightInd w:val="0"/>
              <w:spacing w:line="240" w:lineRule="exact"/>
              <w:ind w:left="600"/>
              <w:rPr>
                <w:rFonts w:eastAsia="Times New Roman" w:cs="Times New Roman"/>
                <w:color w:val="7030A0"/>
                <w:kern w:val="0"/>
                <w:sz w:val="20"/>
                <w:szCs w:val="20"/>
              </w:rPr>
            </w:pPr>
          </w:p>
        </w:tc>
        <w:tc>
          <w:tcPr>
            <w:tcW w:w="4819" w:type="dxa"/>
          </w:tcPr>
          <w:p w14:paraId="6DF55D28"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lastRenderedPageBreak/>
              <w:t>Similarities:</w:t>
            </w:r>
          </w:p>
          <w:p w14:paraId="7903B46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In the knowledge domain of SCQF, L4 and L3 are</w:t>
            </w:r>
            <w:r w:rsidRPr="006A2312">
              <w:rPr>
                <w:rFonts w:eastAsiaTheme="minorEastAsia" w:cs="Times New Roman" w:hint="eastAsia"/>
                <w:kern w:val="0"/>
                <w:sz w:val="20"/>
                <w:szCs w:val="20"/>
                <w:lang w:eastAsia="zh-HK"/>
              </w:rPr>
              <w:t xml:space="preserve"> similar as</w:t>
            </w:r>
            <w:r w:rsidRPr="006A2312">
              <w:rPr>
                <w:rFonts w:eastAsiaTheme="minorEastAsia" w:cs="Times New Roman"/>
                <w:kern w:val="0"/>
                <w:sz w:val="20"/>
                <w:szCs w:val="20"/>
                <w:lang w:eastAsia="zh-HK"/>
              </w:rPr>
              <w:t xml:space="preserve"> underlined.</w:t>
            </w:r>
            <w:r w:rsidRPr="006A2312">
              <w:rPr>
                <w:rFonts w:eastAsiaTheme="minorEastAsia" w:cs="Times New Roman" w:hint="eastAsia"/>
                <w:kern w:val="0"/>
                <w:sz w:val="20"/>
                <w:szCs w:val="20"/>
                <w:lang w:eastAsia="zh-HK"/>
              </w:rPr>
              <w:t xml:space="preserve">  Outcome differences are embedded in HKQF L1.</w:t>
            </w:r>
          </w:p>
          <w:p w14:paraId="1E2CAA6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The word</w:t>
            </w:r>
            <w:r w:rsidRPr="006A2312">
              <w:rPr>
                <w:rFonts w:eastAsiaTheme="minorEastAsia" w:cs="Times New Roman" w:hint="eastAsia"/>
                <w:kern w:val="0"/>
                <w:sz w:val="20"/>
                <w:szCs w:val="20"/>
                <w:lang w:eastAsia="zh-HK"/>
              </w:rPr>
              <w:t>s</w:t>
            </w:r>
            <w:r w:rsidRPr="006A2312">
              <w:rPr>
                <w:rFonts w:eastAsiaTheme="minorEastAsia" w:cs="Times New Roman"/>
                <w:kern w:val="0"/>
                <w:sz w:val="20"/>
                <w:szCs w:val="20"/>
                <w:lang w:eastAsia="zh-HK"/>
              </w:rPr>
              <w:t xml:space="preserve"> “basic”</w:t>
            </w:r>
            <w:r w:rsidRPr="006A2312">
              <w:rPr>
                <w:rFonts w:eastAsiaTheme="minorEastAsia" w:cs="Times New Roman" w:hint="eastAsia"/>
                <w:kern w:val="0"/>
                <w:sz w:val="20"/>
                <w:szCs w:val="20"/>
                <w:lang w:eastAsia="zh-HK"/>
              </w:rPr>
              <w:t xml:space="preserve"> and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elementary</w:t>
            </w:r>
            <w:r w:rsidRPr="006A2312">
              <w:rPr>
                <w:rFonts w:eastAsiaTheme="minorEastAsia" w:cs="Times New Roman"/>
                <w:kern w:val="0"/>
                <w:sz w:val="20"/>
                <w:szCs w:val="20"/>
                <w:lang w:eastAsia="zh-HK"/>
              </w:rPr>
              <w:t xml:space="preserve">” appear </w:t>
            </w:r>
            <w:r w:rsidRPr="006A2312">
              <w:rPr>
                <w:rFonts w:eastAsiaTheme="minorEastAsia" w:cs="Times New Roman" w:hint="eastAsia"/>
                <w:kern w:val="0"/>
                <w:sz w:val="20"/>
                <w:szCs w:val="20"/>
                <w:lang w:eastAsia="zh-HK"/>
              </w:rPr>
              <w:t>in both the HKQF and SCQF</w:t>
            </w:r>
            <w:r w:rsidRPr="006A2312">
              <w:rPr>
                <w:rFonts w:eastAsiaTheme="minorEastAsia" w:cs="Times New Roman"/>
                <w:kern w:val="0"/>
                <w:sz w:val="20"/>
                <w:szCs w:val="20"/>
                <w:lang w:eastAsia="zh-HK"/>
              </w:rPr>
              <w:t xml:space="preserve"> level descriptors, such as basic knowledge, exercise of basic skills, using basic tools</w:t>
            </w:r>
            <w:r w:rsidRPr="006A2312">
              <w:rPr>
                <w:rFonts w:eastAsiaTheme="minorEastAsia" w:cs="Times New Roman" w:hint="eastAsia"/>
                <w:kern w:val="0"/>
                <w:sz w:val="20"/>
                <w:szCs w:val="20"/>
                <w:lang w:eastAsia="zh-HK"/>
              </w:rPr>
              <w:t>, and demonstration of elementary comprehension.</w:t>
            </w:r>
          </w:p>
          <w:p w14:paraId="329253A4"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Operate in a narrow range: familiar, straightforward, personal and everyday contexts.</w:t>
            </w:r>
          </w:p>
          <w:p w14:paraId="329F77B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Recall facts and solve simple problems.</w:t>
            </w:r>
          </w:p>
          <w:p w14:paraId="2AC0B014"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hint="eastAsia"/>
                <w:kern w:val="0"/>
                <w:sz w:val="20"/>
                <w:szCs w:val="20"/>
                <w:lang w:eastAsia="zh-HK"/>
              </w:rPr>
              <w:t>R</w:t>
            </w:r>
            <w:r w:rsidRPr="006A2312">
              <w:rPr>
                <w:rFonts w:eastAsiaTheme="minorEastAsia" w:cs="Times New Roman"/>
                <w:kern w:val="0"/>
                <w:sz w:val="20"/>
                <w:szCs w:val="20"/>
                <w:lang w:eastAsia="zh-HK"/>
              </w:rPr>
              <w:t>espond and solve probl</w:t>
            </w:r>
            <w:r w:rsidRPr="006A2312">
              <w:rPr>
                <w:rFonts w:eastAsiaTheme="minorEastAsia" w:cs="Times New Roman" w:hint="eastAsia"/>
                <w:kern w:val="0"/>
                <w:sz w:val="20"/>
                <w:szCs w:val="20"/>
                <w:lang w:eastAsia="zh-HK"/>
              </w:rPr>
              <w:t>ems</w:t>
            </w:r>
            <w:r w:rsidRPr="006A2312">
              <w:rPr>
                <w:rFonts w:eastAsiaTheme="minorEastAsia" w:cs="Times New Roman"/>
                <w:kern w:val="0"/>
                <w:sz w:val="20"/>
                <w:szCs w:val="20"/>
                <w:lang w:eastAsia="zh-HK"/>
              </w:rPr>
              <w:t xml:space="preserve"> with</w:t>
            </w:r>
            <w:r w:rsidRPr="006A2312">
              <w:rPr>
                <w:rFonts w:eastAsiaTheme="minorEastAsia" w:cs="Times New Roman" w:hint="eastAsia"/>
                <w:kern w:val="0"/>
                <w:sz w:val="20"/>
                <w:szCs w:val="20"/>
                <w:lang w:eastAsia="zh-HK"/>
              </w:rPr>
              <w:t xml:space="preserve"> prompting or</w:t>
            </w:r>
            <w:r w:rsidRPr="006A2312">
              <w:rPr>
                <w:rFonts w:eastAsiaTheme="minorEastAsia" w:cs="Times New Roman"/>
                <w:kern w:val="0"/>
                <w:sz w:val="20"/>
                <w:szCs w:val="20"/>
                <w:lang w:eastAsia="zh-HK"/>
              </w:rPr>
              <w:t xml:space="preserve"> guidance.</w:t>
            </w:r>
          </w:p>
          <w:p w14:paraId="3D2FA7C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SCQF</w:t>
            </w:r>
            <w:r w:rsidRPr="006A2312">
              <w:rPr>
                <w:rFonts w:eastAsiaTheme="minorEastAsia" w:cs="Times New Roman" w:hint="eastAsia"/>
                <w:kern w:val="0"/>
                <w:sz w:val="20"/>
                <w:szCs w:val="20"/>
                <w:lang w:eastAsia="zh-HK"/>
              </w:rPr>
              <w:t xml:space="preserve"> </w:t>
            </w:r>
            <w:r w:rsidRPr="006A2312">
              <w:rPr>
                <w:rFonts w:eastAsiaTheme="minorEastAsia" w:cs="Times New Roman"/>
                <w:kern w:val="0"/>
                <w:sz w:val="20"/>
                <w:szCs w:val="20"/>
                <w:lang w:eastAsia="zh-HK"/>
              </w:rPr>
              <w:t xml:space="preserve">L4 </w:t>
            </w:r>
            <w:r w:rsidRPr="006A2312">
              <w:rPr>
                <w:rFonts w:eastAsiaTheme="minorEastAsia" w:cs="Times New Roman" w:hint="eastAsia"/>
                <w:kern w:val="0"/>
                <w:sz w:val="20"/>
                <w:szCs w:val="20"/>
                <w:lang w:eastAsia="zh-HK"/>
              </w:rPr>
              <w:t>requires accountability for consequences of action and inaction, while HKQF L1 mentions accountability for consequences of action.</w:t>
            </w:r>
          </w:p>
          <w:p w14:paraId="6843BC07" w14:textId="77777777" w:rsidR="006A2312" w:rsidRPr="006A2312" w:rsidRDefault="006A2312" w:rsidP="006A2312">
            <w:pPr>
              <w:autoSpaceDE w:val="0"/>
              <w:autoSpaceDN w:val="0"/>
              <w:adjustRightInd w:val="0"/>
              <w:spacing w:line="240" w:lineRule="exact"/>
              <w:ind w:left="120"/>
              <w:rPr>
                <w:rFonts w:eastAsiaTheme="minorEastAsia" w:cs="Times New Roman"/>
                <w:kern w:val="0"/>
                <w:sz w:val="20"/>
                <w:szCs w:val="20"/>
                <w:lang w:eastAsia="zh-HK"/>
              </w:rPr>
            </w:pPr>
          </w:p>
          <w:p w14:paraId="099150BB" w14:textId="77777777" w:rsidR="006A2312" w:rsidRPr="006A2312" w:rsidRDefault="006A2312" w:rsidP="006A2312">
            <w:pPr>
              <w:autoSpaceDE w:val="0"/>
              <w:autoSpaceDN w:val="0"/>
              <w:adjustRightInd w:val="0"/>
              <w:spacing w:line="240" w:lineRule="exact"/>
              <w:ind w:leftChars="50" w:left="120"/>
              <w:rPr>
                <w:rFonts w:eastAsiaTheme="minorEastAsia" w:cs="Times New Roman"/>
                <w:kern w:val="0"/>
                <w:sz w:val="20"/>
                <w:szCs w:val="20"/>
                <w:lang w:eastAsia="zh-HK"/>
              </w:rPr>
            </w:pPr>
          </w:p>
        </w:tc>
      </w:tr>
      <w:tr w:rsidR="006A2312" w:rsidRPr="006A2312" w14:paraId="3E896A13" w14:textId="77777777" w:rsidTr="005C0F6D">
        <w:trPr>
          <w:trHeight w:val="3534"/>
        </w:trPr>
        <w:tc>
          <w:tcPr>
            <w:tcW w:w="4819" w:type="dxa"/>
          </w:tcPr>
          <w:p w14:paraId="018AFB8B"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Processes</w:t>
            </w:r>
          </w:p>
          <w:p w14:paraId="4BE0A9A2" w14:textId="77777777" w:rsidR="006A2312" w:rsidRPr="006A2312" w:rsidRDefault="006A2312" w:rsidP="006A2312">
            <w:pPr>
              <w:autoSpaceDE w:val="0"/>
              <w:autoSpaceDN w:val="0"/>
              <w:adjustRightInd w:val="0"/>
              <w:spacing w:line="240" w:lineRule="exact"/>
              <w:ind w:leftChars="50" w:left="120"/>
              <w:rPr>
                <w:rFonts w:eastAsia="Times New Roman" w:cs="Times New Roman"/>
                <w:kern w:val="0"/>
                <w:sz w:val="20"/>
                <w:szCs w:val="20"/>
              </w:rPr>
            </w:pPr>
          </w:p>
          <w:p w14:paraId="04D8972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Operate mainly in closely defined and highly structured contexts</w:t>
            </w:r>
          </w:p>
          <w:p w14:paraId="042B764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Carry out processes that are repetitive and predictable</w:t>
            </w:r>
          </w:p>
          <w:p w14:paraId="12665E96" w14:textId="77777777" w:rsidR="006A2312" w:rsidRPr="00F31D67" w:rsidRDefault="006A2312" w:rsidP="00F31D67">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Undertake the performance of clearly defined tasks</w:t>
            </w:r>
          </w:p>
          <w:p w14:paraId="7C47689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HK"/>
              </w:rPr>
            </w:pPr>
            <w:r w:rsidRPr="006A2312">
              <w:rPr>
                <w:rFonts w:eastAsia="Times New Roman" w:cs="Times New Roman"/>
                <w:color w:val="00B050"/>
                <w:kern w:val="0"/>
                <w:sz w:val="20"/>
                <w:szCs w:val="20"/>
                <w:lang w:eastAsia="zh-HK"/>
              </w:rPr>
              <w:t>Assume a strictly limited range of roles</w:t>
            </w:r>
          </w:p>
          <w:p w14:paraId="5A839F33"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rPr>
            </w:pPr>
          </w:p>
        </w:tc>
        <w:tc>
          <w:tcPr>
            <w:tcW w:w="4819" w:type="dxa"/>
          </w:tcPr>
          <w:p w14:paraId="067F529B"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Practice</w:t>
            </w:r>
          </w:p>
          <w:p w14:paraId="5D90A713" w14:textId="77777777" w:rsidR="006A2312" w:rsidRPr="006A2312" w:rsidRDefault="006A2312" w:rsidP="006A2312">
            <w:pPr>
              <w:autoSpaceDE w:val="0"/>
              <w:autoSpaceDN w:val="0"/>
              <w:adjustRightInd w:val="0"/>
              <w:spacing w:line="240" w:lineRule="exact"/>
              <w:ind w:leftChars="50" w:left="120"/>
              <w:rPr>
                <w:rFonts w:eastAsia="Times New Roman" w:cs="Times New Roman"/>
                <w:b/>
                <w:kern w:val="0"/>
                <w:sz w:val="20"/>
                <w:szCs w:val="20"/>
              </w:rPr>
            </w:pPr>
            <w:r w:rsidRPr="006A2312">
              <w:rPr>
                <w:rFonts w:eastAsiaTheme="minorEastAsia" w:cs="Times New Roman"/>
                <w:b/>
                <w:kern w:val="0"/>
                <w:sz w:val="20"/>
                <w:szCs w:val="20"/>
                <w:lang w:eastAsia="zh-HK"/>
              </w:rPr>
              <w:t>Level 4</w:t>
            </w:r>
          </w:p>
          <w:p w14:paraId="1166688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Relate knowledge to personal and/or practical contexts</w:t>
            </w:r>
          </w:p>
          <w:p w14:paraId="20C5011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Use a few skills to complete straightforward tasks with some non-routine elements</w:t>
            </w:r>
          </w:p>
          <w:p w14:paraId="40C6FD4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Prepare for familiar and routine tasks</w:t>
            </w:r>
          </w:p>
          <w:p w14:paraId="2CF09D8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color w:val="FF0000"/>
                <w:kern w:val="0"/>
                <w:sz w:val="20"/>
                <w:szCs w:val="20"/>
              </w:rPr>
              <w:t xml:space="preserve">Select </w:t>
            </w:r>
            <w:r w:rsidRPr="006A2312">
              <w:rPr>
                <w:rFonts w:eastAsia="Times New Roman" w:cs="Times New Roman"/>
                <w:kern w:val="0"/>
                <w:sz w:val="20"/>
                <w:szCs w:val="20"/>
              </w:rPr>
              <w:t>and use, with guidance, appropriate tools and materials safely and effectively</w:t>
            </w:r>
          </w:p>
          <w:p w14:paraId="25D76DF4" w14:textId="77777777" w:rsidR="006A2312" w:rsidRPr="006A2312" w:rsidRDefault="006A2312" w:rsidP="006A2312">
            <w:pPr>
              <w:autoSpaceDE w:val="0"/>
              <w:autoSpaceDN w:val="0"/>
              <w:adjustRightInd w:val="0"/>
              <w:spacing w:line="240" w:lineRule="exact"/>
              <w:ind w:leftChars="50" w:left="120"/>
              <w:rPr>
                <w:rFonts w:eastAsia="Times New Roman" w:cs="Times New Roman"/>
                <w:kern w:val="0"/>
                <w:sz w:val="20"/>
                <w:szCs w:val="20"/>
              </w:rPr>
            </w:pPr>
          </w:p>
          <w:p w14:paraId="54A1E86E" w14:textId="77777777" w:rsidR="006A2312" w:rsidRPr="006A2312" w:rsidRDefault="006A2312" w:rsidP="006A2312">
            <w:pPr>
              <w:autoSpaceDE w:val="0"/>
              <w:autoSpaceDN w:val="0"/>
              <w:adjustRightInd w:val="0"/>
              <w:spacing w:line="240" w:lineRule="exact"/>
              <w:ind w:leftChars="50" w:left="120"/>
              <w:rPr>
                <w:rFonts w:eastAsia="Times New Roman" w:cs="Times New Roman"/>
                <w:b/>
                <w:kern w:val="0"/>
                <w:sz w:val="20"/>
                <w:szCs w:val="20"/>
              </w:rPr>
            </w:pPr>
            <w:r w:rsidRPr="006A2312">
              <w:rPr>
                <w:rFonts w:eastAsiaTheme="minorEastAsia" w:cs="Times New Roman"/>
                <w:b/>
                <w:kern w:val="0"/>
                <w:sz w:val="20"/>
                <w:szCs w:val="20"/>
                <w:lang w:eastAsia="zh-HK"/>
              </w:rPr>
              <w:t>Level 3</w:t>
            </w:r>
          </w:p>
          <w:p w14:paraId="625EA60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Relate knowledge to personal and/or practical contexts</w:t>
            </w:r>
            <w:r w:rsidRPr="006A2312">
              <w:rPr>
                <w:rFonts w:eastAsiaTheme="minorEastAsia" w:cs="Times New Roman"/>
                <w:color w:val="00B050"/>
                <w:kern w:val="0"/>
                <w:sz w:val="20"/>
                <w:szCs w:val="20"/>
                <w:lang w:eastAsia="zh-HK"/>
              </w:rPr>
              <w:t xml:space="preserve"> with some prompting</w:t>
            </w:r>
          </w:p>
          <w:p w14:paraId="6414C4E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 xml:space="preserve">Use a few </w:t>
            </w:r>
            <w:r w:rsidRPr="006A2312">
              <w:rPr>
                <w:rFonts w:eastAsiaTheme="minorEastAsia" w:cs="Times New Roman"/>
                <w:color w:val="00B050"/>
                <w:kern w:val="0"/>
                <w:sz w:val="20"/>
                <w:szCs w:val="20"/>
                <w:lang w:eastAsia="zh-HK"/>
              </w:rPr>
              <w:t xml:space="preserve">basic, routine </w:t>
            </w:r>
            <w:r w:rsidRPr="006A2312">
              <w:rPr>
                <w:rFonts w:eastAsia="Times New Roman" w:cs="Times New Roman"/>
                <w:color w:val="00B050"/>
                <w:kern w:val="0"/>
                <w:sz w:val="20"/>
                <w:szCs w:val="20"/>
              </w:rPr>
              <w:t xml:space="preserve">skills to </w:t>
            </w:r>
            <w:r w:rsidRPr="006A2312">
              <w:rPr>
                <w:rFonts w:eastAsiaTheme="minorEastAsia" w:cs="Times New Roman"/>
                <w:color w:val="00B050"/>
                <w:kern w:val="0"/>
                <w:sz w:val="20"/>
                <w:szCs w:val="20"/>
                <w:lang w:eastAsia="zh-HK"/>
              </w:rPr>
              <w:t>undertake familiar and routine tasks</w:t>
            </w:r>
          </w:p>
          <w:p w14:paraId="0BD34BC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heme="minorEastAsia" w:cs="Times New Roman"/>
                <w:color w:val="00B050"/>
                <w:kern w:val="0"/>
                <w:sz w:val="20"/>
                <w:szCs w:val="20"/>
                <w:lang w:eastAsia="zh-HK"/>
              </w:rPr>
              <w:t>Complete pre-planned tasks</w:t>
            </w:r>
          </w:p>
          <w:p w14:paraId="440FEEE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U</w:t>
            </w:r>
            <w:r w:rsidRPr="006A2312">
              <w:rPr>
                <w:rFonts w:eastAsia="Times New Roman" w:cs="Times New Roman"/>
                <w:kern w:val="0"/>
                <w:sz w:val="20"/>
                <w:szCs w:val="20"/>
              </w:rPr>
              <w:t xml:space="preserve">se, with guidance, </w:t>
            </w:r>
            <w:r w:rsidRPr="006A2312">
              <w:rPr>
                <w:rFonts w:eastAsiaTheme="minorEastAsia" w:cs="Times New Roman"/>
                <w:kern w:val="0"/>
                <w:sz w:val="20"/>
                <w:szCs w:val="20"/>
                <w:lang w:eastAsia="zh-HK"/>
              </w:rPr>
              <w:t>basic</w:t>
            </w:r>
            <w:r w:rsidRPr="006A2312">
              <w:rPr>
                <w:rFonts w:eastAsia="Times New Roman" w:cs="Times New Roman"/>
                <w:kern w:val="0"/>
                <w:sz w:val="20"/>
                <w:szCs w:val="20"/>
              </w:rPr>
              <w:t xml:space="preserve"> tools and materials safely and effectively</w:t>
            </w:r>
          </w:p>
          <w:p w14:paraId="324D28A7"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rPr>
            </w:pPr>
          </w:p>
        </w:tc>
        <w:tc>
          <w:tcPr>
            <w:tcW w:w="4819" w:type="dxa"/>
          </w:tcPr>
          <w:p w14:paraId="551D577F" w14:textId="77777777" w:rsidR="006A2312" w:rsidRPr="006A2312" w:rsidRDefault="006A2312" w:rsidP="006A2312">
            <w:pPr>
              <w:autoSpaceDE w:val="0"/>
              <w:autoSpaceDN w:val="0"/>
              <w:adjustRightInd w:val="0"/>
              <w:spacing w:line="240" w:lineRule="exact"/>
              <w:ind w:leftChars="50" w:left="120"/>
              <w:rPr>
                <w:rFonts w:eastAsia="Times New Roman" w:cs="Times New Roman"/>
                <w:b/>
                <w:kern w:val="0"/>
                <w:sz w:val="20"/>
                <w:szCs w:val="20"/>
              </w:rPr>
            </w:pPr>
            <w:r w:rsidRPr="006A2312">
              <w:rPr>
                <w:rFonts w:eastAsiaTheme="minorEastAsia" w:cs="Times New Roman"/>
                <w:b/>
                <w:kern w:val="0"/>
                <w:sz w:val="20"/>
                <w:szCs w:val="20"/>
                <w:lang w:eastAsia="zh-HK"/>
              </w:rPr>
              <w:t>Similarities:</w:t>
            </w:r>
          </w:p>
          <w:p w14:paraId="61B2924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hint="eastAsia"/>
                <w:kern w:val="0"/>
                <w:sz w:val="20"/>
                <w:szCs w:val="20"/>
                <w:lang w:eastAsia="zh-HK"/>
              </w:rPr>
              <w:t>S</w:t>
            </w:r>
            <w:r w:rsidR="00291DB6">
              <w:rPr>
                <w:rFonts w:eastAsiaTheme="minorEastAsia" w:cs="Times New Roman" w:hint="eastAsia"/>
                <w:kern w:val="0"/>
                <w:sz w:val="20"/>
                <w:szCs w:val="20"/>
                <w:lang w:eastAsia="zh-HK"/>
              </w:rPr>
              <w:t>imilar requirements</w:t>
            </w:r>
            <w:r w:rsidR="0024272D">
              <w:rPr>
                <w:rFonts w:eastAsiaTheme="minorEastAsia" w:cs="Times New Roman" w:hint="eastAsia"/>
                <w:kern w:val="0"/>
                <w:sz w:val="20"/>
                <w:szCs w:val="20"/>
                <w:lang w:eastAsia="zh-HK"/>
              </w:rPr>
              <w:t xml:space="preserve"> </w:t>
            </w:r>
            <w:r w:rsidRPr="006A2312">
              <w:rPr>
                <w:rFonts w:eastAsiaTheme="minorEastAsia" w:cs="Times New Roman" w:hint="eastAsia"/>
                <w:kern w:val="0"/>
                <w:sz w:val="20"/>
                <w:szCs w:val="20"/>
                <w:lang w:eastAsia="zh-HK"/>
              </w:rPr>
              <w:t xml:space="preserve">between </w:t>
            </w:r>
            <w:r w:rsidRPr="006A2312">
              <w:rPr>
                <w:rFonts w:eastAsiaTheme="minorEastAsia" w:cs="Times New Roman"/>
                <w:kern w:val="0"/>
                <w:sz w:val="20"/>
                <w:szCs w:val="20"/>
                <w:lang w:eastAsia="zh-HK"/>
              </w:rPr>
              <w:t xml:space="preserve">SCQF L4 and L3 descriptors.  </w:t>
            </w:r>
          </w:p>
          <w:p w14:paraId="1AA1AFC4"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lang w:eastAsia="zh-HK"/>
              </w:rPr>
              <w:t>Similar process of learning and applying knowledge; operate in</w:t>
            </w:r>
            <w:r w:rsidRPr="006A2312">
              <w:rPr>
                <w:rFonts w:eastAsiaTheme="minorEastAsia" w:cs="Times New Roman" w:hint="eastAsia"/>
                <w:kern w:val="0"/>
                <w:sz w:val="20"/>
                <w:szCs w:val="20"/>
                <w:lang w:eastAsia="zh-HK"/>
              </w:rPr>
              <w:t xml:space="preserve"> </w:t>
            </w:r>
            <w:r w:rsidRPr="006A2312">
              <w:rPr>
                <w:rFonts w:eastAsia="Times New Roman" w:cs="Times New Roman"/>
                <w:kern w:val="0"/>
                <w:sz w:val="20"/>
                <w:szCs w:val="20"/>
                <w:lang w:eastAsia="zh-HK"/>
              </w:rPr>
              <w:t xml:space="preserve">routine </w:t>
            </w:r>
            <w:r w:rsidRPr="006A2312">
              <w:rPr>
                <w:rFonts w:eastAsiaTheme="minorEastAsia" w:cs="Times New Roman" w:hint="eastAsia"/>
                <w:kern w:val="0"/>
                <w:sz w:val="20"/>
                <w:szCs w:val="20"/>
                <w:lang w:eastAsia="zh-HK"/>
              </w:rPr>
              <w:t xml:space="preserve">and highly structured </w:t>
            </w:r>
            <w:r w:rsidRPr="006A2312">
              <w:rPr>
                <w:rFonts w:eastAsia="Times New Roman" w:cs="Times New Roman"/>
                <w:kern w:val="0"/>
                <w:sz w:val="20"/>
                <w:szCs w:val="20"/>
                <w:lang w:eastAsia="zh-HK"/>
              </w:rPr>
              <w:t>context</w:t>
            </w:r>
            <w:r w:rsidRPr="006A2312">
              <w:rPr>
                <w:rFonts w:eastAsiaTheme="minorEastAsia" w:cs="Times New Roman" w:hint="eastAsia"/>
                <w:kern w:val="0"/>
                <w:sz w:val="20"/>
                <w:szCs w:val="20"/>
                <w:lang w:eastAsia="zh-HK"/>
              </w:rPr>
              <w:t>s.</w:t>
            </w:r>
          </w:p>
          <w:p w14:paraId="47E0B81C"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 xml:space="preserve">The use of basic tools in SCQF L3 progresses </w:t>
            </w:r>
            <w:r w:rsidRPr="006A2312">
              <w:rPr>
                <w:rFonts w:eastAsiaTheme="minorEastAsia" w:cs="Times New Roman" w:hint="eastAsia"/>
                <w:kern w:val="0"/>
                <w:sz w:val="20"/>
                <w:szCs w:val="20"/>
                <w:lang w:eastAsia="zh-HK"/>
              </w:rPr>
              <w:t>to the selection</w:t>
            </w:r>
            <w:r w:rsidRPr="006A2312">
              <w:rPr>
                <w:rFonts w:eastAsiaTheme="minorEastAsia" w:cs="Times New Roman"/>
                <w:kern w:val="0"/>
                <w:sz w:val="20"/>
                <w:szCs w:val="20"/>
                <w:lang w:eastAsia="zh-HK"/>
              </w:rPr>
              <w:t xml:space="preserve"> of appropriate tools in SCQF L4.  But the results are the same: to use tools safely and effectively.</w:t>
            </w:r>
          </w:p>
          <w:p w14:paraId="1303F612" w14:textId="77777777" w:rsidR="006A2312" w:rsidRPr="006A2312" w:rsidRDefault="006A2312" w:rsidP="006A2312">
            <w:pPr>
              <w:autoSpaceDE w:val="0"/>
              <w:autoSpaceDN w:val="0"/>
              <w:adjustRightInd w:val="0"/>
              <w:spacing w:line="240" w:lineRule="exact"/>
              <w:ind w:leftChars="50" w:left="120"/>
              <w:rPr>
                <w:rFonts w:eastAsia="Times New Roman" w:cs="Times New Roman"/>
                <w:kern w:val="0"/>
                <w:sz w:val="20"/>
                <w:szCs w:val="20"/>
                <w:lang w:eastAsia="zh-HK"/>
              </w:rPr>
            </w:pPr>
          </w:p>
          <w:p w14:paraId="1A03D999" w14:textId="77777777" w:rsidR="006A2312" w:rsidRPr="006A2312" w:rsidRDefault="006A2312" w:rsidP="006A2312">
            <w:pPr>
              <w:autoSpaceDE w:val="0"/>
              <w:autoSpaceDN w:val="0"/>
              <w:adjustRightInd w:val="0"/>
              <w:spacing w:line="240" w:lineRule="exact"/>
              <w:ind w:leftChars="50" w:left="120"/>
              <w:rPr>
                <w:rFonts w:eastAsia="Times New Roman" w:cs="Times New Roman"/>
                <w:b/>
                <w:kern w:val="0"/>
                <w:sz w:val="20"/>
                <w:szCs w:val="20"/>
              </w:rPr>
            </w:pPr>
            <w:r w:rsidRPr="006A2312">
              <w:rPr>
                <w:rFonts w:eastAsiaTheme="minorEastAsia" w:cs="Times New Roman"/>
                <w:b/>
                <w:kern w:val="0"/>
                <w:sz w:val="20"/>
                <w:szCs w:val="20"/>
                <w:lang w:eastAsia="zh-HK"/>
              </w:rPr>
              <w:t>Differences:</w:t>
            </w:r>
          </w:p>
          <w:p w14:paraId="20BF79E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SCQF L4</w:t>
            </w:r>
            <w:r w:rsidRPr="006A2312">
              <w:rPr>
                <w:rFonts w:eastAsiaTheme="minorEastAsia" w:cs="Times New Roman" w:hint="eastAsia"/>
                <w:kern w:val="0"/>
                <w:sz w:val="20"/>
                <w:szCs w:val="20"/>
                <w:lang w:eastAsia="zh-HK"/>
              </w:rPr>
              <w:t xml:space="preserve"> requires one to select and to use tools, while SCQF L3 requires one to use, not to select, tools.</w:t>
            </w:r>
          </w:p>
          <w:p w14:paraId="6CB38886"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rPr>
            </w:pPr>
          </w:p>
        </w:tc>
      </w:tr>
      <w:tr w:rsidR="006A2312" w:rsidRPr="006A2312" w14:paraId="702EADE5" w14:textId="77777777" w:rsidTr="005C0F6D">
        <w:tc>
          <w:tcPr>
            <w:tcW w:w="4819" w:type="dxa"/>
          </w:tcPr>
          <w:p w14:paraId="38B73C3C"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Application, Autonomy &amp; Accountability</w:t>
            </w:r>
          </w:p>
          <w:p w14:paraId="688EA1C3" w14:textId="77777777" w:rsidR="006A2312" w:rsidRPr="006A2312" w:rsidRDefault="006A2312" w:rsidP="006A2312">
            <w:pPr>
              <w:autoSpaceDE w:val="0"/>
              <w:autoSpaceDN w:val="0"/>
              <w:adjustRightInd w:val="0"/>
              <w:spacing w:line="240" w:lineRule="exact"/>
              <w:ind w:leftChars="50" w:left="120"/>
              <w:rPr>
                <w:rFonts w:eastAsia="Times New Roman" w:cs="Times New Roman"/>
                <w:kern w:val="0"/>
                <w:sz w:val="20"/>
                <w:szCs w:val="20"/>
              </w:rPr>
            </w:pPr>
          </w:p>
          <w:p w14:paraId="42E0991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The ability to perform tasks of routine and repetitive nature given clear direction</w:t>
            </w:r>
          </w:p>
          <w:p w14:paraId="3D5F0797"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B050"/>
                <w:kern w:val="0"/>
                <w:sz w:val="20"/>
                <w:szCs w:val="20"/>
                <w:lang w:eastAsia="zh-HK"/>
              </w:rPr>
            </w:pPr>
          </w:p>
          <w:p w14:paraId="01B2F0B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Carry out directed activity under close supervision</w:t>
            </w:r>
          </w:p>
          <w:p w14:paraId="48C9738C" w14:textId="77777777" w:rsidR="006A2312" w:rsidRPr="006A2312" w:rsidRDefault="006A2312" w:rsidP="006A2312">
            <w:pPr>
              <w:widowControl/>
              <w:ind w:leftChars="50" w:left="120"/>
              <w:rPr>
                <w:rFonts w:eastAsiaTheme="minorEastAsia" w:cs="Times New Roman"/>
                <w:kern w:val="0"/>
                <w:sz w:val="20"/>
                <w:szCs w:val="20"/>
                <w:lang w:eastAsia="zh-HK"/>
              </w:rPr>
            </w:pPr>
          </w:p>
          <w:p w14:paraId="73629E3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heme="minorEastAsia" w:cs="Times New Roman"/>
                <w:kern w:val="0"/>
                <w:sz w:val="20"/>
                <w:szCs w:val="20"/>
                <w:lang w:eastAsia="zh-HK"/>
              </w:rPr>
            </w:pPr>
            <w:r w:rsidRPr="006A2312">
              <w:rPr>
                <w:rFonts w:eastAsiaTheme="minorEastAsia" w:cs="Times New Roman"/>
                <w:kern w:val="0"/>
                <w:sz w:val="20"/>
                <w:szCs w:val="20"/>
                <w:lang w:eastAsia="zh-HK"/>
              </w:rPr>
              <w:t>Rely entirely on external monitoring of output and quality</w:t>
            </w:r>
          </w:p>
          <w:p w14:paraId="295DC64F"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rPr>
            </w:pPr>
          </w:p>
        </w:tc>
        <w:tc>
          <w:tcPr>
            <w:tcW w:w="4819" w:type="dxa"/>
          </w:tcPr>
          <w:p w14:paraId="0D8D7C13"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Autonomy, Accountability &amp; Working with Others</w:t>
            </w:r>
          </w:p>
          <w:p w14:paraId="07DDA14C"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Level 4</w:t>
            </w:r>
          </w:p>
          <w:p w14:paraId="5C81A38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 xml:space="preserve">Work alone or with others on tasks with </w:t>
            </w:r>
            <w:r w:rsidRPr="006A2312">
              <w:rPr>
                <w:rFonts w:eastAsia="Times New Roman" w:cs="Times New Roman"/>
                <w:color w:val="FF0000"/>
                <w:kern w:val="0"/>
                <w:sz w:val="20"/>
                <w:szCs w:val="20"/>
              </w:rPr>
              <w:t>regular</w:t>
            </w:r>
            <w:r w:rsidRPr="006A2312">
              <w:rPr>
                <w:rFonts w:eastAsia="Times New Roman" w:cs="Times New Roman"/>
                <w:color w:val="00B050"/>
                <w:kern w:val="0"/>
                <w:sz w:val="20"/>
                <w:szCs w:val="20"/>
              </w:rPr>
              <w:t>, directive supervision</w:t>
            </w:r>
          </w:p>
          <w:p w14:paraId="746B070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color w:val="FF0000"/>
                <w:kern w:val="0"/>
                <w:sz w:val="20"/>
                <w:szCs w:val="20"/>
              </w:rPr>
              <w:t>Contribute to the setting of goals, timelines, etc</w:t>
            </w:r>
          </w:p>
          <w:p w14:paraId="48F945A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Contribute to the review of completed work and offer suggestions for improving practices and processes</w:t>
            </w:r>
          </w:p>
          <w:p w14:paraId="1DF0D9E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color w:val="FF0000"/>
                <w:kern w:val="0"/>
                <w:sz w:val="20"/>
                <w:szCs w:val="20"/>
              </w:rPr>
              <w:t>Identify own strengths and weaknesses relative to the work</w:t>
            </w:r>
          </w:p>
          <w:p w14:paraId="3BE33C8B"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p>
          <w:p w14:paraId="179675FE"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Level 3</w:t>
            </w:r>
          </w:p>
          <w:p w14:paraId="02394E6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 xml:space="preserve">Work alone or with others on </w:t>
            </w:r>
            <w:r w:rsidRPr="006A2312">
              <w:rPr>
                <w:rFonts w:eastAsiaTheme="minorEastAsia" w:cs="Times New Roman"/>
                <w:color w:val="00B050"/>
                <w:kern w:val="0"/>
                <w:sz w:val="20"/>
                <w:szCs w:val="20"/>
                <w:lang w:eastAsia="zh-HK"/>
              </w:rPr>
              <w:t xml:space="preserve">simple </w:t>
            </w:r>
            <w:r w:rsidRPr="006A2312">
              <w:rPr>
                <w:rFonts w:eastAsia="Times New Roman" w:cs="Times New Roman"/>
                <w:color w:val="00B050"/>
                <w:kern w:val="0"/>
                <w:sz w:val="20"/>
                <w:szCs w:val="20"/>
              </w:rPr>
              <w:t xml:space="preserve">tasks </w:t>
            </w:r>
            <w:r w:rsidRPr="006A2312">
              <w:rPr>
                <w:rFonts w:eastAsiaTheme="minorEastAsia" w:cs="Times New Roman"/>
                <w:color w:val="00B050"/>
                <w:kern w:val="0"/>
                <w:sz w:val="20"/>
                <w:szCs w:val="20"/>
                <w:lang w:eastAsia="zh-HK"/>
              </w:rPr>
              <w:t xml:space="preserve">under frequent </w:t>
            </w:r>
            <w:r w:rsidRPr="006A2312">
              <w:rPr>
                <w:rFonts w:eastAsia="Times New Roman" w:cs="Times New Roman"/>
                <w:color w:val="00B050"/>
                <w:kern w:val="0"/>
                <w:sz w:val="20"/>
                <w:szCs w:val="20"/>
              </w:rPr>
              <w:t>directive supervision</w:t>
            </w:r>
          </w:p>
          <w:p w14:paraId="6B821ABD"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color w:val="FF0000"/>
                <w:kern w:val="0"/>
                <w:sz w:val="20"/>
                <w:szCs w:val="20"/>
              </w:rPr>
              <w:t>Contribute to the setting of goals, timelines, etc</w:t>
            </w:r>
          </w:p>
          <w:p w14:paraId="7948A38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heme="minorEastAsia" w:cs="Times New Roman"/>
                <w:color w:val="00B050"/>
                <w:kern w:val="0"/>
                <w:sz w:val="20"/>
                <w:szCs w:val="20"/>
                <w:lang w:eastAsia="zh-HK"/>
              </w:rPr>
              <w:lastRenderedPageBreak/>
              <w:t>Participate in</w:t>
            </w:r>
            <w:r w:rsidRPr="006A2312">
              <w:rPr>
                <w:rFonts w:eastAsia="Times New Roman" w:cs="Times New Roman"/>
                <w:color w:val="00B050"/>
                <w:kern w:val="0"/>
                <w:sz w:val="20"/>
                <w:szCs w:val="20"/>
              </w:rPr>
              <w:t xml:space="preserve"> the review of completed work and</w:t>
            </w:r>
            <w:r w:rsidRPr="006A2312">
              <w:rPr>
                <w:rFonts w:eastAsiaTheme="minorEastAsia" w:cs="Times New Roman"/>
                <w:color w:val="00B050"/>
                <w:kern w:val="0"/>
                <w:sz w:val="20"/>
                <w:szCs w:val="20"/>
                <w:lang w:eastAsia="zh-HK"/>
              </w:rPr>
              <w:t xml:space="preserve"> the identification of ways of </w:t>
            </w:r>
            <w:r w:rsidRPr="006A2312">
              <w:rPr>
                <w:rFonts w:eastAsia="Times New Roman" w:cs="Times New Roman"/>
                <w:color w:val="00B050"/>
                <w:kern w:val="0"/>
                <w:sz w:val="20"/>
                <w:szCs w:val="20"/>
              </w:rPr>
              <w:t>improving practices and processes</w:t>
            </w:r>
          </w:p>
          <w:p w14:paraId="72B6149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color w:val="FF0000"/>
                <w:kern w:val="0"/>
                <w:sz w:val="20"/>
                <w:szCs w:val="20"/>
              </w:rPr>
              <w:t>Identify</w:t>
            </w:r>
            <w:r w:rsidRPr="006A2312">
              <w:rPr>
                <w:rFonts w:eastAsiaTheme="minorEastAsia" w:cs="Times New Roman"/>
                <w:color w:val="FF0000"/>
                <w:kern w:val="0"/>
                <w:sz w:val="20"/>
                <w:szCs w:val="20"/>
                <w:lang w:eastAsia="zh-HK"/>
              </w:rPr>
              <w:t>, given simple criteria,</w:t>
            </w:r>
            <w:r w:rsidRPr="006A2312">
              <w:rPr>
                <w:rFonts w:eastAsia="Times New Roman" w:cs="Times New Roman"/>
                <w:color w:val="FF0000"/>
                <w:kern w:val="0"/>
                <w:sz w:val="20"/>
                <w:szCs w:val="20"/>
              </w:rPr>
              <w:t xml:space="preserve"> own strengths and weaknesses relative to the work</w:t>
            </w:r>
          </w:p>
        </w:tc>
        <w:tc>
          <w:tcPr>
            <w:tcW w:w="4819" w:type="dxa"/>
          </w:tcPr>
          <w:p w14:paraId="4E408E4A"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lastRenderedPageBreak/>
              <w:t>Similarities:</w:t>
            </w:r>
          </w:p>
          <w:p w14:paraId="1D9F97F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 xml:space="preserve">SCQF L4 indicates learners under regular directive supervision while SCQF L3 indicates learners under frequent directive supervision.  </w:t>
            </w:r>
            <w:r w:rsidRPr="006A2312">
              <w:rPr>
                <w:rFonts w:eastAsiaTheme="minorEastAsia" w:cs="Times New Roman" w:hint="eastAsia"/>
                <w:kern w:val="0"/>
                <w:sz w:val="20"/>
                <w:szCs w:val="20"/>
                <w:lang w:eastAsia="zh-HK"/>
              </w:rPr>
              <w:t xml:space="preserve"> </w:t>
            </w:r>
            <w:r w:rsidRPr="006A2312">
              <w:rPr>
                <w:rFonts w:eastAsiaTheme="minorEastAsia" w:cs="Times New Roman"/>
                <w:kern w:val="0"/>
                <w:sz w:val="20"/>
                <w:szCs w:val="20"/>
                <w:lang w:eastAsia="zh-HK"/>
              </w:rPr>
              <w:t xml:space="preserve">HKQF L1 also </w:t>
            </w:r>
            <w:r w:rsidRPr="006A2312">
              <w:rPr>
                <w:rFonts w:eastAsiaTheme="minorEastAsia" w:cs="Times New Roman" w:hint="eastAsia"/>
                <w:kern w:val="0"/>
                <w:sz w:val="20"/>
                <w:szCs w:val="20"/>
                <w:lang w:eastAsia="zh-HK"/>
              </w:rPr>
              <w:t>requires</w:t>
            </w:r>
            <w:r w:rsidRPr="006A2312">
              <w:rPr>
                <w:rFonts w:eastAsiaTheme="minorEastAsia" w:cs="Times New Roman"/>
                <w:kern w:val="0"/>
                <w:sz w:val="20"/>
                <w:szCs w:val="20"/>
                <w:lang w:eastAsia="zh-HK"/>
              </w:rPr>
              <w:t xml:space="preserve"> that the learners are under repetitive </w:t>
            </w:r>
            <w:r w:rsidRPr="006A2312">
              <w:rPr>
                <w:rFonts w:eastAsiaTheme="minorEastAsia" w:cs="Times New Roman" w:hint="eastAsia"/>
                <w:kern w:val="0"/>
                <w:sz w:val="20"/>
                <w:szCs w:val="20"/>
                <w:lang w:eastAsia="zh-HK"/>
              </w:rPr>
              <w:t>and</w:t>
            </w:r>
            <w:r w:rsidRPr="006A2312">
              <w:rPr>
                <w:rFonts w:eastAsiaTheme="minorEastAsia" w:cs="Times New Roman"/>
                <w:kern w:val="0"/>
                <w:sz w:val="20"/>
                <w:szCs w:val="20"/>
                <w:lang w:eastAsia="zh-HK"/>
              </w:rPr>
              <w:t xml:space="preserve"> directive supervision.</w:t>
            </w:r>
          </w:p>
          <w:p w14:paraId="0E955B23"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rPr>
            </w:pPr>
          </w:p>
          <w:p w14:paraId="12D60BFC" w14:textId="77777777" w:rsidR="006A2312" w:rsidRPr="006A2312" w:rsidRDefault="006A2312" w:rsidP="006A2312">
            <w:pPr>
              <w:autoSpaceDE w:val="0"/>
              <w:autoSpaceDN w:val="0"/>
              <w:adjustRightInd w:val="0"/>
              <w:spacing w:line="240" w:lineRule="exact"/>
              <w:ind w:leftChars="50" w:left="120"/>
              <w:rPr>
                <w:rFonts w:eastAsia="Times New Roman" w:cs="Times New Roman"/>
                <w:b/>
                <w:kern w:val="0"/>
                <w:sz w:val="20"/>
                <w:szCs w:val="20"/>
              </w:rPr>
            </w:pPr>
            <w:r w:rsidRPr="006A2312">
              <w:rPr>
                <w:rFonts w:eastAsiaTheme="minorEastAsia" w:cs="Times New Roman"/>
                <w:b/>
                <w:kern w:val="0"/>
                <w:sz w:val="20"/>
                <w:szCs w:val="20"/>
                <w:lang w:eastAsia="zh-HK"/>
              </w:rPr>
              <w:t>Differences:</w:t>
            </w:r>
          </w:p>
          <w:p w14:paraId="389673D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 xml:space="preserve">SCQF L4 and L3 require contribution </w:t>
            </w:r>
            <w:r w:rsidRPr="006A2312">
              <w:rPr>
                <w:rFonts w:eastAsiaTheme="minorEastAsia" w:cs="Times New Roman" w:hint="eastAsia"/>
                <w:kern w:val="0"/>
                <w:sz w:val="20"/>
                <w:szCs w:val="20"/>
                <w:lang w:eastAsia="zh-HK"/>
              </w:rPr>
              <w:t xml:space="preserve">in </w:t>
            </w:r>
            <w:r w:rsidRPr="006A2312">
              <w:rPr>
                <w:rFonts w:eastAsiaTheme="minorEastAsia" w:cs="Times New Roman"/>
                <w:kern w:val="0"/>
                <w:sz w:val="20"/>
                <w:szCs w:val="20"/>
                <w:lang w:eastAsia="zh-HK"/>
              </w:rPr>
              <w:t>setting of timelines and goals.  This is not obvious in HKQF.</w:t>
            </w:r>
            <w:r w:rsidRPr="006A2312">
              <w:rPr>
                <w:rFonts w:eastAsiaTheme="minorEastAsia" w:cs="Times New Roman" w:hint="eastAsia"/>
                <w:kern w:val="0"/>
                <w:sz w:val="20"/>
                <w:szCs w:val="20"/>
                <w:lang w:eastAsia="zh-HK"/>
              </w:rPr>
              <w:t xml:space="preserve">  Also, SCQF requires learners to be reflective in identifying own strengths and weaknesses.  </w:t>
            </w:r>
            <w:r w:rsidRPr="006A2312">
              <w:rPr>
                <w:rFonts w:eastAsia="Times New Roman" w:cs="Times New Roman"/>
                <w:kern w:val="0"/>
                <w:sz w:val="20"/>
                <w:szCs w:val="20"/>
                <w:lang w:eastAsia="zh-HK"/>
              </w:rPr>
              <w:t>HK</w:t>
            </w:r>
            <w:r w:rsidRPr="006A2312">
              <w:rPr>
                <w:rFonts w:eastAsiaTheme="minorEastAsia" w:cs="Times New Roman"/>
                <w:kern w:val="0"/>
                <w:sz w:val="20"/>
                <w:szCs w:val="20"/>
                <w:lang w:eastAsia="zh-HK"/>
              </w:rPr>
              <w:t>QF L1</w:t>
            </w:r>
            <w:r w:rsidRPr="006A2312">
              <w:rPr>
                <w:rFonts w:eastAsiaTheme="minorEastAsia" w:cs="Times New Roman" w:hint="eastAsia"/>
                <w:kern w:val="0"/>
                <w:sz w:val="20"/>
                <w:szCs w:val="20"/>
                <w:lang w:eastAsia="zh-HK"/>
              </w:rPr>
              <w:t>, however, i</w:t>
            </w:r>
            <w:r w:rsidRPr="006A2312">
              <w:rPr>
                <w:rFonts w:eastAsiaTheme="minorEastAsia" w:cs="Times New Roman"/>
                <w:kern w:val="0"/>
                <w:sz w:val="20"/>
                <w:szCs w:val="20"/>
                <w:lang w:eastAsia="zh-HK"/>
              </w:rPr>
              <w:t xml:space="preserve">ndicates the reliance </w:t>
            </w:r>
            <w:r w:rsidRPr="006A2312">
              <w:rPr>
                <w:rFonts w:eastAsia="Times New Roman" w:cs="Times New Roman"/>
                <w:kern w:val="0"/>
                <w:sz w:val="20"/>
                <w:szCs w:val="20"/>
                <w:lang w:eastAsia="zh-HK"/>
              </w:rPr>
              <w:t>on external</w:t>
            </w:r>
            <w:r w:rsidRPr="006A2312">
              <w:rPr>
                <w:rFonts w:eastAsiaTheme="minorEastAsia" w:cs="Times New Roman"/>
                <w:kern w:val="0"/>
                <w:sz w:val="20"/>
                <w:szCs w:val="20"/>
                <w:lang w:eastAsia="zh-HK"/>
              </w:rPr>
              <w:t xml:space="preserve"> quality </w:t>
            </w:r>
            <w:r w:rsidRPr="006A2312">
              <w:rPr>
                <w:rFonts w:eastAsia="Times New Roman" w:cs="Times New Roman"/>
                <w:kern w:val="0"/>
                <w:sz w:val="20"/>
                <w:szCs w:val="20"/>
                <w:lang w:eastAsia="zh-HK"/>
              </w:rPr>
              <w:t>checking</w:t>
            </w:r>
            <w:r w:rsidRPr="006A2312">
              <w:rPr>
                <w:rFonts w:eastAsiaTheme="minorEastAsia" w:cs="Times New Roman"/>
                <w:kern w:val="0"/>
                <w:sz w:val="20"/>
                <w:szCs w:val="20"/>
                <w:lang w:eastAsia="zh-HK"/>
              </w:rPr>
              <w:t xml:space="preserve"> for output.</w:t>
            </w:r>
          </w:p>
          <w:p w14:paraId="7EE7399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hint="eastAsia"/>
                <w:kern w:val="0"/>
                <w:sz w:val="20"/>
                <w:szCs w:val="20"/>
                <w:lang w:eastAsia="zh-HK"/>
              </w:rPr>
              <w:lastRenderedPageBreak/>
              <w:t xml:space="preserve">SCQF L4 and L3 indicate learners be under directive supervision.  The extent of supervision is different between L4 and L3, in that L4 will be under regular </w:t>
            </w:r>
            <w:r w:rsidRPr="006A2312">
              <w:rPr>
                <w:rFonts w:eastAsiaTheme="minorEastAsia" w:cs="Times New Roman"/>
                <w:kern w:val="0"/>
                <w:sz w:val="20"/>
                <w:szCs w:val="20"/>
                <w:lang w:eastAsia="zh-HK"/>
              </w:rPr>
              <w:t>supervision</w:t>
            </w:r>
            <w:r w:rsidRPr="006A2312">
              <w:rPr>
                <w:rFonts w:eastAsiaTheme="minorEastAsia" w:cs="Times New Roman" w:hint="eastAsia"/>
                <w:kern w:val="0"/>
                <w:sz w:val="20"/>
                <w:szCs w:val="20"/>
                <w:lang w:eastAsia="zh-HK"/>
              </w:rPr>
              <w:t xml:space="preserve">, while L3 will be under frequent supervision. </w:t>
            </w:r>
          </w:p>
          <w:p w14:paraId="0799A6C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hint="eastAsia"/>
                <w:kern w:val="0"/>
                <w:sz w:val="20"/>
                <w:szCs w:val="20"/>
                <w:lang w:eastAsia="zh-HK"/>
              </w:rPr>
              <w:t xml:space="preserve">HKQF L 1 does not indicate the </w:t>
            </w:r>
            <w:r w:rsidRPr="006A2312">
              <w:rPr>
                <w:rFonts w:eastAsiaTheme="minorEastAsia" w:cs="Times New Roman"/>
                <w:kern w:val="0"/>
                <w:sz w:val="20"/>
                <w:szCs w:val="20"/>
                <w:lang w:eastAsia="zh-HK"/>
              </w:rPr>
              <w:t>frequency</w:t>
            </w:r>
            <w:r w:rsidRPr="006A2312">
              <w:rPr>
                <w:rFonts w:eastAsiaTheme="minorEastAsia" w:cs="Times New Roman" w:hint="eastAsia"/>
                <w:kern w:val="0"/>
                <w:sz w:val="20"/>
                <w:szCs w:val="20"/>
                <w:lang w:eastAsia="zh-HK"/>
              </w:rPr>
              <w:t xml:space="preserve"> of supervision.  Rather, it indicates the degree of close supervision.</w:t>
            </w:r>
          </w:p>
          <w:p w14:paraId="2C9F23D7"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lang w:eastAsia="zh-HK"/>
              </w:rPr>
            </w:pPr>
          </w:p>
        </w:tc>
      </w:tr>
      <w:tr w:rsidR="006A2312" w:rsidRPr="006A2312" w14:paraId="499CB4E6" w14:textId="77777777" w:rsidTr="005C0F6D">
        <w:tc>
          <w:tcPr>
            <w:tcW w:w="4819" w:type="dxa"/>
          </w:tcPr>
          <w:p w14:paraId="49D20C46" w14:textId="77777777" w:rsidR="006A2312" w:rsidRPr="006A2312" w:rsidRDefault="006A2312" w:rsidP="0026517F">
            <w:pPr>
              <w:autoSpaceDE w:val="0"/>
              <w:autoSpaceDN w:val="0"/>
              <w:adjustRightInd w:val="0"/>
              <w:spacing w:line="240" w:lineRule="exact"/>
              <w:ind w:leftChars="50" w:left="120" w:firstLineChars="14" w:firstLine="28"/>
              <w:rPr>
                <w:rFonts w:eastAsia="Times New Roman" w:cs="Times New Roman"/>
                <w:b/>
                <w:kern w:val="0"/>
                <w:sz w:val="20"/>
                <w:szCs w:val="20"/>
              </w:rPr>
            </w:pPr>
            <w:r w:rsidRPr="006A2312">
              <w:rPr>
                <w:rFonts w:eastAsiaTheme="minorEastAsia" w:cs="Times New Roman"/>
                <w:b/>
                <w:kern w:val="0"/>
                <w:sz w:val="20"/>
                <w:szCs w:val="20"/>
                <w:lang w:eastAsia="zh-HK"/>
              </w:rPr>
              <w:lastRenderedPageBreak/>
              <w:t>Communication, IT &amp; Numeracy</w:t>
            </w:r>
          </w:p>
          <w:p w14:paraId="1A2DAA6E" w14:textId="77777777" w:rsidR="006A2312" w:rsidRPr="006A2312" w:rsidRDefault="006A2312" w:rsidP="006A2312">
            <w:pPr>
              <w:autoSpaceDE w:val="0"/>
              <w:autoSpaceDN w:val="0"/>
              <w:adjustRightInd w:val="0"/>
              <w:spacing w:line="240" w:lineRule="exact"/>
              <w:ind w:leftChars="50" w:left="120"/>
              <w:rPr>
                <w:rFonts w:eastAsia="Times New Roman" w:cs="Times New Roman"/>
                <w:kern w:val="0"/>
                <w:sz w:val="20"/>
                <w:szCs w:val="20"/>
              </w:rPr>
            </w:pPr>
          </w:p>
          <w:p w14:paraId="64EFFEF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Take some part in discussions about straightforward subjects</w:t>
            </w:r>
          </w:p>
          <w:p w14:paraId="66166FF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Read and identify the main points and ideas from documents about straightforward subjects</w:t>
            </w:r>
          </w:p>
          <w:p w14:paraId="05D1AC0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imes New Roman" w:cs="Times New Roman"/>
                <w:color w:val="7030A0"/>
                <w:kern w:val="0"/>
                <w:sz w:val="20"/>
                <w:szCs w:val="20"/>
              </w:rPr>
              <w:t>Produce and respond to a limited range of simple, written and oral communications, in familiar/routine contexts</w:t>
            </w:r>
          </w:p>
          <w:p w14:paraId="57C1277D"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imes New Roman" w:cs="Times New Roman"/>
                <w:color w:val="7030A0"/>
                <w:kern w:val="0"/>
                <w:sz w:val="20"/>
                <w:szCs w:val="20"/>
              </w:rPr>
              <w:t>Carry out a limited range of simple tasks to process data and access information</w:t>
            </w:r>
          </w:p>
          <w:p w14:paraId="2814C0ED"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Use a limited range of very simple and familiar numerical and pictorial data</w:t>
            </w:r>
          </w:p>
          <w:p w14:paraId="3F3A07C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kern w:val="0"/>
                <w:sz w:val="20"/>
                <w:szCs w:val="20"/>
              </w:rPr>
              <w:t xml:space="preserve">Carry out calculations, using whole numbers and simple decimals </w:t>
            </w:r>
            <w:r w:rsidRPr="006A2312">
              <w:rPr>
                <w:rFonts w:eastAsia="Times New Roman" w:cs="Times New Roman"/>
                <w:color w:val="FF0000"/>
                <w:kern w:val="0"/>
                <w:sz w:val="20"/>
                <w:szCs w:val="20"/>
              </w:rPr>
              <w:t>to given levels of accuracy</w:t>
            </w:r>
          </w:p>
          <w:p w14:paraId="30487824"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rPr>
            </w:pPr>
          </w:p>
        </w:tc>
        <w:tc>
          <w:tcPr>
            <w:tcW w:w="4819" w:type="dxa"/>
          </w:tcPr>
          <w:p w14:paraId="6735CEAC" w14:textId="77777777" w:rsidR="006A2312" w:rsidRPr="006A2312" w:rsidRDefault="006A2312" w:rsidP="0026517F">
            <w:pPr>
              <w:autoSpaceDE w:val="0"/>
              <w:autoSpaceDN w:val="0"/>
              <w:adjustRightInd w:val="0"/>
              <w:spacing w:line="240" w:lineRule="exact"/>
              <w:ind w:leftChars="50" w:left="120" w:firstLineChars="17" w:firstLine="34"/>
              <w:rPr>
                <w:rFonts w:eastAsiaTheme="minorEastAsia" w:cs="Times New Roman"/>
                <w:b/>
                <w:kern w:val="0"/>
                <w:sz w:val="20"/>
                <w:szCs w:val="20"/>
                <w:lang w:eastAsia="zh-HK"/>
              </w:rPr>
            </w:pPr>
            <w:r w:rsidRPr="006A2312">
              <w:rPr>
                <w:rFonts w:eastAsiaTheme="minorEastAsia" w:cs="Times New Roman"/>
                <w:b/>
                <w:kern w:val="0"/>
                <w:sz w:val="20"/>
                <w:szCs w:val="20"/>
                <w:lang w:eastAsia="zh-HK"/>
              </w:rPr>
              <w:t>Communication, ICT &amp; Numeracy Skills</w:t>
            </w:r>
          </w:p>
          <w:p w14:paraId="16469546"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Level 4</w:t>
            </w:r>
          </w:p>
          <w:p w14:paraId="2CD94A6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Use some routine skills</w:t>
            </w:r>
          </w:p>
          <w:p w14:paraId="27088FE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imes New Roman" w:cs="Times New Roman"/>
                <w:color w:val="7030A0"/>
                <w:kern w:val="0"/>
                <w:sz w:val="20"/>
                <w:szCs w:val="20"/>
              </w:rPr>
              <w:t>Produce and respond to simple but detailed written and oral communication in familiar contexts</w:t>
            </w:r>
          </w:p>
          <w:p w14:paraId="0E84C6F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 xml:space="preserve">Use the basic features of familiar ICT applications </w:t>
            </w:r>
            <w:r w:rsidRPr="006A2312">
              <w:rPr>
                <w:rFonts w:eastAsia="Times New Roman" w:cs="Times New Roman"/>
                <w:color w:val="00B050"/>
                <w:kern w:val="0"/>
                <w:sz w:val="20"/>
                <w:szCs w:val="20"/>
              </w:rPr>
              <w:t>to process and obtain information</w:t>
            </w:r>
          </w:p>
          <w:p w14:paraId="16D1C0DC"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Use basic numerical and graphical data in straightforward and familiar contexts</w:t>
            </w:r>
          </w:p>
          <w:p w14:paraId="07E06435"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p>
          <w:p w14:paraId="46710624"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Level 3</w:t>
            </w:r>
          </w:p>
          <w:p w14:paraId="79057874"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 xml:space="preserve">Use </w:t>
            </w:r>
            <w:r w:rsidRPr="006A2312">
              <w:rPr>
                <w:rFonts w:eastAsiaTheme="minorEastAsia" w:cs="Times New Roman"/>
                <w:kern w:val="0"/>
                <w:sz w:val="20"/>
                <w:szCs w:val="20"/>
                <w:lang w:eastAsia="zh-HK"/>
              </w:rPr>
              <w:t xml:space="preserve">simple </w:t>
            </w:r>
            <w:r w:rsidRPr="006A2312">
              <w:rPr>
                <w:rFonts w:eastAsia="Times New Roman" w:cs="Times New Roman"/>
                <w:kern w:val="0"/>
                <w:sz w:val="20"/>
                <w:szCs w:val="20"/>
              </w:rPr>
              <w:t>skills</w:t>
            </w:r>
          </w:p>
          <w:p w14:paraId="61EAF12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imes New Roman" w:cs="Times New Roman"/>
                <w:color w:val="7030A0"/>
                <w:kern w:val="0"/>
                <w:sz w:val="20"/>
                <w:szCs w:val="20"/>
              </w:rPr>
              <w:t>Produce and respond to simple but detailed written and oral communication in familiar</w:t>
            </w:r>
            <w:r w:rsidRPr="006A2312">
              <w:rPr>
                <w:rFonts w:eastAsiaTheme="minorEastAsia" w:cs="Times New Roman"/>
                <w:color w:val="7030A0"/>
                <w:kern w:val="0"/>
                <w:sz w:val="20"/>
                <w:szCs w:val="20"/>
                <w:lang w:eastAsia="zh-HK"/>
              </w:rPr>
              <w:t>/routine</w:t>
            </w:r>
            <w:r w:rsidRPr="006A2312">
              <w:rPr>
                <w:rFonts w:eastAsia="Times New Roman" w:cs="Times New Roman"/>
                <w:color w:val="7030A0"/>
                <w:kern w:val="0"/>
                <w:sz w:val="20"/>
                <w:szCs w:val="20"/>
              </w:rPr>
              <w:t xml:space="preserve"> contexts</w:t>
            </w:r>
          </w:p>
          <w:p w14:paraId="0D31438D"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heme="minorEastAsia" w:cs="Times New Roman"/>
                <w:color w:val="7030A0"/>
                <w:kern w:val="0"/>
                <w:sz w:val="20"/>
                <w:szCs w:val="20"/>
                <w:lang w:eastAsia="zh-HK"/>
              </w:rPr>
              <w:t>Carry out simple tasks to process and access information</w:t>
            </w:r>
          </w:p>
          <w:p w14:paraId="35F9336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 xml:space="preserve">Use </w:t>
            </w:r>
            <w:r w:rsidRPr="006A2312">
              <w:rPr>
                <w:rFonts w:eastAsiaTheme="minorEastAsia" w:cs="Times New Roman"/>
                <w:color w:val="00B050"/>
                <w:kern w:val="0"/>
                <w:sz w:val="20"/>
                <w:szCs w:val="20"/>
                <w:lang w:eastAsia="zh-HK"/>
              </w:rPr>
              <w:t>simple</w:t>
            </w:r>
            <w:r w:rsidRPr="006A2312">
              <w:rPr>
                <w:rFonts w:eastAsia="Times New Roman" w:cs="Times New Roman"/>
                <w:color w:val="00B050"/>
                <w:kern w:val="0"/>
                <w:sz w:val="20"/>
                <w:szCs w:val="20"/>
              </w:rPr>
              <w:t xml:space="preserve"> numerical and graphical data in straightforward and familiar contexts</w:t>
            </w:r>
          </w:p>
        </w:tc>
        <w:tc>
          <w:tcPr>
            <w:tcW w:w="4819" w:type="dxa"/>
          </w:tcPr>
          <w:p w14:paraId="34365661"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p>
          <w:p w14:paraId="239C9E2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Similar communication</w:t>
            </w:r>
            <w:r w:rsidRPr="006A2312">
              <w:rPr>
                <w:rFonts w:eastAsiaTheme="minorEastAsia" w:cs="Times New Roman" w:hint="eastAsia"/>
                <w:kern w:val="0"/>
                <w:sz w:val="20"/>
                <w:szCs w:val="20"/>
                <w:lang w:eastAsia="zh-HK"/>
              </w:rPr>
              <w:t xml:space="preserve">, ICT and numeracy </w:t>
            </w:r>
            <w:r w:rsidRPr="006A2312">
              <w:rPr>
                <w:rFonts w:eastAsiaTheme="minorEastAsia" w:cs="Times New Roman"/>
                <w:kern w:val="0"/>
                <w:sz w:val="20"/>
                <w:szCs w:val="20"/>
                <w:lang w:eastAsia="zh-HK"/>
              </w:rPr>
              <w:t>skills in HKQF L1 and SCQF L4 and L3.</w:t>
            </w:r>
          </w:p>
          <w:p w14:paraId="4A6C32F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p>
          <w:p w14:paraId="33ECA7D8" w14:textId="77777777" w:rsidR="006A2312" w:rsidRPr="006A2312" w:rsidRDefault="006A2312" w:rsidP="006A2312">
            <w:pPr>
              <w:autoSpaceDE w:val="0"/>
              <w:autoSpaceDN w:val="0"/>
              <w:adjustRightInd w:val="0"/>
              <w:spacing w:line="240" w:lineRule="exact"/>
              <w:ind w:leftChars="50" w:left="120"/>
              <w:rPr>
                <w:rFonts w:eastAsia="Times New Roman" w:cs="Times New Roman"/>
                <w:b/>
                <w:kern w:val="0"/>
                <w:sz w:val="20"/>
                <w:szCs w:val="20"/>
              </w:rPr>
            </w:pPr>
            <w:r w:rsidRPr="006A2312">
              <w:rPr>
                <w:rFonts w:eastAsiaTheme="minorEastAsia" w:cs="Times New Roman"/>
                <w:b/>
                <w:kern w:val="0"/>
                <w:sz w:val="20"/>
                <w:szCs w:val="20"/>
                <w:lang w:eastAsia="zh-HK"/>
              </w:rPr>
              <w:t>Differences:</w:t>
            </w:r>
          </w:p>
          <w:p w14:paraId="18EFC91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 xml:space="preserve">HKQF L1 descriptors require the standard of a given level of accuracy, which is not specified </w:t>
            </w:r>
            <w:r w:rsidRPr="006A2312">
              <w:rPr>
                <w:rFonts w:eastAsiaTheme="minorEastAsia" w:cs="Times New Roman" w:hint="eastAsia"/>
                <w:kern w:val="0"/>
                <w:sz w:val="20"/>
                <w:szCs w:val="20"/>
                <w:lang w:eastAsia="zh-HK"/>
              </w:rPr>
              <w:t>but</w:t>
            </w:r>
            <w:r w:rsidR="0024272D">
              <w:rPr>
                <w:rFonts w:eastAsiaTheme="minorEastAsia" w:cs="Times New Roman"/>
                <w:kern w:val="0"/>
                <w:sz w:val="20"/>
                <w:szCs w:val="20"/>
                <w:lang w:eastAsia="zh-HK"/>
              </w:rPr>
              <w:t xml:space="preserve"> is</w:t>
            </w:r>
            <w:r w:rsidR="0024272D">
              <w:rPr>
                <w:rFonts w:eastAsiaTheme="minorEastAsia" w:cs="Times New Roman" w:hint="eastAsia"/>
                <w:kern w:val="0"/>
                <w:sz w:val="20"/>
                <w:szCs w:val="20"/>
                <w:lang w:eastAsia="zh-HK"/>
              </w:rPr>
              <w:t xml:space="preserve"> </w:t>
            </w:r>
            <w:r w:rsidRPr="006A2312">
              <w:rPr>
                <w:rFonts w:eastAsiaTheme="minorEastAsia" w:cs="Times New Roman" w:hint="eastAsia"/>
                <w:kern w:val="0"/>
                <w:sz w:val="20"/>
                <w:szCs w:val="20"/>
                <w:lang w:eastAsia="zh-HK"/>
              </w:rPr>
              <w:t xml:space="preserve">understood </w:t>
            </w:r>
            <w:r w:rsidRPr="006A2312">
              <w:rPr>
                <w:rFonts w:eastAsiaTheme="minorEastAsia" w:cs="Times New Roman"/>
                <w:kern w:val="0"/>
                <w:sz w:val="20"/>
                <w:szCs w:val="20"/>
                <w:lang w:eastAsia="zh-HK"/>
              </w:rPr>
              <w:t>in SCQF L4 and L3</w:t>
            </w:r>
            <w:r w:rsidRPr="006A2312">
              <w:rPr>
                <w:rFonts w:eastAsiaTheme="minorEastAsia" w:cs="Times New Roman" w:hint="eastAsia"/>
                <w:kern w:val="0"/>
                <w:sz w:val="20"/>
                <w:szCs w:val="20"/>
                <w:lang w:eastAsia="zh-HK"/>
              </w:rPr>
              <w:t>, as there are two more levels below SCQF L3.</w:t>
            </w:r>
          </w:p>
          <w:p w14:paraId="42020CA3"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00FF"/>
                <w:kern w:val="0"/>
                <w:sz w:val="20"/>
                <w:szCs w:val="20"/>
                <w:lang w:eastAsia="zh-HK"/>
              </w:rPr>
            </w:pPr>
          </w:p>
          <w:p w14:paraId="63AB932B"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00FF"/>
                <w:kern w:val="0"/>
                <w:sz w:val="20"/>
                <w:szCs w:val="20"/>
                <w:lang w:eastAsia="zh-HK"/>
              </w:rPr>
            </w:pPr>
          </w:p>
          <w:p w14:paraId="4839BD2D"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00FF"/>
                <w:kern w:val="0"/>
                <w:sz w:val="20"/>
                <w:szCs w:val="20"/>
                <w:lang w:eastAsia="zh-HK"/>
              </w:rPr>
            </w:pPr>
          </w:p>
          <w:p w14:paraId="6A1B380B"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00FF"/>
                <w:kern w:val="0"/>
                <w:sz w:val="20"/>
                <w:szCs w:val="20"/>
                <w:lang w:eastAsia="zh-HK"/>
              </w:rPr>
            </w:pPr>
          </w:p>
          <w:p w14:paraId="3141EFE3"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00FF"/>
                <w:kern w:val="0"/>
                <w:sz w:val="20"/>
                <w:szCs w:val="20"/>
                <w:lang w:eastAsia="zh-HK"/>
              </w:rPr>
            </w:pPr>
          </w:p>
        </w:tc>
      </w:tr>
    </w:tbl>
    <w:p w14:paraId="1BD4C8CD" w14:textId="77777777" w:rsidR="006A2312" w:rsidRPr="006A2312" w:rsidRDefault="006A2312" w:rsidP="006A2312">
      <w:pPr>
        <w:autoSpaceDE w:val="0"/>
        <w:autoSpaceDN w:val="0"/>
        <w:adjustRightInd w:val="0"/>
        <w:spacing w:line="200" w:lineRule="exact"/>
        <w:ind w:leftChars="50" w:left="120"/>
        <w:rPr>
          <w:rFonts w:eastAsia="Times New Roman" w:cs="Times New Roman"/>
          <w:color w:val="000000"/>
          <w:kern w:val="0"/>
          <w:szCs w:val="24"/>
          <w:lang w:eastAsia="zh-HK"/>
        </w:rPr>
      </w:pPr>
    </w:p>
    <w:p w14:paraId="4D2833DE" w14:textId="77777777" w:rsidR="006A2312" w:rsidRPr="006A2312" w:rsidRDefault="006A2312" w:rsidP="006A2312">
      <w:pPr>
        <w:widowControl/>
        <w:ind w:leftChars="50" w:left="120"/>
        <w:rPr>
          <w:rFonts w:eastAsiaTheme="minorEastAsia" w:cs="Times New Roman"/>
          <w:kern w:val="0"/>
          <w:szCs w:val="24"/>
          <w:lang w:eastAsia="zh-HK"/>
        </w:rPr>
      </w:pPr>
    </w:p>
    <w:tbl>
      <w:tblPr>
        <w:tblW w:w="14457"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819"/>
        <w:gridCol w:w="4819"/>
      </w:tblGrid>
      <w:tr w:rsidR="006A2312" w:rsidRPr="006A2312" w14:paraId="0599C048" w14:textId="77777777" w:rsidTr="005C0F6D">
        <w:tc>
          <w:tcPr>
            <w:tcW w:w="4819" w:type="dxa"/>
            <w:vAlign w:val="center"/>
          </w:tcPr>
          <w:p w14:paraId="1A5AABDC" w14:textId="77777777" w:rsidR="006A2312" w:rsidRPr="006A2312" w:rsidRDefault="006A2312" w:rsidP="006A2312">
            <w:pPr>
              <w:widowControl/>
              <w:autoSpaceDE w:val="0"/>
              <w:autoSpaceDN w:val="0"/>
              <w:adjustRightInd w:val="0"/>
              <w:ind w:leftChars="50" w:left="120"/>
              <w:jc w:val="both"/>
              <w:rPr>
                <w:rFonts w:eastAsiaTheme="minorEastAsia" w:cs="Times New Roman"/>
                <w:b/>
                <w:bCs/>
                <w:kern w:val="0"/>
                <w:szCs w:val="24"/>
                <w:lang w:eastAsia="zh-HK"/>
              </w:rPr>
            </w:pPr>
            <w:r w:rsidRPr="006A2312">
              <w:rPr>
                <w:rFonts w:eastAsiaTheme="minorEastAsia" w:cs="Times New Roman"/>
                <w:b/>
                <w:bCs/>
                <w:kern w:val="0"/>
                <w:szCs w:val="24"/>
                <w:lang w:eastAsia="zh-HK"/>
              </w:rPr>
              <w:t xml:space="preserve">Qualifications at </w:t>
            </w:r>
            <w:r w:rsidRPr="006A2312">
              <w:rPr>
                <w:rFonts w:eastAsia="Times New Roman" w:cs="Times New Roman"/>
                <w:b/>
                <w:bCs/>
                <w:kern w:val="0"/>
                <w:szCs w:val="24"/>
                <w:lang w:eastAsia="zh-HK"/>
              </w:rPr>
              <w:t xml:space="preserve">HKQF Level </w:t>
            </w:r>
            <w:r w:rsidRPr="006A2312">
              <w:rPr>
                <w:rFonts w:eastAsiaTheme="minorEastAsia" w:cs="Times New Roman"/>
                <w:b/>
                <w:bCs/>
                <w:kern w:val="0"/>
                <w:szCs w:val="24"/>
                <w:lang w:eastAsia="zh-HK"/>
              </w:rPr>
              <w:t>1</w:t>
            </w:r>
          </w:p>
        </w:tc>
        <w:tc>
          <w:tcPr>
            <w:tcW w:w="4819" w:type="dxa"/>
            <w:vAlign w:val="center"/>
          </w:tcPr>
          <w:p w14:paraId="237FD317" w14:textId="77777777" w:rsidR="006A2312" w:rsidRPr="006A2312" w:rsidRDefault="006A2312" w:rsidP="006A2312">
            <w:pPr>
              <w:widowControl/>
              <w:autoSpaceDE w:val="0"/>
              <w:autoSpaceDN w:val="0"/>
              <w:adjustRightInd w:val="0"/>
              <w:ind w:leftChars="50" w:left="120"/>
              <w:jc w:val="both"/>
              <w:rPr>
                <w:rFonts w:eastAsiaTheme="minorEastAsia" w:cs="Times New Roman"/>
                <w:b/>
                <w:bCs/>
                <w:kern w:val="0"/>
                <w:szCs w:val="24"/>
                <w:lang w:eastAsia="zh-HK"/>
              </w:rPr>
            </w:pPr>
            <w:r w:rsidRPr="006A2312">
              <w:rPr>
                <w:rFonts w:eastAsiaTheme="minorEastAsia" w:cs="Times New Roman"/>
                <w:b/>
                <w:bCs/>
                <w:kern w:val="0"/>
                <w:szCs w:val="24"/>
                <w:lang w:eastAsia="zh-HK"/>
              </w:rPr>
              <w:t xml:space="preserve">Qualifications at </w:t>
            </w:r>
            <w:r w:rsidRPr="006A2312">
              <w:rPr>
                <w:rFonts w:eastAsia="Times New Roman" w:cs="Times New Roman"/>
                <w:b/>
                <w:bCs/>
                <w:kern w:val="0"/>
                <w:szCs w:val="24"/>
                <w:lang w:eastAsia="zh-HK"/>
              </w:rPr>
              <w:t xml:space="preserve">SCQF Level </w:t>
            </w:r>
            <w:r w:rsidRPr="006A2312">
              <w:rPr>
                <w:rFonts w:eastAsiaTheme="minorEastAsia" w:cs="Times New Roman"/>
                <w:b/>
                <w:bCs/>
                <w:kern w:val="0"/>
                <w:szCs w:val="24"/>
                <w:lang w:eastAsia="zh-HK"/>
              </w:rPr>
              <w:t>4 and Level 3</w:t>
            </w:r>
          </w:p>
        </w:tc>
        <w:tc>
          <w:tcPr>
            <w:tcW w:w="4819" w:type="dxa"/>
            <w:vAlign w:val="center"/>
          </w:tcPr>
          <w:p w14:paraId="79D1EDB9" w14:textId="77777777" w:rsidR="006A2312" w:rsidRPr="006A2312" w:rsidRDefault="006A2312" w:rsidP="006A2312">
            <w:pPr>
              <w:widowControl/>
              <w:autoSpaceDE w:val="0"/>
              <w:autoSpaceDN w:val="0"/>
              <w:adjustRightInd w:val="0"/>
              <w:spacing w:line="240" w:lineRule="exact"/>
              <w:ind w:leftChars="50" w:left="120"/>
              <w:jc w:val="both"/>
              <w:rPr>
                <w:rFonts w:eastAsiaTheme="minorEastAsia" w:cs="Times New Roman"/>
                <w:b/>
                <w:bCs/>
                <w:kern w:val="0"/>
                <w:szCs w:val="24"/>
                <w:lang w:eastAsia="zh-HK"/>
              </w:rPr>
            </w:pPr>
            <w:r w:rsidRPr="006A2312">
              <w:rPr>
                <w:rFonts w:eastAsiaTheme="minorEastAsia" w:cs="Times New Roman"/>
                <w:b/>
                <w:bCs/>
                <w:kern w:val="0"/>
                <w:szCs w:val="24"/>
                <w:lang w:eastAsia="zh-HK"/>
              </w:rPr>
              <w:t>Comments</w:t>
            </w:r>
          </w:p>
        </w:tc>
      </w:tr>
      <w:tr w:rsidR="006A2312" w:rsidRPr="006A2312" w14:paraId="2C0104B2" w14:textId="77777777" w:rsidTr="005C0F6D">
        <w:trPr>
          <w:trHeight w:val="1694"/>
        </w:trPr>
        <w:tc>
          <w:tcPr>
            <w:tcW w:w="4819" w:type="dxa"/>
          </w:tcPr>
          <w:p w14:paraId="7672372F"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rPr>
            </w:pPr>
            <w:r w:rsidRPr="006A2312">
              <w:rPr>
                <w:rFonts w:eastAsia="Times New Roman" w:cs="Times New Roman"/>
                <w:color w:val="000000"/>
                <w:kern w:val="0"/>
                <w:sz w:val="20"/>
                <w:szCs w:val="20"/>
                <w:lang w:eastAsia="zh-HK"/>
              </w:rPr>
              <w:lastRenderedPageBreak/>
              <w:t>C</w:t>
            </w:r>
            <w:r w:rsidRPr="006A2312">
              <w:rPr>
                <w:rFonts w:eastAsiaTheme="minorEastAsia" w:cs="Times New Roman" w:hint="eastAsia"/>
                <w:color w:val="000000"/>
                <w:kern w:val="0"/>
                <w:sz w:val="20"/>
                <w:szCs w:val="20"/>
                <w:lang w:eastAsia="zh-HK"/>
              </w:rPr>
              <w:t>ompletion of Secondary 3</w:t>
            </w:r>
          </w:p>
          <w:p w14:paraId="16BC0CA6" w14:textId="77777777" w:rsidR="006A2312" w:rsidRPr="006A2312" w:rsidRDefault="006A2312" w:rsidP="006A2312">
            <w:pPr>
              <w:autoSpaceDE w:val="0"/>
              <w:autoSpaceDN w:val="0"/>
              <w:adjustRightInd w:val="0"/>
              <w:spacing w:line="240" w:lineRule="exact"/>
              <w:ind w:left="602"/>
              <w:rPr>
                <w:rFonts w:eastAsia="Times New Roman" w:cs="Times New Roman"/>
                <w:color w:val="000000"/>
                <w:kern w:val="0"/>
                <w:sz w:val="20"/>
                <w:szCs w:val="20"/>
              </w:rPr>
            </w:pPr>
          </w:p>
          <w:p w14:paraId="473DF879"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rPr>
            </w:pPr>
            <w:r w:rsidRPr="006A2312">
              <w:rPr>
                <w:rFonts w:eastAsiaTheme="minorEastAsia" w:cs="Times New Roman" w:hint="eastAsia"/>
                <w:color w:val="000000"/>
                <w:kern w:val="0"/>
                <w:sz w:val="20"/>
                <w:szCs w:val="20"/>
                <w:lang w:eastAsia="zh-HK"/>
              </w:rPr>
              <w:t>C</w:t>
            </w:r>
            <w:r w:rsidRPr="006A2312">
              <w:rPr>
                <w:rFonts w:eastAsia="Times New Roman" w:cs="Times New Roman"/>
                <w:color w:val="000000"/>
                <w:kern w:val="0"/>
                <w:sz w:val="20"/>
                <w:szCs w:val="20"/>
                <w:lang w:eastAsia="zh-HK"/>
              </w:rPr>
              <w:t>ertificate</w:t>
            </w:r>
            <w:r w:rsidRPr="006A2312">
              <w:rPr>
                <w:rFonts w:eastAsiaTheme="minorEastAsia" w:cs="Times New Roman" w:hint="eastAsia"/>
                <w:color w:val="000000"/>
                <w:kern w:val="0"/>
                <w:sz w:val="20"/>
                <w:szCs w:val="20"/>
                <w:lang w:eastAsia="zh-HK"/>
              </w:rPr>
              <w:t>/Foundation Certificate</w:t>
            </w:r>
            <w:r w:rsidRPr="006A2312">
              <w:rPr>
                <w:rFonts w:eastAsia="Times New Roman" w:cs="Times New Roman"/>
                <w:color w:val="000000"/>
                <w:kern w:val="0"/>
                <w:sz w:val="20"/>
                <w:szCs w:val="20"/>
                <w:lang w:eastAsia="zh-HK"/>
              </w:rPr>
              <w:t xml:space="preserve"> at Level 1</w:t>
            </w:r>
          </w:p>
          <w:p w14:paraId="2F720E54"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color w:val="000000"/>
                <w:kern w:val="0"/>
                <w:sz w:val="20"/>
                <w:szCs w:val="20"/>
              </w:rPr>
            </w:pPr>
            <w:r w:rsidRPr="006A2312">
              <w:rPr>
                <w:rFonts w:eastAsiaTheme="minorEastAsia" w:cs="Times New Roman"/>
                <w:color w:val="000000"/>
                <w:kern w:val="0"/>
                <w:sz w:val="20"/>
                <w:szCs w:val="20"/>
                <w:lang w:eastAsia="zh-HK"/>
              </w:rPr>
              <w:t>Foundation Certificate (E</w:t>
            </w:r>
            <w:r w:rsidRPr="006A2312">
              <w:rPr>
                <w:rFonts w:eastAsiaTheme="minorEastAsia" w:cs="Times New Roman" w:hint="eastAsia"/>
                <w:color w:val="000000"/>
                <w:kern w:val="0"/>
                <w:sz w:val="20"/>
                <w:szCs w:val="20"/>
                <w:lang w:eastAsia="zh-HK"/>
              </w:rPr>
              <w:t xml:space="preserve">mployees </w:t>
            </w:r>
            <w:r w:rsidRPr="006A2312">
              <w:rPr>
                <w:rFonts w:eastAsiaTheme="minorEastAsia" w:cs="Times New Roman"/>
                <w:color w:val="000000"/>
                <w:kern w:val="0"/>
                <w:sz w:val="20"/>
                <w:szCs w:val="20"/>
                <w:lang w:eastAsia="zh-HK"/>
              </w:rPr>
              <w:t>R</w:t>
            </w:r>
            <w:r w:rsidRPr="006A2312">
              <w:rPr>
                <w:rFonts w:eastAsiaTheme="minorEastAsia" w:cs="Times New Roman" w:hint="eastAsia"/>
                <w:color w:val="000000"/>
                <w:kern w:val="0"/>
                <w:sz w:val="20"/>
                <w:szCs w:val="20"/>
                <w:lang w:eastAsia="zh-HK"/>
              </w:rPr>
              <w:t xml:space="preserve">etraining </w:t>
            </w:r>
            <w:r w:rsidRPr="006A2312">
              <w:rPr>
                <w:rFonts w:eastAsiaTheme="minorEastAsia" w:cs="Times New Roman"/>
                <w:color w:val="000000"/>
                <w:kern w:val="0"/>
                <w:sz w:val="20"/>
                <w:szCs w:val="20"/>
                <w:lang w:eastAsia="zh-HK"/>
              </w:rPr>
              <w:t>B</w:t>
            </w:r>
            <w:r w:rsidRPr="006A2312">
              <w:rPr>
                <w:rFonts w:eastAsiaTheme="minorEastAsia" w:cs="Times New Roman" w:hint="eastAsia"/>
                <w:color w:val="000000"/>
                <w:kern w:val="0"/>
                <w:sz w:val="20"/>
                <w:szCs w:val="20"/>
                <w:lang w:eastAsia="zh-HK"/>
              </w:rPr>
              <w:t>oard</w:t>
            </w:r>
            <w:r w:rsidRPr="006A2312">
              <w:rPr>
                <w:rFonts w:eastAsiaTheme="minorEastAsia" w:cs="Times New Roman"/>
                <w:color w:val="000000"/>
                <w:kern w:val="0"/>
                <w:sz w:val="20"/>
                <w:szCs w:val="20"/>
                <w:lang w:eastAsia="zh-HK"/>
              </w:rPr>
              <w:t>)</w:t>
            </w:r>
          </w:p>
          <w:p w14:paraId="459C7439"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color w:val="000000"/>
                <w:kern w:val="0"/>
                <w:sz w:val="20"/>
                <w:szCs w:val="20"/>
                <w:lang w:eastAsia="zh-HK"/>
              </w:rPr>
            </w:pPr>
          </w:p>
        </w:tc>
        <w:tc>
          <w:tcPr>
            <w:tcW w:w="4819" w:type="dxa"/>
          </w:tcPr>
          <w:p w14:paraId="1E238208"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BTEC</w:t>
            </w:r>
            <w:r w:rsidRPr="006A2312">
              <w:rPr>
                <w:rFonts w:eastAsiaTheme="minorEastAsia" w:cs="Times New Roman" w:hint="eastAsia"/>
                <w:color w:val="000000"/>
                <w:kern w:val="0"/>
                <w:sz w:val="20"/>
                <w:szCs w:val="20"/>
                <w:lang w:eastAsia="zh-HK"/>
              </w:rPr>
              <w:t xml:space="preserve"> </w:t>
            </w:r>
            <w:r w:rsidRPr="006A2312">
              <w:rPr>
                <w:rFonts w:eastAsia="Times New Roman" w:cs="Times New Roman"/>
                <w:color w:val="000000"/>
                <w:kern w:val="0"/>
                <w:sz w:val="20"/>
                <w:szCs w:val="20"/>
                <w:lang w:eastAsia="zh-HK"/>
              </w:rPr>
              <w:t>(Business and Technology Education Council) Introductory Diploma / Certificate; NVQ Level 1</w:t>
            </w:r>
            <w:r w:rsidRPr="006A2312">
              <w:rPr>
                <w:rFonts w:eastAsiaTheme="minorEastAsia" w:cs="Times New Roman" w:hint="eastAsia"/>
                <w:color w:val="000000"/>
                <w:kern w:val="0"/>
                <w:sz w:val="20"/>
                <w:szCs w:val="20"/>
                <w:lang w:eastAsia="zh-HK"/>
              </w:rPr>
              <w:t>; National 4</w:t>
            </w:r>
            <w:r w:rsidRPr="006A2312">
              <w:rPr>
                <w:rFonts w:eastAsia="Times New Roman" w:cs="Times New Roman"/>
                <w:color w:val="000000"/>
                <w:kern w:val="0"/>
                <w:sz w:val="20"/>
                <w:szCs w:val="20"/>
                <w:lang w:eastAsia="zh-HK"/>
              </w:rPr>
              <w:t xml:space="preserve">/ </w:t>
            </w:r>
            <w:r w:rsidRPr="006A2312">
              <w:rPr>
                <w:rFonts w:eastAsiaTheme="minorEastAsia" w:cs="Times New Roman" w:hint="eastAsia"/>
                <w:color w:val="000000"/>
                <w:kern w:val="0"/>
                <w:sz w:val="20"/>
                <w:szCs w:val="20"/>
                <w:lang w:eastAsia="zh-HK"/>
              </w:rPr>
              <w:t>Scottish Vocational Qualification (</w:t>
            </w:r>
            <w:r w:rsidRPr="006A2312">
              <w:rPr>
                <w:rFonts w:eastAsia="Times New Roman" w:cs="Times New Roman"/>
                <w:color w:val="000000"/>
                <w:kern w:val="0"/>
                <w:sz w:val="20"/>
                <w:szCs w:val="20"/>
                <w:lang w:eastAsia="zh-HK"/>
              </w:rPr>
              <w:t>SVQ</w:t>
            </w:r>
            <w:r w:rsidRPr="006A2312">
              <w:rPr>
                <w:rFonts w:eastAsiaTheme="minorEastAsia" w:cs="Times New Roman" w:hint="eastAsia"/>
                <w:color w:val="000000"/>
                <w:kern w:val="0"/>
                <w:sz w:val="20"/>
                <w:szCs w:val="20"/>
                <w:lang w:eastAsia="zh-HK"/>
              </w:rPr>
              <w:t>) at SCQF</w:t>
            </w:r>
            <w:r w:rsidRPr="006A2312">
              <w:rPr>
                <w:rFonts w:eastAsia="Times New Roman" w:cs="Times New Roman"/>
                <w:color w:val="000000"/>
                <w:kern w:val="0"/>
                <w:sz w:val="20"/>
                <w:szCs w:val="20"/>
                <w:lang w:eastAsia="zh-HK"/>
              </w:rPr>
              <w:t xml:space="preserve"> Level </w:t>
            </w:r>
            <w:r w:rsidRPr="006A2312">
              <w:rPr>
                <w:rFonts w:eastAsiaTheme="minorEastAsia" w:cs="Times New Roman" w:hint="eastAsia"/>
                <w:color w:val="000000"/>
                <w:kern w:val="0"/>
                <w:sz w:val="20"/>
                <w:szCs w:val="20"/>
                <w:lang w:eastAsia="zh-HK"/>
              </w:rPr>
              <w:t>4</w:t>
            </w:r>
            <w:r w:rsidRPr="006A2312">
              <w:rPr>
                <w:rFonts w:eastAsia="Times New Roman" w:cs="Times New Roman"/>
                <w:color w:val="000000"/>
                <w:kern w:val="0"/>
                <w:sz w:val="20"/>
                <w:szCs w:val="20"/>
                <w:lang w:eastAsia="zh-HK"/>
              </w:rPr>
              <w:t xml:space="preserve"> / National Certificates/ National Progression Awards</w:t>
            </w:r>
          </w:p>
          <w:p w14:paraId="53401FC8"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color w:val="000000"/>
                <w:kern w:val="0"/>
                <w:sz w:val="20"/>
                <w:szCs w:val="20"/>
                <w:lang w:eastAsia="zh-HK"/>
              </w:rPr>
            </w:pPr>
            <w:r w:rsidRPr="006A2312">
              <w:rPr>
                <w:rFonts w:eastAsia="Times New Roman" w:cs="Times New Roman"/>
                <w:bCs/>
                <w:kern w:val="0"/>
                <w:sz w:val="20"/>
                <w:szCs w:val="20"/>
              </w:rPr>
              <w:t>At least 1-year or 120 credits</w:t>
            </w:r>
          </w:p>
        </w:tc>
        <w:tc>
          <w:tcPr>
            <w:tcW w:w="4819" w:type="dxa"/>
          </w:tcPr>
          <w:p w14:paraId="5E10224E" w14:textId="77777777" w:rsidR="006A2312" w:rsidRPr="006A2312" w:rsidRDefault="006A2312" w:rsidP="006A2312">
            <w:pPr>
              <w:autoSpaceDE w:val="0"/>
              <w:autoSpaceDN w:val="0"/>
              <w:adjustRightInd w:val="0"/>
              <w:spacing w:line="240" w:lineRule="exact"/>
              <w:ind w:leftChars="50" w:left="120"/>
              <w:rPr>
                <w:rFonts w:eastAsia="Times New Roman" w:cs="Times New Roman"/>
                <w:color w:val="FF0000"/>
                <w:kern w:val="0"/>
                <w:sz w:val="20"/>
                <w:szCs w:val="20"/>
                <w:lang w:eastAsia="zh-HK"/>
              </w:rPr>
            </w:pPr>
          </w:p>
        </w:tc>
      </w:tr>
    </w:tbl>
    <w:p w14:paraId="3E1DEBE4" w14:textId="77777777" w:rsidR="006A2312" w:rsidRPr="006A2312" w:rsidRDefault="006A2312" w:rsidP="006A2312">
      <w:pPr>
        <w:widowControl/>
        <w:rPr>
          <w:rFonts w:eastAsiaTheme="minorEastAsia" w:cs="Times New Roman"/>
          <w:b/>
          <w:kern w:val="0"/>
          <w:szCs w:val="24"/>
          <w:lang w:eastAsia="zh-HK"/>
        </w:rPr>
      </w:pPr>
      <w:r w:rsidRPr="006A2312">
        <w:rPr>
          <w:rFonts w:eastAsiaTheme="minorEastAsia" w:cs="Times New Roman"/>
          <w:kern w:val="0"/>
          <w:szCs w:val="24"/>
          <w:lang w:eastAsia="zh-HK"/>
        </w:rPr>
        <w:br w:type="page"/>
      </w:r>
      <w:r w:rsidRPr="006A2312">
        <w:rPr>
          <w:rFonts w:eastAsiaTheme="minorEastAsia" w:cs="Times New Roman" w:hint="eastAsia"/>
          <w:b/>
          <w:kern w:val="0"/>
          <w:szCs w:val="24"/>
          <w:lang w:eastAsia="zh-HK"/>
        </w:rPr>
        <w:lastRenderedPageBreak/>
        <w:t>Summary</w:t>
      </w:r>
    </w:p>
    <w:p w14:paraId="1CEF71C2" w14:textId="77777777" w:rsidR="006A2312" w:rsidRPr="006A2312" w:rsidRDefault="006A2312" w:rsidP="006A2312">
      <w:pPr>
        <w:widowControl/>
        <w:numPr>
          <w:ilvl w:val="0"/>
          <w:numId w:val="35"/>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kern w:val="0"/>
          <w:szCs w:val="24"/>
          <w:lang w:eastAsia="zh-HK"/>
        </w:rPr>
        <w:t xml:space="preserve">As to the linguistic comparison, HKQF L1 corresponds with SCQF L4 and L3, </w:t>
      </w:r>
      <w:r w:rsidRPr="006A2312">
        <w:rPr>
          <w:rFonts w:eastAsiaTheme="minorEastAsia" w:cs="Times New Roman"/>
          <w:kern w:val="0"/>
          <w:szCs w:val="24"/>
          <w:lang w:eastAsia="zh-HK"/>
        </w:rPr>
        <w:t>because</w:t>
      </w:r>
      <w:r w:rsidRPr="006A2312">
        <w:rPr>
          <w:rFonts w:eastAsiaTheme="minorEastAsia" w:cs="Times New Roman" w:hint="eastAsia"/>
          <w:kern w:val="0"/>
          <w:szCs w:val="24"/>
          <w:lang w:eastAsia="zh-HK"/>
        </w:rPr>
        <w:t xml:space="preserve"> the descriptors of the two SCQF levels are of marginal differences and are embedded in HKQF L1.  For instance, the use of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basic tools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(SCQF L3) and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simple tools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(SCQF L4), and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to operate under regular directive supervision</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(SCQF L3) and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to operate under frequent directive supervision</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(SCQF L4) are indicated in HKQF L1.</w:t>
      </w:r>
    </w:p>
    <w:p w14:paraId="28EBD07B" w14:textId="77777777" w:rsidR="006A2312" w:rsidRPr="006A2312" w:rsidRDefault="006A2312" w:rsidP="006A2312">
      <w:pPr>
        <w:widowControl/>
        <w:numPr>
          <w:ilvl w:val="0"/>
          <w:numId w:val="35"/>
        </w:numPr>
        <w:snapToGrid w:val="0"/>
        <w:ind w:leftChars="50" w:left="686" w:hangingChars="236" w:hanging="566"/>
        <w:jc w:val="both"/>
        <w:rPr>
          <w:rFonts w:eastAsia="Times New Roman" w:cs="Times New Roman"/>
          <w:kern w:val="0"/>
          <w:szCs w:val="24"/>
        </w:rPr>
      </w:pPr>
      <w:r w:rsidRPr="006A2312">
        <w:rPr>
          <w:rFonts w:eastAsiaTheme="minorEastAsia" w:cs="Times New Roman"/>
          <w:kern w:val="0"/>
          <w:szCs w:val="24"/>
          <w:lang w:eastAsia="zh-HK"/>
        </w:rPr>
        <w:t>In the</w:t>
      </w:r>
      <w:r w:rsidRPr="006A2312">
        <w:rPr>
          <w:rFonts w:eastAsiaTheme="minorEastAsia" w:cs="Times New Roman" w:hint="eastAsia"/>
          <w:kern w:val="0"/>
          <w:szCs w:val="24"/>
          <w:lang w:eastAsia="zh-HK"/>
        </w:rPr>
        <w:t xml:space="preserve"> knowledge domain,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elementary comprehension in a narrow range of areas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in HKQF L1 compares well with the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exercise of basic and simple facts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in SCQF L3 and L4.</w:t>
      </w:r>
    </w:p>
    <w:p w14:paraId="79A9D094" w14:textId="77777777" w:rsidR="006A2312" w:rsidRPr="006A2312" w:rsidRDefault="006A2312" w:rsidP="006A2312">
      <w:pPr>
        <w:widowControl/>
        <w:numPr>
          <w:ilvl w:val="0"/>
          <w:numId w:val="35"/>
        </w:numPr>
        <w:snapToGrid w:val="0"/>
        <w:ind w:leftChars="50" w:left="686" w:hangingChars="236" w:hanging="566"/>
        <w:jc w:val="both"/>
        <w:rPr>
          <w:rFonts w:eastAsia="Times New Roman" w:cs="Times New Roman"/>
          <w:kern w:val="0"/>
          <w:szCs w:val="24"/>
        </w:rPr>
      </w:pPr>
      <w:r w:rsidRPr="006A2312">
        <w:rPr>
          <w:rFonts w:eastAsia="Times New Roman" w:cs="Times New Roman"/>
          <w:kern w:val="0"/>
          <w:szCs w:val="24"/>
        </w:rPr>
        <w:t xml:space="preserve">In the skills area, </w:t>
      </w:r>
      <w:r w:rsidRPr="006A2312">
        <w:rPr>
          <w:rFonts w:eastAsiaTheme="minorEastAsia" w:cs="Times New Roman" w:hint="eastAsia"/>
          <w:kern w:val="0"/>
          <w:szCs w:val="24"/>
          <w:lang w:eastAsia="zh-HK"/>
        </w:rPr>
        <w:t>a</w:t>
      </w:r>
      <w:r w:rsidRPr="006A2312">
        <w:rPr>
          <w:rFonts w:eastAsia="Times New Roman" w:cs="Times New Roman"/>
          <w:kern w:val="0"/>
          <w:szCs w:val="24"/>
        </w:rPr>
        <w:t xml:space="preserve">t HKQF </w:t>
      </w:r>
      <w:r w:rsidRPr="006A2312">
        <w:rPr>
          <w:rFonts w:eastAsiaTheme="minorEastAsia" w:cs="Times New Roman" w:hint="eastAsia"/>
          <w:kern w:val="0"/>
          <w:szCs w:val="24"/>
          <w:lang w:eastAsia="zh-HK"/>
        </w:rPr>
        <w:t xml:space="preserve">L1, </w:t>
      </w:r>
      <w:r w:rsidRPr="006A2312">
        <w:rPr>
          <w:rFonts w:eastAsia="Times New Roman" w:cs="Times New Roman"/>
          <w:kern w:val="0"/>
          <w:szCs w:val="24"/>
        </w:rPr>
        <w:t xml:space="preserve">there is an expectation that learners will be able to carry out processes that are repetitive and predictable and undertake the performance of clearly defined tasks. </w:t>
      </w:r>
      <w:r w:rsidRPr="006A2312">
        <w:rPr>
          <w:rFonts w:eastAsiaTheme="minorEastAsia" w:cs="Times New Roman" w:hint="eastAsia"/>
          <w:kern w:val="0"/>
          <w:szCs w:val="24"/>
          <w:lang w:eastAsia="zh-HK"/>
        </w:rPr>
        <w:t xml:space="preserve"> T</w:t>
      </w:r>
      <w:r w:rsidRPr="006A2312">
        <w:rPr>
          <w:rFonts w:eastAsia="Times New Roman" w:cs="Times New Roman"/>
          <w:kern w:val="0"/>
          <w:szCs w:val="24"/>
        </w:rPr>
        <w:t>hese basic practical skills match</w:t>
      </w:r>
      <w:r w:rsidRPr="006A2312">
        <w:rPr>
          <w:rFonts w:eastAsiaTheme="minorEastAsia" w:cs="Times New Roman" w:hint="eastAsia"/>
          <w:kern w:val="0"/>
          <w:szCs w:val="24"/>
          <w:lang w:eastAsia="zh-HK"/>
        </w:rPr>
        <w:t xml:space="preserve"> </w:t>
      </w:r>
      <w:r w:rsidRPr="006A2312">
        <w:rPr>
          <w:rFonts w:eastAsia="Times New Roman" w:cs="Times New Roman"/>
          <w:kern w:val="0"/>
          <w:szCs w:val="24"/>
        </w:rPr>
        <w:t xml:space="preserve">with </w:t>
      </w:r>
      <w:r w:rsidRPr="006A2312">
        <w:rPr>
          <w:rFonts w:eastAsiaTheme="minorEastAsia" w:cs="Times New Roman" w:hint="eastAsia"/>
          <w:kern w:val="0"/>
          <w:szCs w:val="24"/>
          <w:lang w:eastAsia="zh-HK"/>
        </w:rPr>
        <w:t>SCQF L3 and L4</w:t>
      </w:r>
      <w:r w:rsidRPr="006A2312">
        <w:rPr>
          <w:rFonts w:eastAsia="Times New Roman" w:cs="Times New Roman"/>
          <w:kern w:val="0"/>
          <w:szCs w:val="24"/>
        </w:rPr>
        <w:t xml:space="preserve"> descriptor</w:t>
      </w:r>
      <w:r w:rsidRPr="006A2312">
        <w:rPr>
          <w:rFonts w:eastAsiaTheme="minorEastAsia" w:cs="Times New Roman" w:hint="eastAsia"/>
          <w:kern w:val="0"/>
          <w:szCs w:val="24"/>
          <w:lang w:eastAsia="zh-HK"/>
        </w:rPr>
        <w:t>s</w:t>
      </w:r>
      <w:r w:rsidRPr="006A2312">
        <w:rPr>
          <w:rFonts w:eastAsia="Times New Roman" w:cs="Times New Roman"/>
          <w:kern w:val="0"/>
          <w:szCs w:val="24"/>
        </w:rPr>
        <w:t xml:space="preserve">. </w:t>
      </w:r>
      <w:r w:rsidRPr="006A2312">
        <w:rPr>
          <w:rFonts w:eastAsiaTheme="minorEastAsia" w:cs="Times New Roman" w:hint="eastAsia"/>
          <w:kern w:val="0"/>
          <w:szCs w:val="24"/>
          <w:lang w:eastAsia="zh-HK"/>
        </w:rPr>
        <w:t xml:space="preserve"> </w:t>
      </w:r>
    </w:p>
    <w:p w14:paraId="02B3AC10" w14:textId="77777777" w:rsidR="006A2312" w:rsidRPr="006A2312" w:rsidRDefault="006A2312" w:rsidP="006A2312">
      <w:pPr>
        <w:widowControl/>
        <w:numPr>
          <w:ilvl w:val="0"/>
          <w:numId w:val="35"/>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kern w:val="0"/>
          <w:szCs w:val="24"/>
          <w:lang w:eastAsia="zh-HK"/>
        </w:rPr>
        <w:t xml:space="preserve">The </w:t>
      </w:r>
      <w:r w:rsidRPr="006A2312">
        <w:rPr>
          <w:rFonts w:eastAsia="Times New Roman" w:cs="Times New Roman"/>
          <w:kern w:val="0"/>
          <w:szCs w:val="24"/>
        </w:rPr>
        <w:t xml:space="preserve">descriptors in </w:t>
      </w:r>
      <w:r w:rsidRPr="006A2312">
        <w:rPr>
          <w:rFonts w:eastAsiaTheme="minorEastAsia" w:cs="Times New Roman" w:hint="eastAsia"/>
          <w:kern w:val="0"/>
          <w:szCs w:val="24"/>
          <w:lang w:eastAsia="zh-HK"/>
        </w:rPr>
        <w:t>the Communications, IT &amp; Numeracy (CITN)</w:t>
      </w:r>
      <w:r w:rsidRPr="006A2312">
        <w:rPr>
          <w:rFonts w:eastAsia="Times New Roman" w:cs="Times New Roman"/>
          <w:kern w:val="0"/>
          <w:szCs w:val="24"/>
        </w:rPr>
        <w:t xml:space="preserve"> domain </w:t>
      </w:r>
      <w:r w:rsidRPr="006A2312">
        <w:rPr>
          <w:rFonts w:eastAsiaTheme="minorEastAsia" w:cs="Times New Roman" w:hint="eastAsia"/>
          <w:kern w:val="0"/>
          <w:szCs w:val="24"/>
          <w:lang w:eastAsia="zh-HK"/>
        </w:rPr>
        <w:t xml:space="preserve">of </w:t>
      </w:r>
      <w:r w:rsidRPr="006A2312">
        <w:rPr>
          <w:rFonts w:eastAsia="Times New Roman" w:cs="Times New Roman"/>
          <w:kern w:val="0"/>
          <w:szCs w:val="24"/>
        </w:rPr>
        <w:t>HKQF</w:t>
      </w:r>
      <w:r w:rsidRPr="006A2312">
        <w:rPr>
          <w:rFonts w:eastAsiaTheme="minorEastAsia" w:cs="Times New Roman" w:hint="eastAsia"/>
          <w:kern w:val="0"/>
          <w:szCs w:val="24"/>
          <w:lang w:eastAsia="zh-HK"/>
        </w:rPr>
        <w:t xml:space="preserve"> L1</w:t>
      </w:r>
      <w:r w:rsidRPr="006A2312">
        <w:rPr>
          <w:rFonts w:eastAsia="Times New Roman" w:cs="Times New Roman"/>
          <w:kern w:val="0"/>
          <w:szCs w:val="24"/>
        </w:rPr>
        <w:t xml:space="preserve"> clearly demonstrate the</w:t>
      </w:r>
      <w:r w:rsidRPr="006A2312">
        <w:rPr>
          <w:rFonts w:eastAsiaTheme="minorEastAsia" w:cs="Times New Roman" w:hint="eastAsia"/>
          <w:kern w:val="0"/>
          <w:szCs w:val="24"/>
          <w:lang w:eastAsia="zh-HK"/>
        </w:rPr>
        <w:t xml:space="preserve"> same requirements of SCQF L3 and L4, in the use of the same outcome statements.  </w:t>
      </w:r>
      <w:r w:rsidRPr="006A2312">
        <w:rPr>
          <w:rFonts w:eastAsia="Times New Roman" w:cs="Times New Roman"/>
          <w:kern w:val="0"/>
          <w:szCs w:val="24"/>
        </w:rPr>
        <w:t>For example, the requirement to read and identify the main points and ideas from documents</w:t>
      </w:r>
      <w:r w:rsidRPr="006A2312">
        <w:rPr>
          <w:rFonts w:eastAsiaTheme="minorEastAsia" w:cs="Times New Roman" w:hint="eastAsia"/>
          <w:kern w:val="0"/>
          <w:szCs w:val="24"/>
          <w:lang w:eastAsia="zh-HK"/>
        </w:rPr>
        <w:t>,</w:t>
      </w:r>
      <w:r w:rsidRPr="006A2312">
        <w:rPr>
          <w:rFonts w:eastAsia="Times New Roman" w:cs="Times New Roman"/>
          <w:kern w:val="0"/>
          <w:szCs w:val="24"/>
        </w:rPr>
        <w:t xml:space="preserve"> the ability to use numerical and pictorial data</w:t>
      </w:r>
      <w:r w:rsidRPr="006A2312">
        <w:rPr>
          <w:rFonts w:eastAsiaTheme="minorEastAsia" w:cs="Times New Roman" w:hint="eastAsia"/>
          <w:kern w:val="0"/>
          <w:szCs w:val="24"/>
          <w:lang w:eastAsia="zh-HK"/>
        </w:rPr>
        <w:t xml:space="preserve">, and </w:t>
      </w:r>
      <w:r w:rsidRPr="006A2312">
        <w:rPr>
          <w:rFonts w:eastAsia="Times New Roman" w:cs="Times New Roman"/>
          <w:kern w:val="0"/>
          <w:szCs w:val="24"/>
        </w:rPr>
        <w:t xml:space="preserve">the requirement to produce and respond to a limited range of written and oral communications </w:t>
      </w:r>
      <w:r w:rsidRPr="006A2312">
        <w:rPr>
          <w:rFonts w:eastAsiaTheme="minorEastAsia" w:cs="Times New Roman" w:hint="eastAsia"/>
          <w:kern w:val="0"/>
          <w:szCs w:val="24"/>
          <w:lang w:eastAsia="zh-HK"/>
        </w:rPr>
        <w:t>appear in HKQF L1, SCQF L3 and SCQF L4 descriptors.</w:t>
      </w:r>
    </w:p>
    <w:p w14:paraId="41DCA3AD" w14:textId="77777777" w:rsidR="006A2312" w:rsidRPr="006A2312" w:rsidRDefault="006A2312" w:rsidP="006A2312">
      <w:pPr>
        <w:widowControl/>
        <w:numPr>
          <w:ilvl w:val="0"/>
          <w:numId w:val="35"/>
        </w:numPr>
        <w:snapToGrid w:val="0"/>
        <w:ind w:leftChars="50" w:left="686" w:hangingChars="236" w:hanging="566"/>
        <w:jc w:val="both"/>
        <w:rPr>
          <w:rFonts w:eastAsia="Times New Roman" w:cs="Times New Roman"/>
          <w:kern w:val="0"/>
          <w:szCs w:val="24"/>
        </w:rPr>
      </w:pPr>
      <w:r w:rsidRPr="006A2312">
        <w:rPr>
          <w:rFonts w:eastAsia="Times New Roman" w:cs="Times New Roman"/>
          <w:kern w:val="0"/>
          <w:szCs w:val="24"/>
        </w:rPr>
        <w:t xml:space="preserve">In the area of competence </w:t>
      </w:r>
      <w:r w:rsidRPr="006A2312">
        <w:rPr>
          <w:rFonts w:eastAsiaTheme="minorEastAsia" w:cs="Times New Roman" w:hint="eastAsia"/>
          <w:kern w:val="0"/>
          <w:szCs w:val="24"/>
          <w:lang w:eastAsia="zh-HK"/>
        </w:rPr>
        <w:t xml:space="preserve">of working and accountability, </w:t>
      </w:r>
      <w:r w:rsidRPr="006A2312">
        <w:rPr>
          <w:rFonts w:eastAsia="Times New Roman" w:cs="Times New Roman"/>
          <w:kern w:val="0"/>
          <w:szCs w:val="24"/>
        </w:rPr>
        <w:t>HKQF L1</w:t>
      </w:r>
      <w:r w:rsidRPr="006A2312">
        <w:rPr>
          <w:rFonts w:eastAsiaTheme="minorEastAsia" w:cs="Times New Roman" w:hint="eastAsia"/>
          <w:kern w:val="0"/>
          <w:szCs w:val="24"/>
          <w:lang w:eastAsia="zh-HK"/>
        </w:rPr>
        <w:t xml:space="preserve"> and SCQF L3 and L4 have differences in the linguistic presentations.  HKQF L1</w:t>
      </w:r>
      <w:r w:rsidRPr="006A2312">
        <w:rPr>
          <w:rFonts w:eastAsia="Times New Roman" w:cs="Times New Roman"/>
          <w:kern w:val="0"/>
          <w:szCs w:val="24"/>
        </w:rPr>
        <w:t xml:space="preserve"> </w:t>
      </w:r>
      <w:r w:rsidRPr="006A2312">
        <w:rPr>
          <w:rFonts w:eastAsiaTheme="minorEastAsia" w:cs="Times New Roman" w:hint="eastAsia"/>
          <w:kern w:val="0"/>
          <w:szCs w:val="24"/>
          <w:lang w:eastAsia="zh-HK"/>
        </w:rPr>
        <w:t xml:space="preserve">refers to taking up responsibility under supervision and relying on external checking for output quality.  </w:t>
      </w:r>
      <w:r w:rsidRPr="006A2312">
        <w:rPr>
          <w:rFonts w:eastAsia="Times New Roman" w:cs="Times New Roman"/>
          <w:kern w:val="0"/>
          <w:szCs w:val="24"/>
        </w:rPr>
        <w:t xml:space="preserve">Whilst being prescriptive about the need for supervision, HKQF </w:t>
      </w:r>
      <w:r w:rsidRPr="006A2312">
        <w:rPr>
          <w:rFonts w:eastAsiaTheme="minorEastAsia" w:cs="Times New Roman" w:hint="eastAsia"/>
          <w:kern w:val="0"/>
          <w:szCs w:val="24"/>
          <w:lang w:eastAsia="zh-HK"/>
        </w:rPr>
        <w:t xml:space="preserve">L1 </w:t>
      </w:r>
      <w:r w:rsidRPr="006A2312">
        <w:rPr>
          <w:rFonts w:eastAsia="Times New Roman" w:cs="Times New Roman"/>
          <w:kern w:val="0"/>
          <w:szCs w:val="24"/>
        </w:rPr>
        <w:t>states "the ability to perform tasks of a routine and repetitive nature given clear direction"</w:t>
      </w:r>
      <w:r w:rsidRPr="006A2312">
        <w:rPr>
          <w:rFonts w:eastAsiaTheme="minorEastAsia" w:cs="Times New Roman" w:hint="eastAsia"/>
          <w:kern w:val="0"/>
          <w:szCs w:val="24"/>
          <w:lang w:eastAsia="zh-HK"/>
        </w:rPr>
        <w:t>.  T</w:t>
      </w:r>
      <w:r w:rsidRPr="006A2312">
        <w:rPr>
          <w:rFonts w:eastAsia="Times New Roman" w:cs="Times New Roman"/>
          <w:kern w:val="0"/>
          <w:szCs w:val="24"/>
        </w:rPr>
        <w:t xml:space="preserve">his would seem to indicate that some autonomy is anticipated. </w:t>
      </w:r>
      <w:r w:rsidRPr="006A2312">
        <w:rPr>
          <w:rFonts w:eastAsiaTheme="minorEastAsia" w:cs="Times New Roman" w:hint="eastAsia"/>
          <w:kern w:val="0"/>
          <w:szCs w:val="24"/>
          <w:lang w:eastAsia="zh-HK"/>
        </w:rPr>
        <w:t xml:space="preserve"> </w:t>
      </w:r>
      <w:r w:rsidRPr="006A2312">
        <w:rPr>
          <w:rFonts w:eastAsia="Times New Roman" w:cs="Times New Roman"/>
          <w:kern w:val="0"/>
          <w:szCs w:val="24"/>
        </w:rPr>
        <w:t>Likewise, looking at the outcomes listed in th</w:t>
      </w:r>
      <w:r w:rsidRPr="006A2312">
        <w:rPr>
          <w:rFonts w:eastAsiaTheme="minorEastAsia" w:cs="Times New Roman" w:hint="eastAsia"/>
          <w:kern w:val="0"/>
          <w:szCs w:val="24"/>
          <w:lang w:eastAsia="zh-HK"/>
        </w:rPr>
        <w:t xml:space="preserve">e CITN </w:t>
      </w:r>
      <w:r w:rsidRPr="006A2312">
        <w:rPr>
          <w:rFonts w:eastAsia="Times New Roman" w:cs="Times New Roman"/>
          <w:kern w:val="0"/>
          <w:szCs w:val="24"/>
        </w:rPr>
        <w:t xml:space="preserve">domain, we would have to assume that, although supervised, these tasks (e.g. carry out calculations, use numerical and pictorial data, take part in discussions, process data and access information) must be carried out with a degree of autonomy. </w:t>
      </w:r>
      <w:r w:rsidRPr="006A2312">
        <w:rPr>
          <w:rFonts w:eastAsiaTheme="minorEastAsia" w:cs="Times New Roman" w:hint="eastAsia"/>
          <w:kern w:val="0"/>
          <w:szCs w:val="24"/>
          <w:lang w:eastAsia="zh-HK"/>
        </w:rPr>
        <w:t xml:space="preserve"> </w:t>
      </w:r>
      <w:r w:rsidRPr="006A2312">
        <w:rPr>
          <w:rFonts w:eastAsia="Times New Roman" w:cs="Times New Roman"/>
          <w:kern w:val="0"/>
          <w:szCs w:val="24"/>
        </w:rPr>
        <w:t>In addition, the HKQF descriptor "take some account, with prompting, of identified consequences of actions", as well as being a relatively advanced cognitive skill, also indicates a degree of autonomy in action.</w:t>
      </w:r>
      <w:r w:rsidRPr="006A2312">
        <w:rPr>
          <w:rFonts w:eastAsiaTheme="minorEastAsia" w:cs="Times New Roman" w:hint="eastAsia"/>
          <w:kern w:val="0"/>
          <w:szCs w:val="24"/>
          <w:lang w:eastAsia="zh-HK"/>
        </w:rPr>
        <w:t xml:space="preserve">  These are similar to SCQF L3 and L4 descriptors as highlighted.</w:t>
      </w:r>
    </w:p>
    <w:p w14:paraId="487FF0BA" w14:textId="77777777" w:rsidR="006A2312" w:rsidRPr="006A2312" w:rsidRDefault="006A2312" w:rsidP="006A2312">
      <w:pPr>
        <w:widowControl/>
        <w:numPr>
          <w:ilvl w:val="0"/>
          <w:numId w:val="35"/>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kern w:val="0"/>
          <w:szCs w:val="24"/>
          <w:lang w:eastAsia="zh-HK"/>
        </w:rPr>
        <w:t xml:space="preserve">The types, purpose and outcomes of the qualifications that sit on HKQF L1, SCQF L3 and SCQF L4 are also similar in nature.  Some of the SCQF L3 and L4 qualifications are </w:t>
      </w:r>
      <w:r w:rsidRPr="006A2312">
        <w:rPr>
          <w:rFonts w:eastAsiaTheme="minorEastAsia" w:cs="Times New Roman"/>
          <w:kern w:val="0"/>
          <w:szCs w:val="24"/>
          <w:lang w:eastAsia="zh-HK"/>
        </w:rPr>
        <w:t>the</w:t>
      </w:r>
      <w:r w:rsidRPr="006A2312">
        <w:rPr>
          <w:rFonts w:eastAsiaTheme="minorEastAsia" w:cs="Times New Roman" w:hint="eastAsia"/>
          <w:kern w:val="0"/>
          <w:szCs w:val="24"/>
          <w:lang w:eastAsia="zh-HK"/>
        </w:rPr>
        <w:t xml:space="preserve"> same, such as the Standard Grades, but they are differentiated into two levels primarily based on the grades attained by the learners.  This situation does not apply to the HKQF.</w:t>
      </w:r>
    </w:p>
    <w:p w14:paraId="6F42E7FC" w14:textId="77777777" w:rsidR="006A2312" w:rsidRPr="006A2312" w:rsidRDefault="006A2312" w:rsidP="0026517F">
      <w:pPr>
        <w:widowControl/>
        <w:numPr>
          <w:ilvl w:val="0"/>
          <w:numId w:val="35"/>
        </w:numPr>
        <w:snapToGrid w:val="0"/>
        <w:ind w:leftChars="50" w:left="686" w:hangingChars="236" w:hanging="566"/>
        <w:jc w:val="both"/>
        <w:rPr>
          <w:rFonts w:eastAsia="Times New Roman" w:cs="Times New Roman"/>
          <w:b/>
          <w:kern w:val="0"/>
          <w:szCs w:val="24"/>
        </w:rPr>
      </w:pPr>
      <w:r w:rsidRPr="006A2312">
        <w:rPr>
          <w:rFonts w:eastAsiaTheme="minorEastAsia" w:cs="Times New Roman" w:hint="eastAsia"/>
          <w:b/>
          <w:kern w:val="0"/>
          <w:szCs w:val="24"/>
          <w:lang w:eastAsia="zh-HK"/>
        </w:rPr>
        <w:t>In conclusion,</w:t>
      </w:r>
      <w:r w:rsidRPr="006A2312">
        <w:rPr>
          <w:rFonts w:eastAsia="Times New Roman" w:cs="Times New Roman"/>
          <w:b/>
          <w:kern w:val="0"/>
          <w:szCs w:val="24"/>
        </w:rPr>
        <w:t xml:space="preserve"> </w:t>
      </w:r>
      <w:r w:rsidRPr="006A2312">
        <w:rPr>
          <w:rFonts w:eastAsiaTheme="minorEastAsia" w:cs="Times New Roman" w:hint="eastAsia"/>
          <w:b/>
          <w:kern w:val="0"/>
          <w:szCs w:val="24"/>
          <w:lang w:eastAsia="zh-HK"/>
        </w:rPr>
        <w:t>HKQF L1 and SCQF L3 and L4</w:t>
      </w:r>
      <w:r w:rsidRPr="006A2312">
        <w:rPr>
          <w:rFonts w:eastAsia="Times New Roman" w:cs="Times New Roman"/>
          <w:b/>
          <w:kern w:val="0"/>
          <w:szCs w:val="24"/>
        </w:rPr>
        <w:t xml:space="preserve"> are </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B</w:t>
      </w:r>
      <w:r w:rsidRPr="006A2312">
        <w:rPr>
          <w:rFonts w:eastAsiaTheme="minorEastAsia" w:cs="Times New Roman"/>
          <w:b/>
          <w:kern w:val="0"/>
          <w:szCs w:val="24"/>
          <w:lang w:eastAsia="zh-HK"/>
        </w:rPr>
        <w:t>e</w:t>
      </w:r>
      <w:r w:rsidRPr="006A2312">
        <w:rPr>
          <w:rFonts w:eastAsiaTheme="minorEastAsia" w:cs="Times New Roman" w:hint="eastAsia"/>
          <w:b/>
          <w:kern w:val="0"/>
          <w:szCs w:val="24"/>
          <w:lang w:eastAsia="zh-HK"/>
        </w:rPr>
        <w:t>st Fit</w:t>
      </w:r>
      <w:r w:rsidRPr="006A2312">
        <w:rPr>
          <w:rFonts w:eastAsiaTheme="minorEastAsia" w:cs="Times New Roman"/>
          <w:b/>
          <w:kern w:val="0"/>
          <w:szCs w:val="24"/>
          <w:lang w:eastAsia="zh-HK"/>
        </w:rPr>
        <w:t>”</w:t>
      </w:r>
      <w:r w:rsidRPr="006A2312">
        <w:rPr>
          <w:rFonts w:eastAsia="Times New Roman" w:cs="Times New Roman"/>
          <w:b/>
          <w:kern w:val="0"/>
          <w:szCs w:val="24"/>
        </w:rPr>
        <w:t>.</w:t>
      </w:r>
    </w:p>
    <w:p w14:paraId="74CA9545" w14:textId="77777777" w:rsidR="006A2312" w:rsidRPr="006A2312" w:rsidRDefault="006A2312" w:rsidP="006A2312">
      <w:pPr>
        <w:widowControl/>
        <w:numPr>
          <w:ilvl w:val="0"/>
          <w:numId w:val="35"/>
        </w:numPr>
        <w:snapToGrid w:val="0"/>
        <w:ind w:leftChars="50" w:left="686" w:hangingChars="236" w:hanging="566"/>
        <w:jc w:val="both"/>
        <w:rPr>
          <w:rFonts w:eastAsiaTheme="minorEastAsia" w:cs="Times New Roman"/>
          <w:kern w:val="0"/>
          <w:szCs w:val="24"/>
          <w:lang w:eastAsia="zh-HK"/>
        </w:rPr>
      </w:pPr>
      <w:r w:rsidRPr="006A2312">
        <w:rPr>
          <w:rFonts w:eastAsiaTheme="minorEastAsia" w:cs="Times New Roman"/>
          <w:kern w:val="0"/>
          <w:szCs w:val="24"/>
          <w:lang w:eastAsia="zh-HK"/>
        </w:rPr>
        <w:br w:type="page"/>
      </w:r>
    </w:p>
    <w:tbl>
      <w:tblPr>
        <w:tblpPr w:leftFromText="180" w:rightFromText="180" w:vertAnchor="text" w:horzAnchor="margin" w:tblpXSpec="center" w:tblpY="-164"/>
        <w:tblW w:w="14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819"/>
        <w:gridCol w:w="4819"/>
      </w:tblGrid>
      <w:tr w:rsidR="006A2312" w:rsidRPr="006A2312" w14:paraId="5077E4FD" w14:textId="77777777" w:rsidTr="005C0F6D">
        <w:tc>
          <w:tcPr>
            <w:tcW w:w="4819" w:type="dxa"/>
          </w:tcPr>
          <w:p w14:paraId="1ACD7978"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imes New Roman" w:cs="Times New Roman"/>
                <w:b/>
                <w:bCs/>
                <w:kern w:val="0"/>
                <w:szCs w:val="24"/>
                <w:lang w:eastAsia="zh-HK"/>
              </w:rPr>
              <w:lastRenderedPageBreak/>
              <w:t>H</w:t>
            </w:r>
            <w:r w:rsidRPr="006A2312">
              <w:rPr>
                <w:rFonts w:eastAsiaTheme="minorEastAsia" w:cs="Times New Roman" w:hint="eastAsia"/>
                <w:b/>
                <w:bCs/>
                <w:kern w:val="0"/>
                <w:szCs w:val="24"/>
                <w:lang w:eastAsia="zh-HK"/>
              </w:rPr>
              <w:t>KQF</w:t>
            </w:r>
            <w:r w:rsidRPr="006A2312">
              <w:rPr>
                <w:rFonts w:eastAsia="Times New Roman" w:cs="Times New Roman"/>
                <w:b/>
                <w:bCs/>
                <w:kern w:val="0"/>
                <w:szCs w:val="24"/>
                <w:lang w:eastAsia="zh-HK"/>
              </w:rPr>
              <w:t xml:space="preserve"> Level </w:t>
            </w:r>
            <w:r w:rsidRPr="006A2312">
              <w:rPr>
                <w:rFonts w:eastAsiaTheme="minorEastAsia" w:cs="Times New Roman" w:hint="eastAsia"/>
                <w:b/>
                <w:bCs/>
                <w:kern w:val="0"/>
                <w:szCs w:val="24"/>
                <w:lang w:eastAsia="zh-HK"/>
              </w:rPr>
              <w:t>2</w:t>
            </w:r>
          </w:p>
        </w:tc>
        <w:tc>
          <w:tcPr>
            <w:tcW w:w="4819" w:type="dxa"/>
          </w:tcPr>
          <w:p w14:paraId="57B9BEBE"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imes New Roman" w:cs="Times New Roman"/>
                <w:b/>
                <w:bCs/>
                <w:kern w:val="0"/>
                <w:szCs w:val="24"/>
                <w:lang w:eastAsia="zh-HK"/>
              </w:rPr>
              <w:t xml:space="preserve">SCQF Level </w:t>
            </w:r>
            <w:r w:rsidRPr="006A2312">
              <w:rPr>
                <w:rFonts w:eastAsiaTheme="minorEastAsia" w:cs="Times New Roman" w:hint="eastAsia"/>
                <w:b/>
                <w:bCs/>
                <w:kern w:val="0"/>
                <w:szCs w:val="24"/>
                <w:lang w:eastAsia="zh-HK"/>
              </w:rPr>
              <w:t>5</w:t>
            </w:r>
          </w:p>
          <w:p w14:paraId="0BD76A2D" w14:textId="77777777" w:rsidR="006A2312" w:rsidRPr="006A2312" w:rsidRDefault="006A2312" w:rsidP="006A2312">
            <w:pPr>
              <w:widowControl/>
              <w:autoSpaceDE w:val="0"/>
              <w:autoSpaceDN w:val="0"/>
              <w:adjustRightInd w:val="0"/>
              <w:rPr>
                <w:rFonts w:eastAsiaTheme="minorEastAsia" w:cs="Times New Roman"/>
                <w:b/>
                <w:bCs/>
                <w:kern w:val="0"/>
                <w:szCs w:val="24"/>
                <w:lang w:eastAsia="zh-HK"/>
              </w:rPr>
            </w:pPr>
          </w:p>
        </w:tc>
        <w:tc>
          <w:tcPr>
            <w:tcW w:w="4819" w:type="dxa"/>
          </w:tcPr>
          <w:p w14:paraId="6210EA15" w14:textId="77777777" w:rsidR="006A2312" w:rsidRPr="006A2312" w:rsidRDefault="006A2312" w:rsidP="006A2312">
            <w:pPr>
              <w:widowControl/>
              <w:autoSpaceDE w:val="0"/>
              <w:autoSpaceDN w:val="0"/>
              <w:adjustRightInd w:val="0"/>
              <w:ind w:leftChars="50" w:left="120"/>
              <w:rPr>
                <w:rFonts w:eastAsia="Times New Roman" w:cs="Times New Roman"/>
                <w:b/>
                <w:bCs/>
                <w:kern w:val="0"/>
                <w:szCs w:val="24"/>
                <w:lang w:eastAsia="zh-HK"/>
              </w:rPr>
            </w:pPr>
            <w:r w:rsidRPr="006A2312">
              <w:rPr>
                <w:rFonts w:eastAsia="Times New Roman" w:cs="Times New Roman"/>
                <w:b/>
                <w:bCs/>
                <w:kern w:val="0"/>
                <w:szCs w:val="24"/>
                <w:lang w:eastAsia="zh-HK"/>
              </w:rPr>
              <w:t>Comments</w:t>
            </w:r>
          </w:p>
          <w:p w14:paraId="3DF10823" w14:textId="77777777" w:rsidR="006A2312" w:rsidRPr="006A2312" w:rsidRDefault="006A2312" w:rsidP="006A2312">
            <w:pPr>
              <w:widowControl/>
              <w:autoSpaceDE w:val="0"/>
              <w:autoSpaceDN w:val="0"/>
              <w:adjustRightInd w:val="0"/>
              <w:ind w:leftChars="50" w:left="120"/>
              <w:rPr>
                <w:rFonts w:eastAsiaTheme="minorEastAsia" w:cs="Times New Roman"/>
                <w:bCs/>
                <w:color w:val="7030A0"/>
                <w:kern w:val="0"/>
                <w:szCs w:val="24"/>
                <w:lang w:eastAsia="zh-HK"/>
              </w:rPr>
            </w:pPr>
            <w:r w:rsidRPr="006A2312">
              <w:rPr>
                <w:rFonts w:eastAsiaTheme="minorEastAsia" w:cs="Times New Roman" w:hint="eastAsia"/>
                <w:bCs/>
                <w:color w:val="7030A0"/>
                <w:kern w:val="0"/>
                <w:szCs w:val="24"/>
                <w:lang w:eastAsia="zh-HK"/>
              </w:rPr>
              <w:t xml:space="preserve">Purple: similarities in language &amp; meaning </w:t>
            </w:r>
          </w:p>
          <w:p w14:paraId="62D1FEC1" w14:textId="77777777" w:rsidR="006A2312" w:rsidRPr="006A2312" w:rsidRDefault="006A2312" w:rsidP="006A2312">
            <w:pPr>
              <w:widowControl/>
              <w:autoSpaceDE w:val="0"/>
              <w:autoSpaceDN w:val="0"/>
              <w:adjustRightInd w:val="0"/>
              <w:ind w:leftChars="50" w:left="120"/>
              <w:rPr>
                <w:rFonts w:eastAsiaTheme="minorEastAsia" w:cs="Times New Roman"/>
                <w:bCs/>
                <w:color w:val="00B050"/>
                <w:kern w:val="0"/>
                <w:szCs w:val="24"/>
                <w:lang w:eastAsia="zh-HK"/>
              </w:rPr>
            </w:pPr>
            <w:r w:rsidRPr="006A2312">
              <w:rPr>
                <w:rFonts w:eastAsiaTheme="minorEastAsia" w:cs="Times New Roman" w:hint="eastAsia"/>
                <w:bCs/>
                <w:color w:val="00B050"/>
                <w:kern w:val="0"/>
                <w:szCs w:val="24"/>
                <w:lang w:eastAsia="zh-HK"/>
              </w:rPr>
              <w:t>Green: similarities in meaning</w:t>
            </w:r>
          </w:p>
          <w:p w14:paraId="2D271C5D" w14:textId="77777777" w:rsidR="006A2312" w:rsidRPr="006A2312" w:rsidRDefault="006A2312" w:rsidP="006A2312">
            <w:pPr>
              <w:widowControl/>
              <w:autoSpaceDE w:val="0"/>
              <w:autoSpaceDN w:val="0"/>
              <w:adjustRightInd w:val="0"/>
              <w:ind w:leftChars="50" w:left="120"/>
              <w:rPr>
                <w:rFonts w:eastAsiaTheme="minorEastAsia" w:cs="Times New Roman"/>
                <w:bCs/>
                <w:kern w:val="0"/>
                <w:szCs w:val="24"/>
                <w:lang w:eastAsia="zh-HK"/>
              </w:rPr>
            </w:pPr>
            <w:r w:rsidRPr="006A2312">
              <w:rPr>
                <w:rFonts w:eastAsiaTheme="minorEastAsia" w:cs="Times New Roman" w:hint="eastAsia"/>
                <w:bCs/>
                <w:color w:val="FF0000"/>
                <w:kern w:val="0"/>
                <w:szCs w:val="24"/>
                <w:lang w:eastAsia="zh-HK"/>
              </w:rPr>
              <w:t>Red: differences</w:t>
            </w:r>
          </w:p>
        </w:tc>
      </w:tr>
      <w:tr w:rsidR="006A2312" w:rsidRPr="006A2312" w14:paraId="048B7867" w14:textId="77777777" w:rsidTr="005C0F6D">
        <w:tc>
          <w:tcPr>
            <w:tcW w:w="4819" w:type="dxa"/>
          </w:tcPr>
          <w:p w14:paraId="2298A982"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Knowledge &amp; Intellectual Skills</w:t>
            </w:r>
          </w:p>
          <w:p w14:paraId="55ABB3C5" w14:textId="77777777" w:rsidR="006A2312" w:rsidRPr="006A2312" w:rsidRDefault="006A2312" w:rsidP="006A2312">
            <w:pPr>
              <w:autoSpaceDE w:val="0"/>
              <w:autoSpaceDN w:val="0"/>
              <w:adjustRightInd w:val="0"/>
              <w:spacing w:line="240" w:lineRule="exact"/>
              <w:ind w:leftChars="50" w:left="120"/>
              <w:rPr>
                <w:rFonts w:eastAsiaTheme="minorEastAsia" w:cs="Times New Roman"/>
                <w:kern w:val="0"/>
                <w:sz w:val="20"/>
                <w:szCs w:val="20"/>
                <w:lang w:eastAsia="zh-HK"/>
              </w:rPr>
            </w:pPr>
          </w:p>
          <w:p w14:paraId="371C7AB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Apply knowledge based on an underpinning comprehension in a selected number of areas</w:t>
            </w:r>
          </w:p>
          <w:p w14:paraId="5A9C726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Make comparisons with some evaluation and interpret available information</w:t>
            </w:r>
          </w:p>
          <w:p w14:paraId="3EDDD4E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Apply basic tools and materials and use rehearsed stages for solving problems</w:t>
            </w:r>
          </w:p>
          <w:p w14:paraId="5F3D6294"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imes New Roman" w:cs="Times New Roman"/>
                <w:color w:val="7030A0"/>
                <w:kern w:val="0"/>
                <w:sz w:val="20"/>
                <w:szCs w:val="20"/>
              </w:rPr>
              <w:t>Operate in familiar, personal and/or everyday contexts</w:t>
            </w:r>
          </w:p>
          <w:p w14:paraId="50FBBE9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color w:val="FF0000"/>
                <w:kern w:val="0"/>
                <w:sz w:val="20"/>
                <w:szCs w:val="20"/>
                <w:lang w:eastAsia="zh-HK"/>
              </w:rPr>
              <w:t>Take account the identified consequences of actions</w:t>
            </w:r>
          </w:p>
        </w:tc>
        <w:tc>
          <w:tcPr>
            <w:tcW w:w="4819" w:type="dxa"/>
          </w:tcPr>
          <w:p w14:paraId="64CBF6EE"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Knowledge &amp; Understanding,</w:t>
            </w:r>
          </w:p>
          <w:p w14:paraId="7FCCF242"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Generic Cognitive Skills</w:t>
            </w:r>
          </w:p>
          <w:p w14:paraId="7476BA1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color w:val="00B050"/>
                <w:kern w:val="0"/>
                <w:sz w:val="20"/>
                <w:szCs w:val="20"/>
              </w:rPr>
              <w:t>Basic knowledge. A range of simple facts, ideas and theories in,</w:t>
            </w:r>
            <w:r w:rsidRPr="006A2312">
              <w:rPr>
                <w:rFonts w:eastAsia="Times New Roman" w:cs="Times New Roman"/>
                <w:kern w:val="0"/>
                <w:sz w:val="20"/>
                <w:szCs w:val="20"/>
              </w:rPr>
              <w:t xml:space="preserve"> about, and associated with, a subject/ discipline/ sector</w:t>
            </w:r>
          </w:p>
          <w:p w14:paraId="09CE2F1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 xml:space="preserve">Use </w:t>
            </w:r>
            <w:r w:rsidRPr="006A2312">
              <w:rPr>
                <w:rFonts w:eastAsia="Times New Roman" w:cs="Times New Roman"/>
                <w:color w:val="00B050"/>
                <w:kern w:val="0"/>
                <w:sz w:val="20"/>
                <w:szCs w:val="20"/>
              </w:rPr>
              <w:t>a range of skills</w:t>
            </w:r>
            <w:r w:rsidRPr="006A2312">
              <w:rPr>
                <w:rFonts w:eastAsia="Times New Roman" w:cs="Times New Roman"/>
                <w:kern w:val="0"/>
                <w:sz w:val="20"/>
                <w:szCs w:val="20"/>
              </w:rPr>
              <w:t xml:space="preserve"> associated with the subject/discipline/sector to complete some routine and non-routine tasks</w:t>
            </w:r>
          </w:p>
          <w:p w14:paraId="45F26A3D"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imes New Roman" w:cs="Times New Roman"/>
                <w:color w:val="7030A0"/>
                <w:kern w:val="0"/>
                <w:sz w:val="20"/>
                <w:szCs w:val="20"/>
              </w:rPr>
              <w:t>Relate knowledge and ideas to personal and/or practical contexts</w:t>
            </w:r>
          </w:p>
          <w:p w14:paraId="7FE285E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Plan and organise both familiar and unfamiliar tasks</w:t>
            </w:r>
          </w:p>
          <w:p w14:paraId="3038677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kern w:val="0"/>
                <w:sz w:val="20"/>
                <w:szCs w:val="20"/>
              </w:rPr>
              <w:t xml:space="preserve">Select appropriate tools and materials and use them safely and effectively. </w:t>
            </w:r>
            <w:r w:rsidRPr="006A2312">
              <w:rPr>
                <w:rFonts w:eastAsia="Times New Roman" w:cs="Times New Roman"/>
                <w:color w:val="FF0000"/>
                <w:kern w:val="0"/>
                <w:sz w:val="20"/>
                <w:szCs w:val="20"/>
              </w:rPr>
              <w:t>Adjust tools where necessary following safe practices</w:t>
            </w:r>
          </w:p>
          <w:p w14:paraId="7EE5BA4F"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rPr>
            </w:pPr>
          </w:p>
        </w:tc>
        <w:tc>
          <w:tcPr>
            <w:tcW w:w="4819" w:type="dxa"/>
          </w:tcPr>
          <w:p w14:paraId="4E295B7D"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r w:rsidRPr="006A2312">
              <w:rPr>
                <w:rFonts w:eastAsiaTheme="minorEastAsia" w:cs="Times New Roman" w:hint="eastAsia"/>
                <w:b/>
                <w:kern w:val="0"/>
                <w:sz w:val="20"/>
                <w:szCs w:val="20"/>
                <w:lang w:eastAsia="zh-HK"/>
              </w:rPr>
              <w:t>:</w:t>
            </w:r>
          </w:p>
          <w:p w14:paraId="23A7AEBE"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B</w:t>
            </w:r>
            <w:r w:rsidRPr="006A2312">
              <w:rPr>
                <w:rFonts w:eastAsiaTheme="minorEastAsia" w:cs="Times New Roman"/>
                <w:kern w:val="0"/>
                <w:sz w:val="20"/>
                <w:szCs w:val="20"/>
                <w:lang w:eastAsia="zh-HK"/>
              </w:rPr>
              <w:t>asic knowledge”</w:t>
            </w:r>
            <w:r w:rsidRPr="006A2312">
              <w:rPr>
                <w:rFonts w:eastAsiaTheme="minorEastAsia" w:cs="Times New Roman" w:hint="eastAsia"/>
                <w:kern w:val="0"/>
                <w:sz w:val="20"/>
                <w:szCs w:val="20"/>
                <w:lang w:eastAsia="zh-HK"/>
              </w:rPr>
              <w:t xml:space="preserve">,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a range of simple facts</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xml:space="preserve"> and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a range of skills</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xml:space="preserve"> and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xml:space="preserve">operate in familiar and </w:t>
            </w:r>
            <w:r w:rsidRPr="006A2312">
              <w:rPr>
                <w:rFonts w:eastAsiaTheme="minorEastAsia" w:cs="Times New Roman"/>
                <w:kern w:val="0"/>
                <w:sz w:val="20"/>
                <w:szCs w:val="20"/>
                <w:lang w:eastAsia="zh-HK"/>
              </w:rPr>
              <w:t>unfamiliar</w:t>
            </w:r>
            <w:r w:rsidRPr="006A2312">
              <w:rPr>
                <w:rFonts w:eastAsiaTheme="minorEastAsia" w:cs="Times New Roman" w:hint="eastAsia"/>
                <w:kern w:val="0"/>
                <w:sz w:val="20"/>
                <w:szCs w:val="20"/>
                <w:lang w:eastAsia="zh-HK"/>
              </w:rPr>
              <w:t xml:space="preserve"> contexts</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xml:space="preserve"> in SCQF are well compared with</w:t>
            </w:r>
            <w:r w:rsidRPr="006A2312">
              <w:rPr>
                <w:rFonts w:eastAsiaTheme="minorEastAsia" w:cs="Times New Roman"/>
                <w:kern w:val="0"/>
                <w:sz w:val="20"/>
                <w:szCs w:val="20"/>
                <w:lang w:eastAsia="zh-HK"/>
              </w:rPr>
              <w:t xml:space="preserve"> “applying knowledge based on an underpinning comprehension”</w:t>
            </w:r>
            <w:r w:rsidRPr="006A2312">
              <w:rPr>
                <w:rFonts w:eastAsiaTheme="minorEastAsia" w:cs="Times New Roman" w:hint="eastAsia"/>
                <w:kern w:val="0"/>
                <w:sz w:val="20"/>
                <w:szCs w:val="20"/>
                <w:lang w:eastAsia="zh-HK"/>
              </w:rPr>
              <w:t>,</w:t>
            </w:r>
            <w:r w:rsidRPr="006A2312">
              <w:rPr>
                <w:rFonts w:eastAsiaTheme="minorEastAsia" w:cs="Times New Roman"/>
                <w:kern w:val="0"/>
                <w:sz w:val="20"/>
                <w:szCs w:val="20"/>
                <w:lang w:eastAsia="zh-HK"/>
              </w:rPr>
              <w:t xml:space="preserve"> “</w:t>
            </w:r>
            <w:r w:rsidRPr="006A2312">
              <w:rPr>
                <w:rFonts w:eastAsiaTheme="minorEastAsia" w:cs="Times New Roman" w:hint="eastAsia"/>
                <w:kern w:val="0"/>
                <w:sz w:val="20"/>
                <w:szCs w:val="20"/>
                <w:lang w:eastAsia="zh-HK"/>
              </w:rPr>
              <w:t>apply</w:t>
            </w:r>
            <w:r w:rsidRPr="006A2312">
              <w:rPr>
                <w:rFonts w:eastAsiaTheme="minorEastAsia" w:cs="Times New Roman"/>
                <w:kern w:val="0"/>
                <w:sz w:val="20"/>
                <w:szCs w:val="20"/>
                <w:lang w:eastAsia="zh-HK"/>
              </w:rPr>
              <w:t xml:space="preserve"> basic tools”</w:t>
            </w:r>
            <w:r w:rsidRPr="006A2312">
              <w:rPr>
                <w:rFonts w:eastAsiaTheme="minorEastAsia" w:cs="Times New Roman" w:hint="eastAsia"/>
                <w:kern w:val="0"/>
                <w:sz w:val="20"/>
                <w:szCs w:val="20"/>
                <w:lang w:eastAsia="zh-HK"/>
              </w:rPr>
              <w:t xml:space="preserve">,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in a selected number of areas</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xml:space="preserve">, and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operate in familiar, personal and/or everyday contexts</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xml:space="preserve"> in HKQF.</w:t>
            </w:r>
          </w:p>
          <w:p w14:paraId="72E76AD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“Use rehearsed stages for solving problems” in HKQF L2 can be compared to “use a range of skills to complete some routine and non-routine tasks” and “relate knowledge to personal and/or practical contexts” in SCQF</w:t>
            </w:r>
            <w:r w:rsidRPr="006A2312">
              <w:rPr>
                <w:rFonts w:eastAsiaTheme="minorEastAsia" w:cs="Times New Roman" w:hint="eastAsia"/>
                <w:kern w:val="0"/>
                <w:sz w:val="20"/>
                <w:szCs w:val="20"/>
                <w:lang w:eastAsia="zh-HK"/>
              </w:rPr>
              <w:t xml:space="preserve"> level 5</w:t>
            </w:r>
            <w:r w:rsidRPr="006A2312">
              <w:rPr>
                <w:rFonts w:eastAsiaTheme="minorEastAsia" w:cs="Times New Roman"/>
                <w:kern w:val="0"/>
                <w:sz w:val="20"/>
                <w:szCs w:val="20"/>
                <w:lang w:eastAsia="zh-HK"/>
              </w:rPr>
              <w:t>.</w:t>
            </w:r>
          </w:p>
          <w:p w14:paraId="32F9ABD1"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rPr>
            </w:pPr>
            <w:r w:rsidRPr="006A2312">
              <w:rPr>
                <w:rFonts w:eastAsiaTheme="minorEastAsia" w:cs="Times New Roman"/>
                <w:kern w:val="0"/>
                <w:sz w:val="20"/>
                <w:szCs w:val="20"/>
                <w:lang w:eastAsia="zh-HK"/>
              </w:rPr>
              <w:t xml:space="preserve"> </w:t>
            </w:r>
          </w:p>
          <w:p w14:paraId="2F414D50"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Differences:</w:t>
            </w:r>
          </w:p>
          <w:p w14:paraId="773FCE7A" w14:textId="77777777" w:rsidR="006A2312" w:rsidRPr="003A5D2D" w:rsidRDefault="006A2312" w:rsidP="006A2312">
            <w:pPr>
              <w:widowControl/>
              <w:numPr>
                <w:ilvl w:val="0"/>
                <w:numId w:val="34"/>
              </w:numPr>
              <w:autoSpaceDE w:val="0"/>
              <w:autoSpaceDN w:val="0"/>
              <w:adjustRightInd w:val="0"/>
              <w:spacing w:line="240" w:lineRule="exact"/>
              <w:ind w:leftChars="50" w:left="600"/>
              <w:rPr>
                <w:rFonts w:eastAsiaTheme="minorEastAsia" w:cs="Times New Roman"/>
                <w:kern w:val="0"/>
                <w:sz w:val="20"/>
                <w:szCs w:val="20"/>
                <w:lang w:eastAsia="zh-HK"/>
              </w:rPr>
            </w:pPr>
            <w:r w:rsidRPr="006A2312">
              <w:rPr>
                <w:rFonts w:eastAsiaTheme="minorEastAsia" w:cs="Times New Roman" w:hint="eastAsia"/>
                <w:kern w:val="0"/>
                <w:sz w:val="20"/>
                <w:szCs w:val="20"/>
                <w:lang w:eastAsia="zh-HK"/>
              </w:rPr>
              <w:t xml:space="preserve">A more advanced skill of SCQF L5, which requires learners to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use and adjust tools safely and effectively</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is not included in HKQF L2.</w:t>
            </w:r>
          </w:p>
          <w:p w14:paraId="65E1050C" w14:textId="77777777" w:rsidR="006A2312" w:rsidRPr="006A2312" w:rsidRDefault="006A2312" w:rsidP="003A5D2D">
            <w:pPr>
              <w:widowControl/>
              <w:autoSpaceDE w:val="0"/>
              <w:autoSpaceDN w:val="0"/>
              <w:adjustRightInd w:val="0"/>
              <w:spacing w:line="240" w:lineRule="exact"/>
              <w:ind w:left="600"/>
              <w:rPr>
                <w:rFonts w:eastAsia="Times New Roman" w:cs="Times New Roman"/>
                <w:kern w:val="0"/>
                <w:sz w:val="20"/>
                <w:szCs w:val="20"/>
                <w:lang w:eastAsia="zh-HK"/>
              </w:rPr>
            </w:pPr>
          </w:p>
        </w:tc>
      </w:tr>
      <w:tr w:rsidR="006A2312" w:rsidRPr="006A2312" w14:paraId="36519120" w14:textId="77777777" w:rsidTr="005C0F6D">
        <w:tc>
          <w:tcPr>
            <w:tcW w:w="4819" w:type="dxa"/>
          </w:tcPr>
          <w:p w14:paraId="7596AF21"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Processes</w:t>
            </w:r>
          </w:p>
          <w:p w14:paraId="30C9692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kern w:val="0"/>
                <w:sz w:val="20"/>
                <w:szCs w:val="20"/>
              </w:rPr>
              <w:t xml:space="preserve">Choose from </w:t>
            </w:r>
            <w:r w:rsidRPr="006A2312">
              <w:rPr>
                <w:rFonts w:eastAsia="Times New Roman" w:cs="Times New Roman"/>
                <w:color w:val="00B050"/>
                <w:kern w:val="0"/>
                <w:sz w:val="20"/>
                <w:szCs w:val="20"/>
              </w:rPr>
              <w:t>a range of procedures</w:t>
            </w:r>
            <w:r w:rsidRPr="006A2312">
              <w:rPr>
                <w:rFonts w:eastAsia="Times New Roman" w:cs="Times New Roman"/>
                <w:kern w:val="0"/>
                <w:sz w:val="20"/>
                <w:szCs w:val="20"/>
              </w:rPr>
              <w:t xml:space="preserve"> performed in a number of contexts, a few of which may be </w:t>
            </w:r>
            <w:r w:rsidRPr="006A2312">
              <w:rPr>
                <w:rFonts w:eastAsia="Times New Roman" w:cs="Times New Roman"/>
                <w:color w:val="00B050"/>
                <w:kern w:val="0"/>
                <w:sz w:val="20"/>
                <w:szCs w:val="20"/>
              </w:rPr>
              <w:t>non-routine</w:t>
            </w:r>
          </w:p>
          <w:p w14:paraId="39D46AE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color w:val="00B050"/>
                <w:kern w:val="0"/>
                <w:sz w:val="20"/>
                <w:szCs w:val="20"/>
                <w:lang w:eastAsia="zh-HK"/>
              </w:rPr>
              <w:t>Co-ordinate with others to achieve common goals</w:t>
            </w:r>
          </w:p>
        </w:tc>
        <w:tc>
          <w:tcPr>
            <w:tcW w:w="4819" w:type="dxa"/>
          </w:tcPr>
          <w:p w14:paraId="25167A1C"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Practices, Generic Cognitive Skills</w:t>
            </w:r>
          </w:p>
          <w:p w14:paraId="6A575B9C"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 xml:space="preserve">Knowledge and understanding </w:t>
            </w:r>
            <w:r w:rsidRPr="006A2312">
              <w:rPr>
                <w:rFonts w:eastAsia="Times New Roman" w:cs="Times New Roman"/>
                <w:color w:val="00B050"/>
                <w:kern w:val="0"/>
                <w:sz w:val="20"/>
                <w:szCs w:val="20"/>
              </w:rPr>
              <w:t xml:space="preserve">of basic processes, </w:t>
            </w:r>
            <w:r w:rsidRPr="006A2312">
              <w:rPr>
                <w:rFonts w:eastAsia="Times New Roman" w:cs="Times New Roman"/>
                <w:kern w:val="0"/>
                <w:sz w:val="20"/>
                <w:szCs w:val="20"/>
              </w:rPr>
              <w:t>materials and terminology</w:t>
            </w:r>
          </w:p>
          <w:p w14:paraId="34626EE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 xml:space="preserve">Use a process to </w:t>
            </w:r>
            <w:r w:rsidRPr="006A2312">
              <w:rPr>
                <w:rFonts w:eastAsia="Times New Roman" w:cs="Times New Roman"/>
                <w:color w:val="00B050"/>
                <w:kern w:val="0"/>
                <w:sz w:val="20"/>
                <w:szCs w:val="20"/>
              </w:rPr>
              <w:t>deal with a problem, situation or issue that is straightforward</w:t>
            </w:r>
          </w:p>
          <w:p w14:paraId="3F4557B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Operate in a familiar context, but where there is a need to take account of or use additional information of different kinds, some of which will be theoretical or hypothetical</w:t>
            </w:r>
          </w:p>
          <w:p w14:paraId="6243632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Agree goals and responsibilities for self and/or work team</w:t>
            </w:r>
          </w:p>
          <w:p w14:paraId="4E405857" w14:textId="77777777" w:rsidR="006A2312" w:rsidRPr="006A2312" w:rsidRDefault="006A2312" w:rsidP="006A2312">
            <w:pPr>
              <w:autoSpaceDE w:val="0"/>
              <w:autoSpaceDN w:val="0"/>
              <w:adjustRightInd w:val="0"/>
              <w:spacing w:line="240" w:lineRule="exact"/>
              <w:ind w:leftChars="50" w:left="120"/>
              <w:rPr>
                <w:rFonts w:eastAsia="Times New Roman" w:cs="Times New Roman"/>
                <w:color w:val="FF0000"/>
                <w:kern w:val="0"/>
                <w:sz w:val="20"/>
                <w:szCs w:val="20"/>
              </w:rPr>
            </w:pPr>
          </w:p>
        </w:tc>
        <w:tc>
          <w:tcPr>
            <w:tcW w:w="4819" w:type="dxa"/>
          </w:tcPr>
          <w:p w14:paraId="1589D4C7"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r w:rsidRPr="006A2312">
              <w:rPr>
                <w:rFonts w:eastAsiaTheme="minorEastAsia" w:cs="Times New Roman" w:hint="eastAsia"/>
                <w:b/>
                <w:kern w:val="0"/>
                <w:sz w:val="20"/>
                <w:szCs w:val="20"/>
                <w:lang w:eastAsia="zh-HK"/>
              </w:rPr>
              <w:t>:</w:t>
            </w:r>
          </w:p>
          <w:p w14:paraId="63B4A19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 xml:space="preserve">Same processes and procedures, some of which </w:t>
            </w:r>
            <w:r w:rsidRPr="006A2312">
              <w:rPr>
                <w:rFonts w:eastAsiaTheme="minorEastAsia" w:cs="Times New Roman" w:hint="eastAsia"/>
                <w:kern w:val="0"/>
                <w:sz w:val="20"/>
                <w:szCs w:val="20"/>
                <w:lang w:eastAsia="zh-HK"/>
              </w:rPr>
              <w:t>are</w:t>
            </w:r>
            <w:r w:rsidRPr="006A2312">
              <w:rPr>
                <w:rFonts w:eastAsiaTheme="minorEastAsia" w:cs="Times New Roman"/>
                <w:kern w:val="0"/>
                <w:sz w:val="20"/>
                <w:szCs w:val="20"/>
                <w:lang w:eastAsia="zh-HK"/>
              </w:rPr>
              <w:t xml:space="preserve"> non-routine (HKQF) and theoretical or hypothetical</w:t>
            </w:r>
            <w:r w:rsidRPr="006A2312">
              <w:rPr>
                <w:rFonts w:eastAsiaTheme="minorEastAsia" w:cs="Times New Roman" w:hint="eastAsia"/>
                <w:kern w:val="0"/>
                <w:sz w:val="20"/>
                <w:szCs w:val="20"/>
                <w:lang w:eastAsia="zh-HK"/>
              </w:rPr>
              <w:t xml:space="preserve"> </w:t>
            </w:r>
            <w:r w:rsidRPr="006A2312">
              <w:rPr>
                <w:rFonts w:eastAsiaTheme="minorEastAsia" w:cs="Times New Roman"/>
                <w:kern w:val="0"/>
                <w:sz w:val="20"/>
                <w:szCs w:val="20"/>
                <w:lang w:eastAsia="zh-HK"/>
              </w:rPr>
              <w:t>(SCQF).</w:t>
            </w:r>
          </w:p>
          <w:p w14:paraId="23A8331D"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Handle straightforward issue and procedures, and the need for team work</w:t>
            </w:r>
            <w:r w:rsidRPr="006A2312">
              <w:rPr>
                <w:rFonts w:eastAsiaTheme="minorEastAsia" w:cs="Times New Roman" w:hint="eastAsia"/>
                <w:kern w:val="0"/>
                <w:sz w:val="20"/>
                <w:szCs w:val="20"/>
                <w:lang w:eastAsia="zh-HK"/>
              </w:rPr>
              <w:t xml:space="preserve"> in both frameworks.</w:t>
            </w:r>
          </w:p>
          <w:p w14:paraId="06BDB2C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The need for co-ordination with others to achieve the goals (HKQF) can be compared with “agree goals and responsibil</w:t>
            </w:r>
            <w:r w:rsidR="00AC1153">
              <w:rPr>
                <w:rFonts w:eastAsiaTheme="minorEastAsia" w:cs="Times New Roman"/>
                <w:kern w:val="0"/>
                <w:sz w:val="20"/>
                <w:szCs w:val="20"/>
                <w:lang w:eastAsia="zh-HK"/>
              </w:rPr>
              <w:t xml:space="preserve">ities for self and/or work </w:t>
            </w:r>
            <w:r w:rsidRPr="006A2312">
              <w:rPr>
                <w:rFonts w:eastAsiaTheme="minorEastAsia" w:cs="Times New Roman"/>
                <w:kern w:val="0"/>
                <w:sz w:val="20"/>
                <w:szCs w:val="20"/>
                <w:lang w:eastAsia="zh-HK"/>
              </w:rPr>
              <w:t>team” (SCQF).</w:t>
            </w:r>
          </w:p>
          <w:p w14:paraId="368074EE" w14:textId="77777777" w:rsidR="006A2312" w:rsidRPr="006A2312" w:rsidRDefault="006A2312" w:rsidP="006A2312">
            <w:pPr>
              <w:autoSpaceDE w:val="0"/>
              <w:autoSpaceDN w:val="0"/>
              <w:adjustRightInd w:val="0"/>
              <w:spacing w:line="240" w:lineRule="exact"/>
              <w:ind w:left="600"/>
              <w:rPr>
                <w:rFonts w:eastAsiaTheme="minorEastAsia" w:cs="Times New Roman"/>
                <w:kern w:val="0"/>
                <w:sz w:val="20"/>
                <w:szCs w:val="20"/>
                <w:lang w:eastAsia="zh-HK"/>
              </w:rPr>
            </w:pPr>
          </w:p>
          <w:p w14:paraId="791292DE" w14:textId="77777777" w:rsidR="006A2312" w:rsidRPr="006A2312" w:rsidRDefault="006A2312" w:rsidP="006A2312">
            <w:pPr>
              <w:autoSpaceDE w:val="0"/>
              <w:autoSpaceDN w:val="0"/>
              <w:adjustRightInd w:val="0"/>
              <w:spacing w:line="240" w:lineRule="exact"/>
              <w:ind w:left="600"/>
              <w:rPr>
                <w:rFonts w:eastAsiaTheme="minorEastAsia" w:cs="Times New Roman"/>
                <w:kern w:val="0"/>
                <w:sz w:val="20"/>
                <w:szCs w:val="20"/>
                <w:lang w:eastAsia="zh-HK"/>
              </w:rPr>
            </w:pPr>
          </w:p>
          <w:p w14:paraId="589948A1" w14:textId="77777777" w:rsidR="00232C6F" w:rsidRDefault="00232C6F" w:rsidP="006A2312">
            <w:pPr>
              <w:widowControl/>
              <w:autoSpaceDE w:val="0"/>
              <w:autoSpaceDN w:val="0"/>
              <w:adjustRightInd w:val="0"/>
              <w:spacing w:line="240" w:lineRule="exact"/>
              <w:ind w:leftChars="50" w:left="120"/>
              <w:rPr>
                <w:rFonts w:eastAsiaTheme="minorEastAsia" w:cs="Times New Roman"/>
                <w:b/>
                <w:kern w:val="0"/>
                <w:sz w:val="20"/>
                <w:szCs w:val="20"/>
                <w:lang w:eastAsia="zh-HK"/>
              </w:rPr>
            </w:pPr>
          </w:p>
          <w:p w14:paraId="0B843D9B"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lastRenderedPageBreak/>
              <w:t>Differences:</w:t>
            </w:r>
          </w:p>
          <w:p w14:paraId="6B3C131C"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heme="minorEastAsia" w:cs="Times New Roman"/>
                <w:kern w:val="0"/>
                <w:sz w:val="20"/>
                <w:szCs w:val="20"/>
                <w:lang w:eastAsia="zh-HK"/>
              </w:rPr>
              <w:t xml:space="preserve">SCQF </w:t>
            </w:r>
            <w:r w:rsidRPr="006A2312">
              <w:rPr>
                <w:rFonts w:eastAsiaTheme="minorEastAsia" w:cs="Times New Roman" w:hint="eastAsia"/>
                <w:kern w:val="0"/>
                <w:sz w:val="20"/>
                <w:szCs w:val="20"/>
                <w:lang w:eastAsia="zh-HK"/>
              </w:rPr>
              <w:t>includes</w:t>
            </w:r>
            <w:r w:rsidRPr="006A2312">
              <w:rPr>
                <w:rFonts w:eastAsiaTheme="minorEastAsia" w:cs="Times New Roman"/>
                <w:kern w:val="0"/>
                <w:sz w:val="20"/>
                <w:szCs w:val="20"/>
                <w:lang w:eastAsia="zh-HK"/>
              </w:rPr>
              <w:t xml:space="preserve"> more elaborated requirements, </w:t>
            </w:r>
            <w:r w:rsidRPr="006A2312">
              <w:rPr>
                <w:rFonts w:eastAsiaTheme="minorEastAsia" w:cs="Times New Roman" w:hint="eastAsia"/>
                <w:kern w:val="0"/>
                <w:sz w:val="20"/>
                <w:szCs w:val="20"/>
                <w:lang w:eastAsia="zh-HK"/>
              </w:rPr>
              <w:t xml:space="preserve">but </w:t>
            </w:r>
            <w:r w:rsidRPr="006A2312">
              <w:rPr>
                <w:rFonts w:eastAsiaTheme="minorEastAsia" w:cs="Times New Roman"/>
                <w:kern w:val="0"/>
                <w:sz w:val="20"/>
                <w:szCs w:val="20"/>
                <w:lang w:eastAsia="zh-HK"/>
              </w:rPr>
              <w:t xml:space="preserve">all of which </w:t>
            </w:r>
            <w:r w:rsidRPr="006A2312">
              <w:rPr>
                <w:rFonts w:eastAsiaTheme="minorEastAsia" w:cs="Times New Roman" w:hint="eastAsia"/>
                <w:kern w:val="0"/>
                <w:sz w:val="20"/>
                <w:szCs w:val="20"/>
                <w:lang w:eastAsia="zh-HK"/>
              </w:rPr>
              <w:t>are at</w:t>
            </w:r>
            <w:r w:rsidRPr="006A2312">
              <w:rPr>
                <w:rFonts w:eastAsiaTheme="minorEastAsia" w:cs="Times New Roman"/>
                <w:kern w:val="0"/>
                <w:sz w:val="20"/>
                <w:szCs w:val="20"/>
                <w:lang w:eastAsia="zh-HK"/>
              </w:rPr>
              <w:t xml:space="preserve"> straightforward level and contexts.</w:t>
            </w:r>
          </w:p>
          <w:p w14:paraId="7AB61506" w14:textId="77777777" w:rsidR="006A2312" w:rsidRPr="006A2312" w:rsidRDefault="006A2312" w:rsidP="006A2312">
            <w:pPr>
              <w:autoSpaceDE w:val="0"/>
              <w:autoSpaceDN w:val="0"/>
              <w:adjustRightInd w:val="0"/>
              <w:spacing w:line="240" w:lineRule="exact"/>
              <w:ind w:left="600"/>
              <w:rPr>
                <w:rFonts w:eastAsia="Times New Roman" w:cs="Times New Roman"/>
                <w:color w:val="FF0000"/>
                <w:kern w:val="0"/>
                <w:sz w:val="20"/>
                <w:szCs w:val="20"/>
              </w:rPr>
            </w:pPr>
          </w:p>
        </w:tc>
      </w:tr>
      <w:tr w:rsidR="006A2312" w:rsidRPr="006A2312" w14:paraId="38C1F724" w14:textId="77777777" w:rsidTr="005C0F6D">
        <w:tc>
          <w:tcPr>
            <w:tcW w:w="4819" w:type="dxa"/>
          </w:tcPr>
          <w:p w14:paraId="72393B89"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lastRenderedPageBreak/>
              <w:t>Application, Autonomy &amp; Accountability</w:t>
            </w:r>
          </w:p>
          <w:p w14:paraId="18ADD87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The ability to perform a range of tasks in predictable and structured contexts</w:t>
            </w:r>
          </w:p>
          <w:p w14:paraId="605694C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Undertake directed activity with a degree of autonomy</w:t>
            </w:r>
          </w:p>
          <w:p w14:paraId="7495F1E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Achieve outcomes within time constraints</w:t>
            </w:r>
          </w:p>
          <w:p w14:paraId="376D13F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imes New Roman" w:cs="Times New Roman"/>
                <w:color w:val="00B050"/>
                <w:kern w:val="0"/>
                <w:sz w:val="20"/>
                <w:szCs w:val="20"/>
                <w:lang w:eastAsia="zh-HK"/>
              </w:rPr>
              <w:t>Accept defined responsibility for quantity and quality of output subject to external quality checking</w:t>
            </w:r>
          </w:p>
        </w:tc>
        <w:tc>
          <w:tcPr>
            <w:tcW w:w="4819" w:type="dxa"/>
          </w:tcPr>
          <w:p w14:paraId="6EA2B7E0" w14:textId="77777777" w:rsidR="006A2312" w:rsidRPr="006A2312" w:rsidRDefault="006A2312" w:rsidP="0026517F">
            <w:pPr>
              <w:autoSpaceDE w:val="0"/>
              <w:autoSpaceDN w:val="0"/>
              <w:adjustRightInd w:val="0"/>
              <w:spacing w:line="240" w:lineRule="exact"/>
              <w:ind w:leftChars="50" w:left="120" w:firstLineChars="17" w:firstLine="34"/>
              <w:rPr>
                <w:rFonts w:eastAsiaTheme="minorEastAsia" w:cs="Times New Roman"/>
                <w:b/>
                <w:kern w:val="0"/>
                <w:sz w:val="20"/>
                <w:szCs w:val="20"/>
                <w:lang w:eastAsia="zh-HK"/>
              </w:rPr>
            </w:pPr>
            <w:r w:rsidRPr="006A2312">
              <w:rPr>
                <w:rFonts w:eastAsiaTheme="minorEastAsia" w:cs="Times New Roman"/>
                <w:b/>
                <w:kern w:val="0"/>
                <w:sz w:val="20"/>
                <w:szCs w:val="20"/>
                <w:lang w:eastAsia="zh-HK"/>
              </w:rPr>
              <w:t>Autonomy, Accountability &amp; Working with Others</w:t>
            </w:r>
          </w:p>
          <w:p w14:paraId="7374F67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Work alone or with others on tasks with minimum directive supervision</w:t>
            </w:r>
          </w:p>
          <w:p w14:paraId="6920619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Take lead responsibility for some tasks.</w:t>
            </w:r>
          </w:p>
          <w:p w14:paraId="1A4CAB6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color w:val="00B050"/>
                <w:kern w:val="0"/>
                <w:sz w:val="20"/>
                <w:szCs w:val="20"/>
              </w:rPr>
              <w:t xml:space="preserve">Show an awareness of own </w:t>
            </w:r>
            <w:r w:rsidRPr="006A2312">
              <w:rPr>
                <w:rFonts w:eastAsia="Times New Roman" w:cs="Times New Roman"/>
                <w:color w:val="FF0000"/>
                <w:kern w:val="0"/>
                <w:sz w:val="20"/>
                <w:szCs w:val="20"/>
              </w:rPr>
              <w:t>and/or others’ roles</w:t>
            </w:r>
            <w:r w:rsidRPr="006A2312">
              <w:rPr>
                <w:rFonts w:eastAsia="Times New Roman" w:cs="Times New Roman"/>
                <w:color w:val="00B050"/>
                <w:kern w:val="0"/>
                <w:sz w:val="20"/>
                <w:szCs w:val="20"/>
              </w:rPr>
              <w:t xml:space="preserve">, </w:t>
            </w:r>
            <w:r w:rsidRPr="006A2312">
              <w:rPr>
                <w:rFonts w:eastAsia="Times New Roman" w:cs="Times New Roman"/>
                <w:color w:val="FF0000"/>
                <w:kern w:val="0"/>
                <w:sz w:val="20"/>
                <w:szCs w:val="20"/>
              </w:rPr>
              <w:t>responsibilities and requirements in carrying out work and contribute to the evaluation and improvement of practices and processes</w:t>
            </w:r>
          </w:p>
        </w:tc>
        <w:tc>
          <w:tcPr>
            <w:tcW w:w="4819" w:type="dxa"/>
          </w:tcPr>
          <w:p w14:paraId="0A588E8D"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r w:rsidRPr="006A2312">
              <w:rPr>
                <w:rFonts w:eastAsiaTheme="minorEastAsia" w:cs="Times New Roman" w:hint="eastAsia"/>
                <w:b/>
                <w:kern w:val="0"/>
                <w:sz w:val="20"/>
                <w:szCs w:val="20"/>
                <w:lang w:eastAsia="zh-HK"/>
              </w:rPr>
              <w:t>:</w:t>
            </w:r>
          </w:p>
          <w:p w14:paraId="02615B9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“Undertake directed activity with a degree of autonomy” (HKQF) can be compared with “work alone or with others on tasks with minimum directive supervision” (SCQF).</w:t>
            </w:r>
          </w:p>
          <w:p w14:paraId="6C0280D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“Accept defined responsibility for quantity and quality of output subject to external quality checking” (in HKQF) can be compared to “take lead responsibility</w:t>
            </w:r>
            <w:r w:rsidRPr="006A2312">
              <w:rPr>
                <w:rFonts w:eastAsiaTheme="minorEastAsia" w:cs="Times New Roman" w:hint="eastAsia"/>
                <w:kern w:val="0"/>
                <w:sz w:val="20"/>
                <w:szCs w:val="20"/>
                <w:lang w:eastAsia="zh-HK"/>
              </w:rPr>
              <w:t xml:space="preserve"> </w:t>
            </w:r>
            <w:r w:rsidRPr="006A2312">
              <w:rPr>
                <w:rFonts w:eastAsiaTheme="minorEastAsia" w:cs="Times New Roman"/>
                <w:kern w:val="0"/>
                <w:sz w:val="20"/>
                <w:szCs w:val="20"/>
                <w:lang w:eastAsia="zh-HK"/>
              </w:rPr>
              <w:t>for some tasks” (in SCQF).</w:t>
            </w:r>
          </w:p>
          <w:p w14:paraId="3714EC82"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rPr>
            </w:pPr>
          </w:p>
        </w:tc>
      </w:tr>
      <w:tr w:rsidR="006A2312" w:rsidRPr="006A2312" w14:paraId="06359E5F" w14:textId="77777777" w:rsidTr="005C0F6D">
        <w:tc>
          <w:tcPr>
            <w:tcW w:w="4819" w:type="dxa"/>
          </w:tcPr>
          <w:p w14:paraId="0432F799"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Communication, IT &amp; Numeracy</w:t>
            </w:r>
          </w:p>
          <w:p w14:paraId="3251620E"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heme="minorEastAsia" w:cs="Times New Roman"/>
                <w:kern w:val="0"/>
                <w:sz w:val="20"/>
                <w:szCs w:val="20"/>
                <w:lang w:eastAsia="zh-HK"/>
              </w:rPr>
              <w:t>Tak</w:t>
            </w:r>
            <w:r w:rsidRPr="006A2312">
              <w:rPr>
                <w:rFonts w:eastAsia="Times New Roman" w:cs="Times New Roman"/>
                <w:kern w:val="0"/>
                <w:sz w:val="20"/>
                <w:szCs w:val="20"/>
              </w:rPr>
              <w:t>e active part in discussions about identified subjects</w:t>
            </w:r>
          </w:p>
          <w:p w14:paraId="772B72C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Identify the main points and ideas from documents and reproduce them in other contexts</w:t>
            </w:r>
          </w:p>
          <w:p w14:paraId="58DEFEE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color w:val="7030A0"/>
                <w:kern w:val="0"/>
                <w:sz w:val="20"/>
                <w:szCs w:val="20"/>
              </w:rPr>
              <w:t>Produce and respond to a specified range of written and oral communications, in familiar/routine contexts</w:t>
            </w:r>
            <w:r w:rsidRPr="006A2312">
              <w:rPr>
                <w:rFonts w:eastAsia="Times New Roman" w:cs="Times New Roman"/>
                <w:kern w:val="0"/>
                <w:sz w:val="20"/>
                <w:szCs w:val="20"/>
              </w:rPr>
              <w:t xml:space="preserve"> - Carry out a defined range of tasks to process data and access information</w:t>
            </w:r>
          </w:p>
          <w:p w14:paraId="7DE5D03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Use a limited range of familiar numerical and graphical data in everyday contexts</w:t>
            </w:r>
          </w:p>
          <w:p w14:paraId="7470AD5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Carry out calculations, using percentages and graphical data to given levels of accuracy</w:t>
            </w:r>
          </w:p>
          <w:p w14:paraId="21B6854D"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rPr>
            </w:pPr>
          </w:p>
        </w:tc>
        <w:tc>
          <w:tcPr>
            <w:tcW w:w="4819" w:type="dxa"/>
          </w:tcPr>
          <w:p w14:paraId="72249258"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Communication, ICT and Numeracy Skills</w:t>
            </w:r>
          </w:p>
          <w:p w14:paraId="000F1CB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rPr>
            </w:pPr>
            <w:r w:rsidRPr="006A2312">
              <w:rPr>
                <w:rFonts w:eastAsia="Times New Roman" w:cs="Times New Roman"/>
                <w:color w:val="7030A0"/>
                <w:kern w:val="0"/>
                <w:sz w:val="20"/>
                <w:szCs w:val="20"/>
              </w:rPr>
              <w:t>Produce and respond to detailed written and oral communication in familiar contexts</w:t>
            </w:r>
          </w:p>
          <w:p w14:paraId="5ECDCEA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rPr>
              <w:t>Use standard ICT applications to process, obtain and combine information</w:t>
            </w:r>
          </w:p>
          <w:p w14:paraId="187CE62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rPr>
            </w:pPr>
            <w:r w:rsidRPr="006A2312">
              <w:rPr>
                <w:rFonts w:eastAsia="Times New Roman" w:cs="Times New Roman"/>
                <w:color w:val="00B050"/>
                <w:kern w:val="0"/>
                <w:sz w:val="20"/>
                <w:szCs w:val="20"/>
              </w:rPr>
              <w:t>Use a range of numerical and graphical data in routine contexts that may have some non-routine elements</w:t>
            </w:r>
          </w:p>
          <w:p w14:paraId="0A958032"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rPr>
            </w:pPr>
          </w:p>
        </w:tc>
        <w:tc>
          <w:tcPr>
            <w:tcW w:w="4819" w:type="dxa"/>
          </w:tcPr>
          <w:p w14:paraId="2463A97A" w14:textId="77777777" w:rsidR="006A2312" w:rsidRPr="006A2312" w:rsidRDefault="006A2312" w:rsidP="006A2312">
            <w:pPr>
              <w:autoSpaceDE w:val="0"/>
              <w:autoSpaceDN w:val="0"/>
              <w:adjustRightInd w:val="0"/>
              <w:spacing w:line="240" w:lineRule="exact"/>
              <w:ind w:leftChars="50" w:left="120"/>
              <w:rPr>
                <w:rFonts w:eastAsia="Times New Roman" w:cs="Times New Roman"/>
                <w:b/>
                <w:kern w:val="0"/>
                <w:sz w:val="20"/>
                <w:szCs w:val="20"/>
                <w:lang w:eastAsia="zh-HK"/>
              </w:rPr>
            </w:pPr>
            <w:r w:rsidRPr="006A2312">
              <w:rPr>
                <w:rFonts w:eastAsiaTheme="minorEastAsia" w:cs="Times New Roman"/>
                <w:b/>
                <w:kern w:val="0"/>
                <w:sz w:val="20"/>
                <w:szCs w:val="20"/>
                <w:lang w:eastAsia="zh-HK"/>
              </w:rPr>
              <w:t>Similarities:</w:t>
            </w:r>
          </w:p>
          <w:p w14:paraId="1E69605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imes New Roman" w:cs="Times New Roman"/>
                <w:kern w:val="0"/>
                <w:sz w:val="20"/>
                <w:szCs w:val="20"/>
                <w:lang w:eastAsia="zh-HK"/>
              </w:rPr>
              <w:t xml:space="preserve">Similar </w:t>
            </w:r>
            <w:r w:rsidRPr="006A2312">
              <w:rPr>
                <w:rFonts w:eastAsiaTheme="minorEastAsia" w:cs="Times New Roman"/>
                <w:kern w:val="0"/>
                <w:sz w:val="20"/>
                <w:szCs w:val="20"/>
                <w:lang w:eastAsia="zh-HK"/>
              </w:rPr>
              <w:t>basic and a limited range of communication and ICT skills in both frameworks</w:t>
            </w:r>
            <w:r w:rsidRPr="006A2312">
              <w:rPr>
                <w:rFonts w:eastAsiaTheme="minorEastAsia" w:cs="Times New Roman" w:hint="eastAsia"/>
                <w:kern w:val="0"/>
                <w:sz w:val="20"/>
                <w:szCs w:val="20"/>
                <w:lang w:eastAsia="zh-HK"/>
              </w:rPr>
              <w:t>.</w:t>
            </w:r>
          </w:p>
          <w:p w14:paraId="4BA2048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kern w:val="0"/>
                <w:sz w:val="20"/>
                <w:szCs w:val="20"/>
                <w:lang w:eastAsia="zh-HK"/>
              </w:rPr>
              <w:t>Ability to be able to produce and respond to a specified range of written and oral communications.</w:t>
            </w:r>
          </w:p>
          <w:p w14:paraId="2195ADB4" w14:textId="77777777" w:rsidR="006A2312" w:rsidRPr="006A2312" w:rsidRDefault="006A2312" w:rsidP="006A2312">
            <w:pPr>
              <w:autoSpaceDE w:val="0"/>
              <w:autoSpaceDN w:val="0"/>
              <w:adjustRightInd w:val="0"/>
              <w:spacing w:line="240" w:lineRule="exact"/>
              <w:ind w:leftChars="50" w:left="120"/>
              <w:rPr>
                <w:rFonts w:eastAsia="Times New Roman" w:cs="Times New Roman"/>
                <w:kern w:val="0"/>
                <w:sz w:val="20"/>
                <w:szCs w:val="20"/>
                <w:lang w:eastAsia="zh-HK"/>
              </w:rPr>
            </w:pPr>
          </w:p>
        </w:tc>
      </w:tr>
    </w:tbl>
    <w:p w14:paraId="52095D08" w14:textId="77777777" w:rsidR="00232C6F" w:rsidRDefault="00232C6F" w:rsidP="00232C6F">
      <w:pPr>
        <w:autoSpaceDE w:val="0"/>
        <w:autoSpaceDN w:val="0"/>
        <w:adjustRightInd w:val="0"/>
        <w:spacing w:line="200" w:lineRule="exact"/>
        <w:rPr>
          <w:rFonts w:eastAsiaTheme="minorEastAsia" w:cs="Times New Roman"/>
          <w:color w:val="000000"/>
          <w:kern w:val="0"/>
          <w:szCs w:val="24"/>
          <w:lang w:eastAsia="zh-HK"/>
        </w:rPr>
      </w:pPr>
    </w:p>
    <w:p w14:paraId="4C42D06D" w14:textId="77777777" w:rsidR="006A2312" w:rsidRPr="006A2312" w:rsidRDefault="00232C6F" w:rsidP="00232C6F">
      <w:pPr>
        <w:widowControl/>
        <w:rPr>
          <w:rFonts w:eastAsiaTheme="minorEastAsia" w:cs="Times New Roman"/>
          <w:color w:val="000000"/>
          <w:kern w:val="0"/>
          <w:szCs w:val="24"/>
          <w:lang w:eastAsia="zh-HK"/>
        </w:rPr>
      </w:pPr>
      <w:r>
        <w:rPr>
          <w:rFonts w:eastAsiaTheme="minorEastAsia" w:cs="Times New Roman"/>
          <w:color w:val="000000"/>
          <w:kern w:val="0"/>
          <w:szCs w:val="24"/>
          <w:lang w:eastAsia="zh-HK"/>
        </w:rPr>
        <w:br w:type="page"/>
      </w:r>
    </w:p>
    <w:tbl>
      <w:tblPr>
        <w:tblpPr w:leftFromText="180" w:rightFromText="180" w:vertAnchor="text" w:horzAnchor="margin" w:tblpXSpec="center" w:tblpY="47"/>
        <w:tblW w:w="14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819"/>
        <w:gridCol w:w="4819"/>
      </w:tblGrid>
      <w:tr w:rsidR="006A2312" w:rsidRPr="006A2312" w14:paraId="6FA8ED6E" w14:textId="77777777" w:rsidTr="005C0F6D">
        <w:tc>
          <w:tcPr>
            <w:tcW w:w="4819" w:type="dxa"/>
          </w:tcPr>
          <w:p w14:paraId="3A42BB3E"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heme="minorEastAsia" w:cs="Times New Roman"/>
                <w:b/>
                <w:bCs/>
                <w:kern w:val="0"/>
                <w:szCs w:val="24"/>
                <w:lang w:eastAsia="zh-HK"/>
              </w:rPr>
              <w:lastRenderedPageBreak/>
              <w:t xml:space="preserve">Qualifications at </w:t>
            </w:r>
            <w:r w:rsidRPr="006A2312">
              <w:rPr>
                <w:rFonts w:eastAsia="Times New Roman" w:cs="Times New Roman"/>
                <w:b/>
                <w:bCs/>
                <w:kern w:val="0"/>
                <w:szCs w:val="24"/>
                <w:lang w:eastAsia="zh-HK"/>
              </w:rPr>
              <w:t xml:space="preserve">HKQF Level </w:t>
            </w:r>
            <w:r w:rsidRPr="006A2312">
              <w:rPr>
                <w:rFonts w:eastAsiaTheme="minorEastAsia" w:cs="Times New Roman"/>
                <w:b/>
                <w:bCs/>
                <w:kern w:val="0"/>
                <w:szCs w:val="24"/>
                <w:lang w:eastAsia="zh-HK"/>
              </w:rPr>
              <w:t>2</w:t>
            </w:r>
          </w:p>
        </w:tc>
        <w:tc>
          <w:tcPr>
            <w:tcW w:w="4819" w:type="dxa"/>
          </w:tcPr>
          <w:p w14:paraId="2D16049A"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heme="minorEastAsia" w:cs="Times New Roman"/>
                <w:b/>
                <w:bCs/>
                <w:kern w:val="0"/>
                <w:szCs w:val="24"/>
                <w:lang w:eastAsia="zh-HK"/>
              </w:rPr>
              <w:t xml:space="preserve">Qualifications at </w:t>
            </w:r>
            <w:r w:rsidRPr="006A2312">
              <w:rPr>
                <w:rFonts w:eastAsia="Times New Roman" w:cs="Times New Roman"/>
                <w:b/>
                <w:bCs/>
                <w:kern w:val="0"/>
                <w:szCs w:val="24"/>
                <w:lang w:eastAsia="zh-HK"/>
              </w:rPr>
              <w:t xml:space="preserve">SCQF Level </w:t>
            </w:r>
            <w:r w:rsidRPr="006A2312">
              <w:rPr>
                <w:rFonts w:eastAsiaTheme="minorEastAsia" w:cs="Times New Roman"/>
                <w:b/>
                <w:bCs/>
                <w:kern w:val="0"/>
                <w:szCs w:val="24"/>
                <w:lang w:eastAsia="zh-HK"/>
              </w:rPr>
              <w:t>5</w:t>
            </w:r>
          </w:p>
        </w:tc>
        <w:tc>
          <w:tcPr>
            <w:tcW w:w="4819" w:type="dxa"/>
            <w:vAlign w:val="center"/>
          </w:tcPr>
          <w:p w14:paraId="40BB61EF" w14:textId="77777777" w:rsidR="006A2312" w:rsidRPr="006A2312" w:rsidRDefault="006A2312" w:rsidP="006A2312">
            <w:pPr>
              <w:widowControl/>
              <w:autoSpaceDE w:val="0"/>
              <w:autoSpaceDN w:val="0"/>
              <w:adjustRightInd w:val="0"/>
              <w:spacing w:line="240" w:lineRule="exact"/>
              <w:ind w:leftChars="50" w:left="120"/>
              <w:jc w:val="both"/>
              <w:rPr>
                <w:rFonts w:eastAsiaTheme="minorEastAsia" w:cs="Times New Roman"/>
                <w:b/>
                <w:bCs/>
                <w:kern w:val="0"/>
                <w:szCs w:val="24"/>
                <w:lang w:eastAsia="zh-HK"/>
              </w:rPr>
            </w:pPr>
            <w:r w:rsidRPr="006A2312">
              <w:rPr>
                <w:rFonts w:eastAsiaTheme="minorEastAsia" w:cs="Times New Roman"/>
                <w:b/>
                <w:bCs/>
                <w:kern w:val="0"/>
                <w:szCs w:val="24"/>
                <w:lang w:eastAsia="zh-HK"/>
              </w:rPr>
              <w:t>Comments</w:t>
            </w:r>
          </w:p>
        </w:tc>
      </w:tr>
      <w:tr w:rsidR="006A2312" w:rsidRPr="006A2312" w14:paraId="10BE60C7" w14:textId="77777777" w:rsidTr="005C0F6D">
        <w:trPr>
          <w:trHeight w:val="1550"/>
        </w:trPr>
        <w:tc>
          <w:tcPr>
            <w:tcW w:w="4819" w:type="dxa"/>
          </w:tcPr>
          <w:p w14:paraId="3EA98C79"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rPr>
            </w:pPr>
            <w:r w:rsidRPr="006A2312">
              <w:rPr>
                <w:rFonts w:eastAsiaTheme="minorEastAsia" w:cs="Times New Roman"/>
                <w:color w:val="000000"/>
                <w:kern w:val="0"/>
                <w:sz w:val="20"/>
                <w:szCs w:val="20"/>
                <w:lang w:eastAsia="zh-HK"/>
              </w:rPr>
              <w:t>H</w:t>
            </w:r>
            <w:r w:rsidRPr="006A2312">
              <w:rPr>
                <w:rFonts w:eastAsiaTheme="minorEastAsia" w:cs="Times New Roman" w:hint="eastAsia"/>
                <w:color w:val="000000"/>
                <w:kern w:val="0"/>
                <w:sz w:val="20"/>
                <w:szCs w:val="20"/>
                <w:lang w:eastAsia="zh-HK"/>
              </w:rPr>
              <w:t xml:space="preserve">ong Kong </w:t>
            </w:r>
            <w:r w:rsidRPr="006A2312">
              <w:rPr>
                <w:rFonts w:eastAsia="Times New Roman" w:cs="Times New Roman"/>
                <w:color w:val="000000"/>
                <w:kern w:val="0"/>
                <w:sz w:val="20"/>
                <w:szCs w:val="20"/>
                <w:lang w:eastAsia="zh-HK"/>
              </w:rPr>
              <w:t>Certificate</w:t>
            </w:r>
            <w:r w:rsidRPr="006A2312">
              <w:rPr>
                <w:rFonts w:eastAsiaTheme="minorEastAsia" w:cs="Times New Roman"/>
                <w:color w:val="000000"/>
                <w:kern w:val="0"/>
                <w:sz w:val="20"/>
                <w:szCs w:val="20"/>
                <w:lang w:eastAsia="zh-HK"/>
              </w:rPr>
              <w:t xml:space="preserve"> of Education Examination (up to 2011)</w:t>
            </w:r>
          </w:p>
          <w:p w14:paraId="097ECD03"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rPr>
            </w:pPr>
            <w:r w:rsidRPr="006A2312">
              <w:rPr>
                <w:rFonts w:eastAsiaTheme="minorEastAsia" w:cs="Times New Roman"/>
                <w:color w:val="000000"/>
                <w:kern w:val="0"/>
                <w:sz w:val="20"/>
                <w:szCs w:val="20"/>
                <w:lang w:eastAsia="zh-HK"/>
              </w:rPr>
              <w:t>Project Yi Jin (up to 2011)</w:t>
            </w:r>
          </w:p>
          <w:p w14:paraId="608B9167"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rPr>
            </w:pPr>
            <w:r w:rsidRPr="006A2312">
              <w:rPr>
                <w:rFonts w:eastAsiaTheme="minorEastAsia" w:cs="Times New Roman"/>
                <w:color w:val="000000"/>
                <w:kern w:val="0"/>
                <w:sz w:val="20"/>
                <w:szCs w:val="20"/>
                <w:lang w:eastAsia="zh-HK"/>
              </w:rPr>
              <w:t>Craft Certificate (up to 2015)</w:t>
            </w:r>
          </w:p>
          <w:p w14:paraId="655607CA"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rPr>
            </w:pPr>
            <w:r w:rsidRPr="006A2312">
              <w:rPr>
                <w:rFonts w:eastAsiaTheme="minorEastAsia" w:cs="Times New Roman"/>
                <w:color w:val="000000"/>
                <w:kern w:val="0"/>
                <w:sz w:val="20"/>
                <w:szCs w:val="20"/>
                <w:lang w:eastAsia="zh-HK"/>
              </w:rPr>
              <w:t>Certificate/Foundation Certificate</w:t>
            </w:r>
            <w:r w:rsidRPr="006A2312">
              <w:rPr>
                <w:rFonts w:eastAsia="Times New Roman" w:cs="Times New Roman"/>
                <w:color w:val="000000"/>
                <w:kern w:val="0"/>
                <w:sz w:val="20"/>
                <w:szCs w:val="20"/>
                <w:lang w:eastAsia="zh-HK"/>
              </w:rPr>
              <w:t xml:space="preserve"> at Level </w:t>
            </w:r>
            <w:r w:rsidRPr="006A2312">
              <w:rPr>
                <w:rFonts w:eastAsiaTheme="minorEastAsia" w:cs="Times New Roman"/>
                <w:color w:val="000000"/>
                <w:kern w:val="0"/>
                <w:sz w:val="20"/>
                <w:szCs w:val="20"/>
                <w:lang w:eastAsia="zh-HK"/>
              </w:rPr>
              <w:t>2</w:t>
            </w:r>
          </w:p>
          <w:p w14:paraId="3075B563"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color w:val="000000"/>
                <w:kern w:val="0"/>
                <w:sz w:val="20"/>
                <w:szCs w:val="20"/>
              </w:rPr>
            </w:pPr>
            <w:r w:rsidRPr="006A2312">
              <w:rPr>
                <w:rFonts w:eastAsiaTheme="minorEastAsia" w:cs="Times New Roman"/>
                <w:color w:val="000000"/>
                <w:kern w:val="0"/>
                <w:sz w:val="20"/>
                <w:szCs w:val="20"/>
                <w:lang w:eastAsia="zh-HK"/>
              </w:rPr>
              <w:t xml:space="preserve">No minimum credit size </w:t>
            </w:r>
          </w:p>
        </w:tc>
        <w:tc>
          <w:tcPr>
            <w:tcW w:w="4819" w:type="dxa"/>
          </w:tcPr>
          <w:p w14:paraId="2EBC6B1C"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National Certificates/ National Progression Awards</w:t>
            </w:r>
            <w:r w:rsidRPr="006A2312">
              <w:rPr>
                <w:rFonts w:eastAsiaTheme="minorEastAsia" w:cs="Times New Roman"/>
                <w:color w:val="000000"/>
                <w:kern w:val="0"/>
                <w:sz w:val="20"/>
                <w:szCs w:val="20"/>
                <w:lang w:eastAsia="zh-HK"/>
              </w:rPr>
              <w:t>/SVQ</w:t>
            </w:r>
            <w:r w:rsidRPr="006A2312">
              <w:rPr>
                <w:rFonts w:eastAsiaTheme="minorEastAsia" w:cs="Times New Roman" w:hint="eastAsia"/>
                <w:color w:val="000000"/>
                <w:kern w:val="0"/>
                <w:sz w:val="20"/>
                <w:szCs w:val="20"/>
                <w:lang w:eastAsia="zh-HK"/>
              </w:rPr>
              <w:t xml:space="preserve"> at SCQF Level 5 </w:t>
            </w:r>
            <w:r w:rsidRPr="006A2312">
              <w:rPr>
                <w:rFonts w:eastAsiaTheme="minorEastAsia" w:cs="Times New Roman"/>
                <w:color w:val="000000"/>
                <w:kern w:val="0"/>
                <w:sz w:val="20"/>
                <w:szCs w:val="20"/>
                <w:lang w:eastAsia="zh-HK"/>
              </w:rPr>
              <w:t>and National 5</w:t>
            </w:r>
          </w:p>
          <w:p w14:paraId="0D65EA57"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At least 1year or 120 credits</w:t>
            </w:r>
          </w:p>
          <w:p w14:paraId="19DBC4EE"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 xml:space="preserve">Vocational Oriented </w:t>
            </w:r>
          </w:p>
        </w:tc>
        <w:tc>
          <w:tcPr>
            <w:tcW w:w="4819" w:type="dxa"/>
          </w:tcPr>
          <w:p w14:paraId="1F1E903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imes New Roman" w:cs="Times New Roman"/>
                <w:kern w:val="0"/>
                <w:sz w:val="20"/>
                <w:szCs w:val="20"/>
                <w:lang w:eastAsia="zh-HK"/>
              </w:rPr>
              <w:t>Similar duration and nature</w:t>
            </w:r>
            <w:r w:rsidRPr="006A2312">
              <w:rPr>
                <w:rFonts w:eastAsiaTheme="minorEastAsia" w:cs="Times New Roman"/>
                <w:kern w:val="0"/>
                <w:sz w:val="20"/>
                <w:szCs w:val="20"/>
                <w:lang w:eastAsia="zh-HK"/>
              </w:rPr>
              <w:t xml:space="preserve"> of the qualifications at HKQF L2 and SCQF L5.</w:t>
            </w:r>
          </w:p>
          <w:p w14:paraId="728F58D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rPr>
            </w:pPr>
            <w:r w:rsidRPr="006A2312">
              <w:rPr>
                <w:rFonts w:eastAsiaTheme="minorEastAsia" w:cs="Times New Roman"/>
                <w:kern w:val="0"/>
                <w:sz w:val="20"/>
                <w:szCs w:val="20"/>
                <w:lang w:eastAsia="zh-HK"/>
              </w:rPr>
              <w:t>Comparability and equivalencies of school qualifications of HKCEE in HKQF and National Certificates in SCQF</w:t>
            </w:r>
            <w:r w:rsidRPr="006A2312">
              <w:rPr>
                <w:rFonts w:eastAsiaTheme="minorEastAsia" w:cs="Times New Roman" w:hint="eastAsia"/>
                <w:kern w:val="0"/>
                <w:sz w:val="20"/>
                <w:szCs w:val="20"/>
                <w:lang w:eastAsia="zh-HK"/>
              </w:rPr>
              <w:t>.</w:t>
            </w:r>
          </w:p>
          <w:p w14:paraId="004FCED5" w14:textId="77777777" w:rsidR="006A2312" w:rsidRPr="006A2312" w:rsidRDefault="006A2312" w:rsidP="006A2312">
            <w:pPr>
              <w:autoSpaceDE w:val="0"/>
              <w:autoSpaceDN w:val="0"/>
              <w:adjustRightInd w:val="0"/>
              <w:spacing w:line="240" w:lineRule="exact"/>
              <w:ind w:leftChars="50" w:left="120"/>
              <w:rPr>
                <w:rFonts w:eastAsia="Times New Roman" w:cs="Times New Roman"/>
                <w:color w:val="FF0000"/>
                <w:kern w:val="0"/>
                <w:sz w:val="20"/>
                <w:szCs w:val="20"/>
                <w:lang w:eastAsia="zh-HK"/>
              </w:rPr>
            </w:pPr>
          </w:p>
        </w:tc>
      </w:tr>
    </w:tbl>
    <w:p w14:paraId="729369E3" w14:textId="77777777" w:rsidR="006A2312" w:rsidRPr="006A2312" w:rsidRDefault="006A2312" w:rsidP="006A2312">
      <w:pPr>
        <w:autoSpaceDE w:val="0"/>
        <w:autoSpaceDN w:val="0"/>
        <w:adjustRightInd w:val="0"/>
        <w:spacing w:line="200" w:lineRule="exact"/>
        <w:ind w:leftChars="50" w:left="120"/>
        <w:rPr>
          <w:rFonts w:eastAsiaTheme="minorEastAsia" w:cs="Times New Roman"/>
          <w:color w:val="000000"/>
          <w:kern w:val="0"/>
          <w:szCs w:val="24"/>
          <w:lang w:eastAsia="zh-HK"/>
        </w:rPr>
      </w:pPr>
    </w:p>
    <w:p w14:paraId="1C522F7F" w14:textId="77777777" w:rsidR="006A2312" w:rsidRPr="006A2312" w:rsidRDefault="006A2312" w:rsidP="006A2312">
      <w:pPr>
        <w:autoSpaceDE w:val="0"/>
        <w:autoSpaceDN w:val="0"/>
        <w:adjustRightInd w:val="0"/>
        <w:spacing w:line="200" w:lineRule="exact"/>
        <w:jc w:val="both"/>
        <w:rPr>
          <w:rFonts w:eastAsiaTheme="minorEastAsia" w:cs="Times New Roman"/>
          <w:color w:val="000000"/>
          <w:kern w:val="0"/>
          <w:sz w:val="28"/>
          <w:szCs w:val="28"/>
          <w:lang w:eastAsia="zh-HK"/>
        </w:rPr>
      </w:pPr>
    </w:p>
    <w:p w14:paraId="17F4D4C2" w14:textId="77777777" w:rsidR="006A2312" w:rsidRPr="006A2312" w:rsidRDefault="006A2312" w:rsidP="0026517F">
      <w:pPr>
        <w:widowControl/>
        <w:snapToGrid w:val="0"/>
        <w:ind w:leftChars="50" w:left="120" w:firstLineChars="100" w:firstLine="240"/>
        <w:jc w:val="both"/>
        <w:rPr>
          <w:rFonts w:eastAsiaTheme="minorEastAsia" w:cs="Times New Roman"/>
          <w:b/>
          <w:kern w:val="0"/>
          <w:szCs w:val="24"/>
          <w:lang w:eastAsia="zh-HK"/>
        </w:rPr>
      </w:pPr>
      <w:r w:rsidRPr="006A2312">
        <w:rPr>
          <w:rFonts w:eastAsiaTheme="minorEastAsia" w:cs="Times New Roman" w:hint="eastAsia"/>
          <w:b/>
          <w:kern w:val="0"/>
          <w:szCs w:val="24"/>
          <w:lang w:eastAsia="zh-HK"/>
        </w:rPr>
        <w:t>Summary</w:t>
      </w:r>
    </w:p>
    <w:p w14:paraId="2692E41B"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kern w:val="0"/>
          <w:szCs w:val="24"/>
          <w:lang w:eastAsia="zh-HK"/>
        </w:rPr>
        <w:t>Both HKQF L2 and SCQF L5</w:t>
      </w:r>
      <w:r w:rsidRPr="006A2312">
        <w:rPr>
          <w:rFonts w:eastAsia="Times New Roman" w:cs="Times New Roman"/>
          <w:kern w:val="0"/>
          <w:szCs w:val="24"/>
        </w:rPr>
        <w:t xml:space="preserve"> define </w:t>
      </w:r>
      <w:r w:rsidRPr="006A2312">
        <w:rPr>
          <w:rFonts w:eastAsiaTheme="minorEastAsia" w:cs="Times New Roman" w:hint="eastAsia"/>
          <w:kern w:val="0"/>
          <w:szCs w:val="24"/>
          <w:lang w:eastAsia="zh-HK"/>
        </w:rPr>
        <w:t xml:space="preserve">the </w:t>
      </w:r>
      <w:r w:rsidRPr="006A2312">
        <w:rPr>
          <w:rFonts w:eastAsia="Times New Roman" w:cs="Times New Roman"/>
          <w:kern w:val="0"/>
          <w:szCs w:val="24"/>
        </w:rPr>
        <w:t>knowledge</w:t>
      </w:r>
      <w:r w:rsidRPr="006A2312">
        <w:rPr>
          <w:rFonts w:eastAsiaTheme="minorEastAsia" w:cs="Times New Roman" w:hint="eastAsia"/>
          <w:kern w:val="0"/>
          <w:szCs w:val="24"/>
          <w:lang w:eastAsia="zh-HK"/>
        </w:rPr>
        <w:t xml:space="preserve"> domain</w:t>
      </w:r>
      <w:r w:rsidRPr="006A2312">
        <w:rPr>
          <w:rFonts w:eastAsia="Times New Roman" w:cs="Times New Roman"/>
          <w:kern w:val="0"/>
          <w:szCs w:val="24"/>
        </w:rPr>
        <w:t xml:space="preserve"> as</w:t>
      </w:r>
      <w:r w:rsidRPr="006A2312">
        <w:rPr>
          <w:rFonts w:eastAsiaTheme="minorEastAsia" w:cs="Times New Roman" w:hint="eastAsia"/>
          <w:kern w:val="0"/>
          <w:szCs w:val="24"/>
          <w:lang w:eastAsia="zh-HK"/>
        </w:rPr>
        <w:t xml:space="preserve"> the mastery of</w:t>
      </w:r>
      <w:r w:rsidRPr="006A2312">
        <w:rPr>
          <w:rFonts w:eastAsia="Times New Roman" w:cs="Times New Roman"/>
          <w:kern w:val="0"/>
          <w:szCs w:val="24"/>
        </w:rPr>
        <w:t xml:space="preserve"> basic</w:t>
      </w:r>
      <w:r w:rsidRPr="006A2312">
        <w:rPr>
          <w:rFonts w:eastAsiaTheme="minorEastAsia" w:cs="Times New Roman" w:hint="eastAsia"/>
          <w:kern w:val="0"/>
          <w:szCs w:val="24"/>
          <w:lang w:eastAsia="zh-HK"/>
        </w:rPr>
        <w:t xml:space="preserve"> and factual information, with the need to relate knowledge and ideas to personal and/or practical contexts.  Common themes appear in the two level descriptors, including knowledge based on an underpinning comprehension, the application of basic tools and materials, the skills to operate in familiar, personal and/or everyday contexts.  </w:t>
      </w:r>
    </w:p>
    <w:p w14:paraId="6C459A2D"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imes New Roman" w:cs="Times New Roman"/>
          <w:kern w:val="0"/>
          <w:szCs w:val="24"/>
        </w:rPr>
        <w:t>Although HKQF</w:t>
      </w:r>
      <w:r w:rsidRPr="006A2312">
        <w:rPr>
          <w:rFonts w:eastAsiaTheme="minorEastAsia" w:cs="Times New Roman" w:hint="eastAsia"/>
          <w:kern w:val="0"/>
          <w:szCs w:val="24"/>
          <w:lang w:eastAsia="zh-HK"/>
        </w:rPr>
        <w:t xml:space="preserve"> L2</w:t>
      </w:r>
      <w:r w:rsidRPr="006A2312">
        <w:rPr>
          <w:rFonts w:eastAsia="Times New Roman" w:cs="Times New Roman"/>
          <w:kern w:val="0"/>
          <w:szCs w:val="24"/>
        </w:rPr>
        <w:t xml:space="preserve"> makes few clear references to knowledge per se and concentrates more on intellectual skills, it seems reasonable to assume that the HKQF descriptor</w:t>
      </w:r>
      <w:r w:rsidRPr="006A2312">
        <w:rPr>
          <w:rFonts w:eastAsiaTheme="minorEastAsia" w:cs="Times New Roman" w:hint="eastAsia"/>
          <w:kern w:val="0"/>
          <w:szCs w:val="24"/>
          <w:lang w:eastAsia="zh-HK"/>
        </w:rPr>
        <w:t>s</w:t>
      </w:r>
      <w:r w:rsidRPr="006A2312">
        <w:rPr>
          <w:rFonts w:eastAsia="Times New Roman" w:cs="Times New Roman"/>
          <w:kern w:val="0"/>
          <w:szCs w:val="24"/>
        </w:rPr>
        <w:t xml:space="preserve"> calling for "</w:t>
      </w:r>
      <w:r w:rsidRPr="006A2312">
        <w:rPr>
          <w:rFonts w:eastAsiaTheme="minorEastAsia" w:cs="Times New Roman" w:hint="eastAsia"/>
          <w:kern w:val="0"/>
          <w:szCs w:val="24"/>
          <w:lang w:eastAsia="zh-HK"/>
        </w:rPr>
        <w:t>underpinning comprehension in a selected number of areas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and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making comparisons with some evaluation and interpret available information</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w:t>
      </w:r>
      <w:r w:rsidRPr="006A2312">
        <w:rPr>
          <w:rFonts w:eastAsia="Times New Roman" w:cs="Times New Roman"/>
          <w:kern w:val="0"/>
          <w:szCs w:val="24"/>
        </w:rPr>
        <w:t xml:space="preserve">indicate an expectation of some cognitive aspect of knowledge use rather than simple regurgitation of facts. </w:t>
      </w:r>
      <w:r w:rsidRPr="006A2312">
        <w:rPr>
          <w:rFonts w:eastAsiaTheme="minorEastAsia" w:cs="Times New Roman" w:hint="eastAsia"/>
          <w:kern w:val="0"/>
          <w:szCs w:val="24"/>
          <w:lang w:eastAsia="zh-HK"/>
        </w:rPr>
        <w:t xml:space="preserve"> </w:t>
      </w:r>
      <w:r w:rsidRPr="006A2312">
        <w:rPr>
          <w:rFonts w:eastAsia="Times New Roman" w:cs="Times New Roman"/>
          <w:kern w:val="0"/>
          <w:szCs w:val="24"/>
        </w:rPr>
        <w:t>Th</w:t>
      </w:r>
      <w:r w:rsidRPr="006A2312">
        <w:rPr>
          <w:rFonts w:eastAsiaTheme="minorEastAsia" w:cs="Times New Roman" w:hint="eastAsia"/>
          <w:kern w:val="0"/>
          <w:szCs w:val="24"/>
          <w:lang w:eastAsia="zh-HK"/>
        </w:rPr>
        <w:t>is elaboration will support the mapping with SCQF L5 knowledge domain which emphasises the command of a range of simple facts, ideas and theories in, about, and associated with, a subject, discipline and sector.</w:t>
      </w:r>
    </w:p>
    <w:p w14:paraId="45389D4B"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imes New Roman" w:cs="Times New Roman"/>
          <w:kern w:val="0"/>
          <w:szCs w:val="24"/>
        </w:rPr>
        <w:t>HKQF descriptor is further refined by the addition of "a narrow range of areas" which also seems to suggest a move from the general to the more specific, which matches with SCQF L5 in “</w:t>
      </w:r>
      <w:r w:rsidRPr="006A2312">
        <w:rPr>
          <w:rFonts w:eastAsiaTheme="minorEastAsia" w:cs="Times New Roman" w:hint="eastAsia"/>
          <w:kern w:val="0"/>
          <w:szCs w:val="24"/>
          <w:lang w:eastAsia="zh-HK"/>
        </w:rPr>
        <w:t xml:space="preserve">using </w:t>
      </w:r>
      <w:r w:rsidRPr="006A2312">
        <w:rPr>
          <w:rFonts w:eastAsiaTheme="minorEastAsia" w:cs="Times New Roman"/>
          <w:kern w:val="0"/>
          <w:szCs w:val="24"/>
          <w:lang w:eastAsia="zh-HK"/>
        </w:rPr>
        <w:t>a range of skills associated with a subject or a sector”</w:t>
      </w:r>
      <w:r w:rsidRPr="006A2312">
        <w:rPr>
          <w:rFonts w:eastAsiaTheme="minorEastAsia" w:cs="Times New Roman" w:hint="eastAsia"/>
          <w:kern w:val="0"/>
          <w:szCs w:val="24"/>
          <w:lang w:eastAsia="zh-HK"/>
        </w:rPr>
        <w:t xml:space="preserve"> and the need to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select appropriate tools and to use them effectively</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w:t>
      </w:r>
    </w:p>
    <w:p w14:paraId="27F72448"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imes New Roman" w:cs="Times New Roman"/>
          <w:kern w:val="0"/>
          <w:szCs w:val="24"/>
        </w:rPr>
        <w:t xml:space="preserve">In the skills area, </w:t>
      </w:r>
      <w:r w:rsidRPr="006A2312">
        <w:rPr>
          <w:rFonts w:eastAsiaTheme="minorEastAsia" w:cs="Times New Roman" w:hint="eastAsia"/>
          <w:kern w:val="0"/>
          <w:szCs w:val="24"/>
          <w:lang w:eastAsia="zh-HK"/>
        </w:rPr>
        <w:t xml:space="preserve">SCQF L5 expects </w:t>
      </w:r>
      <w:r w:rsidRPr="006A2312">
        <w:rPr>
          <w:rFonts w:eastAsiaTheme="minorEastAsia" w:cs="Times New Roman"/>
          <w:kern w:val="0"/>
          <w:szCs w:val="24"/>
          <w:lang w:eastAsia="zh-HK"/>
        </w:rPr>
        <w:t>the</w:t>
      </w:r>
      <w:r w:rsidRPr="006A2312">
        <w:rPr>
          <w:rFonts w:eastAsiaTheme="minorEastAsia" w:cs="Times New Roman" w:hint="eastAsia"/>
          <w:kern w:val="0"/>
          <w:szCs w:val="24"/>
          <w:lang w:eastAsia="zh-HK"/>
        </w:rPr>
        <w:t xml:space="preserve"> learner to solve problems which may be straightforward as well as theoretical and hypothetical.  There is a need for the agreement and recognition of goals to be achieved alone or together.  This spirit of team work is evident in HKQF L2, as reflected </w:t>
      </w:r>
      <w:r w:rsidRPr="006A2312">
        <w:rPr>
          <w:rFonts w:eastAsiaTheme="minorEastAsia" w:cs="Times New Roman"/>
          <w:kern w:val="0"/>
          <w:szCs w:val="24"/>
          <w:lang w:eastAsia="zh-HK"/>
        </w:rPr>
        <w:t>in “</w:t>
      </w:r>
      <w:r w:rsidRPr="006A2312">
        <w:rPr>
          <w:rFonts w:eastAsiaTheme="minorEastAsia" w:cs="Times New Roman" w:hint="eastAsia"/>
          <w:kern w:val="0"/>
          <w:szCs w:val="24"/>
          <w:lang w:eastAsia="zh-HK"/>
        </w:rPr>
        <w:t>co-ordination with others to achieve common goals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Also in HKQF L2, one has to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take account of the identified consequences of actions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which supports the SCQF requirements on agreeing goals and responsibilities for self and for team.</w:t>
      </w:r>
    </w:p>
    <w:p w14:paraId="4F37B66C"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imes New Roman" w:cs="Times New Roman"/>
          <w:kern w:val="0"/>
          <w:szCs w:val="24"/>
        </w:rPr>
        <w:t xml:space="preserve">At </w:t>
      </w:r>
      <w:r w:rsidRPr="006A2312">
        <w:rPr>
          <w:rFonts w:eastAsiaTheme="minorEastAsia" w:cs="Times New Roman" w:hint="eastAsia"/>
          <w:kern w:val="0"/>
          <w:szCs w:val="24"/>
          <w:lang w:eastAsia="zh-HK"/>
        </w:rPr>
        <w:t>SCQF</w:t>
      </w:r>
      <w:r w:rsidRPr="006A2312">
        <w:rPr>
          <w:rFonts w:eastAsia="Times New Roman" w:cs="Times New Roman"/>
          <w:kern w:val="0"/>
          <w:szCs w:val="24"/>
        </w:rPr>
        <w:t xml:space="preserve"> L</w:t>
      </w:r>
      <w:r w:rsidRPr="006A2312">
        <w:rPr>
          <w:rFonts w:eastAsiaTheme="minorEastAsia" w:cs="Times New Roman" w:hint="eastAsia"/>
          <w:kern w:val="0"/>
          <w:szCs w:val="24"/>
          <w:lang w:eastAsia="zh-HK"/>
        </w:rPr>
        <w:t>5</w:t>
      </w:r>
      <w:r w:rsidRPr="006A2312">
        <w:rPr>
          <w:rFonts w:eastAsia="Times New Roman" w:cs="Times New Roman"/>
          <w:kern w:val="0"/>
          <w:szCs w:val="24"/>
        </w:rPr>
        <w:t>, the knowledge domain remains to a single field of work or study, but the breadth of knowledge has been expanded to include not only factual knowledge but also</w:t>
      </w:r>
      <w:r w:rsidRPr="006A2312">
        <w:rPr>
          <w:rFonts w:eastAsiaTheme="minorEastAsia" w:cs="Times New Roman" w:hint="eastAsia"/>
          <w:kern w:val="0"/>
          <w:szCs w:val="24"/>
          <w:lang w:eastAsia="zh-HK"/>
        </w:rPr>
        <w:t xml:space="preserve"> theories in a discipline or in sector.  </w:t>
      </w:r>
      <w:r w:rsidRPr="006A2312">
        <w:rPr>
          <w:rFonts w:eastAsia="Times New Roman" w:cs="Times New Roman"/>
          <w:kern w:val="0"/>
          <w:szCs w:val="24"/>
        </w:rPr>
        <w:t xml:space="preserve">HKQF </w:t>
      </w:r>
      <w:r w:rsidRPr="006A2312">
        <w:rPr>
          <w:rFonts w:eastAsiaTheme="minorEastAsia" w:cs="Times New Roman" w:hint="eastAsia"/>
          <w:kern w:val="0"/>
          <w:szCs w:val="24"/>
          <w:lang w:eastAsia="zh-HK"/>
        </w:rPr>
        <w:t>L</w:t>
      </w:r>
      <w:r w:rsidRPr="006A2312">
        <w:rPr>
          <w:rFonts w:eastAsia="Times New Roman" w:cs="Times New Roman"/>
          <w:kern w:val="0"/>
          <w:szCs w:val="24"/>
        </w:rPr>
        <w:t xml:space="preserve">2 outcomes specify that the application of knowledge should be based on a selected number of areas". </w:t>
      </w:r>
      <w:r w:rsidRPr="006A2312">
        <w:rPr>
          <w:rFonts w:eastAsia="Times New Roman" w:cs="Times New Roman" w:hint="eastAsia"/>
          <w:kern w:val="0"/>
          <w:szCs w:val="24"/>
          <w:lang w:eastAsia="zh-HK"/>
        </w:rPr>
        <w:t xml:space="preserve"> </w:t>
      </w:r>
      <w:r w:rsidRPr="006A2312">
        <w:rPr>
          <w:rFonts w:eastAsia="Times New Roman" w:cs="Times New Roman"/>
          <w:kern w:val="0"/>
          <w:szCs w:val="24"/>
        </w:rPr>
        <w:t xml:space="preserve">One may argue that such an underpinning comprehension goes beyond “basic factual knowledge” at </w:t>
      </w:r>
      <w:r w:rsidRPr="006A2312">
        <w:rPr>
          <w:rFonts w:eastAsiaTheme="minorEastAsia" w:cs="Times New Roman" w:hint="eastAsia"/>
          <w:kern w:val="0"/>
          <w:szCs w:val="24"/>
          <w:lang w:eastAsia="zh-HK"/>
        </w:rPr>
        <w:t>SCQF L3 and L4.</w:t>
      </w:r>
    </w:p>
    <w:p w14:paraId="275E2607"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kern w:val="0"/>
          <w:szCs w:val="24"/>
          <w:lang w:eastAsia="zh-HK"/>
        </w:rPr>
        <w:lastRenderedPageBreak/>
        <w:t>I</w:t>
      </w:r>
      <w:r w:rsidRPr="006A2312">
        <w:rPr>
          <w:rFonts w:eastAsia="Times New Roman" w:cs="Times New Roman"/>
          <w:kern w:val="0"/>
          <w:szCs w:val="24"/>
        </w:rPr>
        <w:t>n the C</w:t>
      </w:r>
      <w:r w:rsidRPr="006A2312">
        <w:rPr>
          <w:rFonts w:eastAsiaTheme="minorEastAsia" w:cs="Times New Roman" w:hint="eastAsia"/>
          <w:kern w:val="0"/>
          <w:szCs w:val="24"/>
          <w:lang w:eastAsia="zh-HK"/>
        </w:rPr>
        <w:t>ITN</w:t>
      </w:r>
      <w:r w:rsidRPr="006A2312">
        <w:rPr>
          <w:rFonts w:eastAsia="Times New Roman" w:cs="Times New Roman"/>
          <w:kern w:val="0"/>
          <w:szCs w:val="24"/>
        </w:rPr>
        <w:t xml:space="preserve"> domain</w:t>
      </w:r>
      <w:r w:rsidRPr="006A2312">
        <w:rPr>
          <w:rFonts w:eastAsiaTheme="minorEastAsia" w:cs="Times New Roman" w:hint="eastAsia"/>
          <w:kern w:val="0"/>
          <w:szCs w:val="24"/>
          <w:lang w:eastAsia="zh-HK"/>
        </w:rPr>
        <w:t xml:space="preserve">, we </w:t>
      </w:r>
      <w:r w:rsidRPr="006A2312">
        <w:rPr>
          <w:rFonts w:eastAsia="Times New Roman" w:cs="Times New Roman"/>
          <w:kern w:val="0"/>
          <w:szCs w:val="24"/>
        </w:rPr>
        <w:t xml:space="preserve">get an indication of the best match between HKQF L2 and </w:t>
      </w:r>
      <w:r w:rsidRPr="006A2312">
        <w:rPr>
          <w:rFonts w:eastAsiaTheme="minorEastAsia" w:cs="Times New Roman" w:hint="eastAsia"/>
          <w:kern w:val="0"/>
          <w:szCs w:val="24"/>
          <w:lang w:eastAsia="zh-HK"/>
        </w:rPr>
        <w:t xml:space="preserve">SCQF L5.  </w:t>
      </w:r>
      <w:r w:rsidRPr="006A2312">
        <w:rPr>
          <w:rFonts w:eastAsia="Times New Roman" w:cs="Times New Roman"/>
          <w:kern w:val="0"/>
          <w:szCs w:val="24"/>
        </w:rPr>
        <w:t xml:space="preserve">Several of the </w:t>
      </w:r>
      <w:r w:rsidRPr="006A2312">
        <w:rPr>
          <w:rFonts w:eastAsiaTheme="minorEastAsia" w:cs="Times New Roman" w:hint="eastAsia"/>
          <w:kern w:val="0"/>
          <w:szCs w:val="24"/>
          <w:lang w:eastAsia="zh-HK"/>
        </w:rPr>
        <w:t xml:space="preserve">domain descriptors </w:t>
      </w:r>
      <w:r w:rsidRPr="006A2312">
        <w:rPr>
          <w:rFonts w:eastAsia="Times New Roman" w:cs="Times New Roman"/>
          <w:kern w:val="0"/>
          <w:szCs w:val="24"/>
        </w:rPr>
        <w:t xml:space="preserve">cover the </w:t>
      </w:r>
      <w:r w:rsidRPr="006A2312">
        <w:rPr>
          <w:rFonts w:eastAsiaTheme="minorEastAsia" w:cs="Times New Roman" w:hint="eastAsia"/>
          <w:kern w:val="0"/>
          <w:szCs w:val="24"/>
          <w:lang w:eastAsia="zh-HK"/>
        </w:rPr>
        <w:t>same breadth and depth of requirements as highlighted.</w:t>
      </w:r>
    </w:p>
    <w:p w14:paraId="61E59762"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imes New Roman" w:cs="Times New Roman"/>
          <w:kern w:val="0"/>
          <w:szCs w:val="24"/>
        </w:rPr>
        <w:t xml:space="preserve">In the area of taking accountability and responsibility, </w:t>
      </w:r>
      <w:r w:rsidRPr="006A2312">
        <w:rPr>
          <w:rFonts w:eastAsiaTheme="minorEastAsia" w:cs="Times New Roman" w:hint="eastAsia"/>
          <w:kern w:val="0"/>
          <w:szCs w:val="24"/>
          <w:lang w:eastAsia="zh-HK"/>
        </w:rPr>
        <w:t xml:space="preserve">SCQF L5 </w:t>
      </w:r>
      <w:r w:rsidRPr="006A2312">
        <w:rPr>
          <w:rFonts w:eastAsia="Times New Roman" w:cs="Times New Roman"/>
          <w:kern w:val="0"/>
          <w:szCs w:val="24"/>
        </w:rPr>
        <w:t xml:space="preserve">introduces the concept of taking </w:t>
      </w:r>
      <w:r w:rsidRPr="006A2312">
        <w:rPr>
          <w:rFonts w:eastAsiaTheme="minorEastAsia" w:cs="Times New Roman" w:hint="eastAsia"/>
          <w:kern w:val="0"/>
          <w:szCs w:val="24"/>
          <w:lang w:eastAsia="zh-HK"/>
        </w:rPr>
        <w:t xml:space="preserve">lead </w:t>
      </w:r>
      <w:r w:rsidRPr="006A2312">
        <w:rPr>
          <w:rFonts w:eastAsia="Times New Roman" w:cs="Times New Roman"/>
          <w:kern w:val="0"/>
          <w:szCs w:val="24"/>
        </w:rPr>
        <w:t>responsibility for task completion as well as the adaptation of behaviour to circumstances</w:t>
      </w:r>
      <w:r w:rsidRPr="006A2312">
        <w:rPr>
          <w:rFonts w:eastAsiaTheme="minorEastAsia" w:cs="Times New Roman" w:hint="eastAsia"/>
          <w:kern w:val="0"/>
          <w:szCs w:val="24"/>
          <w:lang w:eastAsia="zh-HK"/>
        </w:rPr>
        <w:t xml:space="preserve"> (including the showing of awareness of one and others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roles)</w:t>
      </w:r>
      <w:r w:rsidRPr="006A2312">
        <w:rPr>
          <w:rFonts w:eastAsia="Times New Roman" w:cs="Times New Roman"/>
          <w:kern w:val="0"/>
          <w:szCs w:val="24"/>
        </w:rPr>
        <w:t xml:space="preserve">. </w:t>
      </w:r>
      <w:r w:rsidRPr="006A2312">
        <w:rPr>
          <w:rFonts w:eastAsia="Times New Roman" w:cs="Times New Roman" w:hint="eastAsia"/>
          <w:kern w:val="0"/>
          <w:szCs w:val="24"/>
          <w:lang w:eastAsia="zh-HK"/>
        </w:rPr>
        <w:t xml:space="preserve"> </w:t>
      </w:r>
      <w:r w:rsidRPr="006A2312">
        <w:rPr>
          <w:rFonts w:eastAsia="Times New Roman" w:cs="Times New Roman"/>
          <w:kern w:val="0"/>
          <w:szCs w:val="24"/>
        </w:rPr>
        <w:t>In HKQF</w:t>
      </w:r>
      <w:r w:rsidRPr="006A2312">
        <w:rPr>
          <w:rFonts w:eastAsiaTheme="minorEastAsia" w:cs="Times New Roman" w:hint="eastAsia"/>
          <w:kern w:val="0"/>
          <w:szCs w:val="24"/>
          <w:lang w:eastAsia="zh-HK"/>
        </w:rPr>
        <w:t xml:space="preserve"> L2, it indicates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accepting defined responsibility</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achieving outcomes within time constraint</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and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undertaking directed activity with a degree of autonomy</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These </w:t>
      </w:r>
      <w:r w:rsidRPr="006A2312">
        <w:rPr>
          <w:rFonts w:eastAsia="Times New Roman" w:cs="Times New Roman"/>
          <w:kern w:val="0"/>
          <w:szCs w:val="24"/>
        </w:rPr>
        <w:t>may be equated to the</w:t>
      </w:r>
      <w:r w:rsidRPr="006A2312">
        <w:rPr>
          <w:rFonts w:eastAsiaTheme="minorEastAsia" w:cs="Times New Roman" w:hint="eastAsia"/>
          <w:kern w:val="0"/>
          <w:szCs w:val="24"/>
          <w:lang w:eastAsia="zh-HK"/>
        </w:rPr>
        <w:t xml:space="preserve"> SCQF L5 concepts.  </w:t>
      </w:r>
      <w:r w:rsidRPr="006A2312">
        <w:rPr>
          <w:rFonts w:eastAsia="Times New Roman" w:cs="Times New Roman"/>
          <w:kern w:val="0"/>
          <w:szCs w:val="24"/>
        </w:rPr>
        <w:t xml:space="preserve"> </w:t>
      </w:r>
    </w:p>
    <w:p w14:paraId="3FED7753"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kern w:val="0"/>
          <w:szCs w:val="24"/>
          <w:lang w:eastAsia="zh-HK"/>
        </w:rPr>
        <w:t xml:space="preserve">Using typical qualifications in the two frameworks to cross check the comparability also confirms the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Best Fit</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principle.  HKQF L2 qualifications include the completion of Secondary 5, the then vocational-oriented qualification of Project Yi Jin and Craft Certificate for apprentices.  In SCQF, L5 qualifications also include the </w:t>
      </w:r>
      <w:r w:rsidRPr="006A2312">
        <w:rPr>
          <w:rFonts w:eastAsia="Times New Roman" w:cs="Times New Roman"/>
          <w:color w:val="000000"/>
          <w:kern w:val="0"/>
          <w:szCs w:val="24"/>
          <w:lang w:eastAsia="zh-HK"/>
        </w:rPr>
        <w:t>National Awards</w:t>
      </w:r>
      <w:r w:rsidRPr="006A2312">
        <w:rPr>
          <w:rFonts w:eastAsiaTheme="minorEastAsia" w:cs="Times New Roman" w:hint="eastAsia"/>
          <w:color w:val="000000"/>
          <w:kern w:val="0"/>
          <w:szCs w:val="24"/>
          <w:lang w:eastAsia="zh-HK"/>
        </w:rPr>
        <w:t xml:space="preserve"> and vocational awards, which are for the 16 - 18 year olds.</w:t>
      </w:r>
    </w:p>
    <w:p w14:paraId="14077423"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color w:val="000000"/>
          <w:kern w:val="0"/>
          <w:szCs w:val="24"/>
          <w:lang w:eastAsia="zh-HK"/>
        </w:rPr>
        <w:t xml:space="preserve">National Certificates are for 16 - 18 year olds and adults in full-time education.  These prepare candidates for employment or further study, by developing a range of </w:t>
      </w:r>
      <w:r w:rsidRPr="006A2312">
        <w:rPr>
          <w:rFonts w:eastAsiaTheme="minorEastAsia" w:cs="Times New Roman"/>
          <w:color w:val="000000"/>
          <w:kern w:val="0"/>
          <w:szCs w:val="24"/>
          <w:lang w:eastAsia="zh-HK"/>
        </w:rPr>
        <w:t>knowledge</w:t>
      </w:r>
      <w:r w:rsidRPr="006A2312">
        <w:rPr>
          <w:rFonts w:eastAsiaTheme="minorEastAsia" w:cs="Times New Roman" w:hint="eastAsia"/>
          <w:color w:val="000000"/>
          <w:kern w:val="0"/>
          <w:szCs w:val="24"/>
          <w:lang w:eastAsia="zh-HK"/>
        </w:rPr>
        <w:t xml:space="preserve"> and skills.  National Certificates have specific aims, which related to occupational areas and are linked to the national occupational standards.  These qualifications are similar in nature and duration to Project Yi Jin, Applied Learning under the HKDSE and Craft Certificate for apprentices.</w:t>
      </w:r>
    </w:p>
    <w:p w14:paraId="7CFF130A" w14:textId="77777777" w:rsidR="006A2312" w:rsidRPr="006A2312" w:rsidRDefault="006A2312" w:rsidP="006A2312">
      <w:pPr>
        <w:widowControl/>
        <w:numPr>
          <w:ilvl w:val="0"/>
          <w:numId w:val="36"/>
        </w:numPr>
        <w:snapToGrid w:val="0"/>
        <w:ind w:leftChars="50" w:left="686" w:hangingChars="236" w:hanging="566"/>
        <w:jc w:val="both"/>
        <w:rPr>
          <w:rFonts w:eastAsia="Times New Roman" w:cs="Times New Roman"/>
          <w:kern w:val="0"/>
          <w:szCs w:val="24"/>
        </w:rPr>
      </w:pPr>
      <w:r w:rsidRPr="006A2312">
        <w:rPr>
          <w:rFonts w:eastAsiaTheme="minorEastAsia" w:cs="Times New Roman" w:hint="eastAsia"/>
          <w:color w:val="000000"/>
          <w:kern w:val="0"/>
          <w:szCs w:val="24"/>
          <w:lang w:eastAsia="zh-HK"/>
        </w:rPr>
        <w:t xml:space="preserve">SCQF has two additional qualification types, which are the National Progression Awards pitched at L2 to L5, and the Scottish Vocational Qualification (SVQ) Level 2.  </w:t>
      </w:r>
      <w:r w:rsidRPr="006A2312">
        <w:rPr>
          <w:rFonts w:eastAsiaTheme="minorEastAsia" w:cs="Times New Roman"/>
          <w:color w:val="000000"/>
          <w:kern w:val="0"/>
          <w:szCs w:val="24"/>
          <w:lang w:eastAsia="zh-HK"/>
        </w:rPr>
        <w:t>N</w:t>
      </w:r>
      <w:r w:rsidRPr="006A2312">
        <w:rPr>
          <w:rFonts w:eastAsiaTheme="minorEastAsia" w:cs="Times New Roman" w:hint="eastAsia"/>
          <w:color w:val="000000"/>
          <w:kern w:val="0"/>
          <w:szCs w:val="24"/>
          <w:lang w:eastAsia="zh-HK"/>
        </w:rPr>
        <w:t xml:space="preserve">ational Progression Awards and SVQs are designed to develop and assess a defined set of skills and </w:t>
      </w:r>
      <w:r w:rsidRPr="006A2312">
        <w:rPr>
          <w:rFonts w:eastAsiaTheme="minorEastAsia" w:cs="Times New Roman"/>
          <w:color w:val="000000"/>
          <w:kern w:val="0"/>
          <w:szCs w:val="24"/>
          <w:lang w:eastAsia="zh-HK"/>
        </w:rPr>
        <w:t>knowledge</w:t>
      </w:r>
      <w:r w:rsidRPr="006A2312">
        <w:rPr>
          <w:rFonts w:eastAsiaTheme="minorEastAsia" w:cs="Times New Roman" w:hint="eastAsia"/>
          <w:color w:val="000000"/>
          <w:kern w:val="0"/>
          <w:szCs w:val="24"/>
          <w:lang w:eastAsia="zh-HK"/>
        </w:rPr>
        <w:t xml:space="preserve"> in specialist vocational areas.  They are linked to national occupational standards.  These programmes are mainly used for short programmes of study, such as part-time programmes for those already in work or return-to-work programmes for the unemployed.  The nature and duration of study can be compared with the HKQF L2 qualifications.</w:t>
      </w:r>
    </w:p>
    <w:p w14:paraId="608A6CE7" w14:textId="77777777" w:rsidR="006A2312" w:rsidRPr="006A2312" w:rsidRDefault="006A2312" w:rsidP="001A22DC">
      <w:pPr>
        <w:widowControl/>
        <w:numPr>
          <w:ilvl w:val="0"/>
          <w:numId w:val="36"/>
        </w:numPr>
        <w:snapToGrid w:val="0"/>
        <w:ind w:leftChars="50" w:left="686" w:hangingChars="236" w:hanging="566"/>
        <w:jc w:val="both"/>
        <w:rPr>
          <w:rFonts w:eastAsia="Times New Roman" w:cs="Times New Roman"/>
          <w:b/>
          <w:kern w:val="0"/>
          <w:szCs w:val="24"/>
        </w:rPr>
      </w:pPr>
      <w:r w:rsidRPr="006A2312">
        <w:rPr>
          <w:rFonts w:eastAsia="Times New Roman" w:cs="Times New Roman"/>
          <w:b/>
          <w:kern w:val="0"/>
          <w:szCs w:val="24"/>
        </w:rPr>
        <w:t xml:space="preserve">In conclusion, HKQF L2 and </w:t>
      </w:r>
      <w:r w:rsidRPr="006A2312">
        <w:rPr>
          <w:rFonts w:eastAsiaTheme="minorEastAsia" w:cs="Times New Roman" w:hint="eastAsia"/>
          <w:b/>
          <w:kern w:val="0"/>
          <w:szCs w:val="24"/>
          <w:lang w:eastAsia="zh-HK"/>
        </w:rPr>
        <w:t>SCQF L5</w:t>
      </w:r>
      <w:r w:rsidRPr="006A2312">
        <w:rPr>
          <w:rFonts w:eastAsia="Times New Roman" w:cs="Times New Roman"/>
          <w:b/>
          <w:kern w:val="0"/>
          <w:szCs w:val="24"/>
        </w:rPr>
        <w:t xml:space="preserve"> </w:t>
      </w:r>
      <w:r w:rsidRPr="006A2312">
        <w:rPr>
          <w:rFonts w:eastAsiaTheme="minorEastAsia" w:cs="Times New Roman" w:hint="eastAsia"/>
          <w:b/>
          <w:kern w:val="0"/>
          <w:szCs w:val="24"/>
          <w:lang w:eastAsia="zh-HK"/>
        </w:rPr>
        <w:t xml:space="preserve">are </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Best Fit</w:t>
      </w:r>
      <w:r w:rsidRPr="006A2312">
        <w:rPr>
          <w:rFonts w:eastAsiaTheme="minorEastAsia" w:cs="Times New Roman"/>
          <w:b/>
          <w:kern w:val="0"/>
          <w:szCs w:val="24"/>
          <w:lang w:eastAsia="zh-HK"/>
        </w:rPr>
        <w:t>”</w:t>
      </w:r>
      <w:r w:rsidRPr="006A2312">
        <w:rPr>
          <w:rFonts w:eastAsia="Times New Roman" w:cs="Times New Roman"/>
          <w:b/>
          <w:kern w:val="0"/>
          <w:szCs w:val="24"/>
        </w:rPr>
        <w:t>.</w:t>
      </w:r>
    </w:p>
    <w:p w14:paraId="3980C6F0" w14:textId="77777777" w:rsidR="006A2312" w:rsidRPr="006A2312" w:rsidRDefault="006A2312" w:rsidP="006A2312">
      <w:pPr>
        <w:widowControl/>
        <w:snapToGrid w:val="0"/>
        <w:ind w:leftChars="50" w:left="120"/>
        <w:jc w:val="both"/>
        <w:rPr>
          <w:rFonts w:eastAsia="Times New Roman" w:cs="Times New Roman"/>
          <w:kern w:val="0"/>
          <w:szCs w:val="24"/>
        </w:rPr>
      </w:pPr>
    </w:p>
    <w:p w14:paraId="1C5CCA0B" w14:textId="77777777" w:rsidR="006A2312" w:rsidRPr="006A2312" w:rsidRDefault="006A2312" w:rsidP="006A2312">
      <w:pPr>
        <w:widowControl/>
        <w:ind w:leftChars="50" w:left="120"/>
        <w:rPr>
          <w:rFonts w:eastAsia="Times New Roman" w:cs="Times New Roman"/>
          <w:b/>
          <w:kern w:val="0"/>
          <w:szCs w:val="24"/>
        </w:rPr>
      </w:pPr>
      <w:r w:rsidRPr="006A2312">
        <w:rPr>
          <w:rFonts w:eastAsia="Times New Roman" w:cs="Times New Roman"/>
          <w:b/>
          <w:kern w:val="0"/>
          <w:szCs w:val="24"/>
        </w:rPr>
        <w:br w:type="page"/>
      </w:r>
    </w:p>
    <w:tbl>
      <w:tblPr>
        <w:tblpPr w:leftFromText="180" w:rightFromText="180" w:vertAnchor="text" w:horzAnchor="margin" w:tblpXSpec="center" w:tblpY="5"/>
        <w:tblW w:w="14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819"/>
        <w:gridCol w:w="4819"/>
      </w:tblGrid>
      <w:tr w:rsidR="006A2312" w:rsidRPr="006A2312" w14:paraId="2B29E713" w14:textId="77777777" w:rsidTr="005C0F6D">
        <w:tc>
          <w:tcPr>
            <w:tcW w:w="4819" w:type="dxa"/>
            <w:tcBorders>
              <w:top w:val="single" w:sz="4" w:space="0" w:color="000000"/>
              <w:left w:val="single" w:sz="4" w:space="0" w:color="000000"/>
              <w:bottom w:val="single" w:sz="4" w:space="0" w:color="000000"/>
              <w:right w:val="single" w:sz="4" w:space="0" w:color="000000"/>
            </w:tcBorders>
            <w:hideMark/>
          </w:tcPr>
          <w:p w14:paraId="2EBFCE35"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imes New Roman" w:cs="Times New Roman"/>
                <w:b/>
                <w:bCs/>
                <w:kern w:val="0"/>
                <w:szCs w:val="24"/>
                <w:lang w:eastAsia="zh-HK"/>
              </w:rPr>
              <w:lastRenderedPageBreak/>
              <w:t>H</w:t>
            </w:r>
            <w:r w:rsidRPr="006A2312">
              <w:rPr>
                <w:rFonts w:eastAsiaTheme="minorEastAsia" w:cs="Times New Roman"/>
                <w:b/>
                <w:bCs/>
                <w:kern w:val="0"/>
                <w:szCs w:val="24"/>
                <w:lang w:eastAsia="zh-HK"/>
              </w:rPr>
              <w:t>KQF</w:t>
            </w:r>
            <w:r w:rsidRPr="006A2312">
              <w:rPr>
                <w:rFonts w:eastAsia="Times New Roman" w:cs="Times New Roman"/>
                <w:b/>
                <w:bCs/>
                <w:kern w:val="0"/>
                <w:szCs w:val="24"/>
                <w:lang w:eastAsia="zh-HK"/>
              </w:rPr>
              <w:t xml:space="preserve"> Level 3 </w:t>
            </w:r>
          </w:p>
          <w:p w14:paraId="0F56824D"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p>
        </w:tc>
        <w:tc>
          <w:tcPr>
            <w:tcW w:w="4819" w:type="dxa"/>
            <w:tcBorders>
              <w:top w:val="single" w:sz="4" w:space="0" w:color="000000"/>
              <w:left w:val="single" w:sz="4" w:space="0" w:color="000000"/>
              <w:bottom w:val="single" w:sz="4" w:space="0" w:color="000000"/>
              <w:right w:val="single" w:sz="4" w:space="0" w:color="000000"/>
            </w:tcBorders>
            <w:hideMark/>
          </w:tcPr>
          <w:p w14:paraId="04D17C8C"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imes New Roman" w:cs="Times New Roman"/>
                <w:b/>
                <w:bCs/>
                <w:kern w:val="0"/>
                <w:szCs w:val="24"/>
                <w:lang w:eastAsia="zh-HK"/>
              </w:rPr>
              <w:t>SCQF Level 6</w:t>
            </w:r>
          </w:p>
          <w:p w14:paraId="73A3BFA7"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p>
        </w:tc>
        <w:tc>
          <w:tcPr>
            <w:tcW w:w="4819" w:type="dxa"/>
            <w:tcBorders>
              <w:top w:val="single" w:sz="4" w:space="0" w:color="000000"/>
              <w:left w:val="single" w:sz="4" w:space="0" w:color="000000"/>
              <w:bottom w:val="single" w:sz="4" w:space="0" w:color="000000"/>
              <w:right w:val="single" w:sz="4" w:space="0" w:color="000000"/>
            </w:tcBorders>
            <w:hideMark/>
          </w:tcPr>
          <w:p w14:paraId="6BFC5DBB" w14:textId="77777777" w:rsidR="006A2312" w:rsidRPr="006A2312" w:rsidRDefault="006A2312" w:rsidP="006A2312">
            <w:pPr>
              <w:widowControl/>
              <w:autoSpaceDE w:val="0"/>
              <w:autoSpaceDN w:val="0"/>
              <w:adjustRightInd w:val="0"/>
              <w:ind w:leftChars="50" w:left="120"/>
              <w:rPr>
                <w:rFonts w:eastAsia="Times New Roman" w:cs="Times New Roman"/>
                <w:b/>
                <w:bCs/>
                <w:kern w:val="0"/>
                <w:szCs w:val="24"/>
                <w:lang w:eastAsia="zh-HK"/>
              </w:rPr>
            </w:pPr>
            <w:r w:rsidRPr="006A2312">
              <w:rPr>
                <w:rFonts w:eastAsia="Times New Roman" w:cs="Times New Roman"/>
                <w:b/>
                <w:bCs/>
                <w:kern w:val="0"/>
                <w:szCs w:val="24"/>
                <w:lang w:eastAsia="zh-HK"/>
              </w:rPr>
              <w:t>Comments</w:t>
            </w:r>
          </w:p>
          <w:p w14:paraId="4BA4B6B5" w14:textId="77777777" w:rsidR="006A2312" w:rsidRPr="006A2312" w:rsidRDefault="006A2312" w:rsidP="006A2312">
            <w:pPr>
              <w:widowControl/>
              <w:autoSpaceDE w:val="0"/>
              <w:autoSpaceDN w:val="0"/>
              <w:adjustRightInd w:val="0"/>
              <w:ind w:leftChars="50" w:left="120"/>
              <w:rPr>
                <w:rFonts w:eastAsiaTheme="minorEastAsia" w:cs="Times New Roman"/>
                <w:bCs/>
                <w:color w:val="7030A0"/>
                <w:kern w:val="0"/>
                <w:szCs w:val="24"/>
                <w:lang w:eastAsia="zh-HK"/>
              </w:rPr>
            </w:pPr>
            <w:r w:rsidRPr="006A2312">
              <w:rPr>
                <w:rFonts w:eastAsiaTheme="minorEastAsia" w:cs="Times New Roman"/>
                <w:bCs/>
                <w:color w:val="7030A0"/>
                <w:kern w:val="0"/>
                <w:szCs w:val="24"/>
                <w:lang w:eastAsia="zh-HK"/>
              </w:rPr>
              <w:t xml:space="preserve">Purple: similarities in language &amp; meaning </w:t>
            </w:r>
          </w:p>
          <w:p w14:paraId="09022DA0" w14:textId="77777777" w:rsidR="006A2312" w:rsidRPr="006A2312" w:rsidRDefault="006A2312" w:rsidP="006A2312">
            <w:pPr>
              <w:widowControl/>
              <w:autoSpaceDE w:val="0"/>
              <w:autoSpaceDN w:val="0"/>
              <w:adjustRightInd w:val="0"/>
              <w:ind w:leftChars="50" w:left="120"/>
              <w:rPr>
                <w:rFonts w:eastAsiaTheme="minorEastAsia" w:cs="Times New Roman"/>
                <w:bCs/>
                <w:color w:val="00B050"/>
                <w:kern w:val="0"/>
                <w:szCs w:val="24"/>
                <w:lang w:eastAsia="zh-HK"/>
              </w:rPr>
            </w:pPr>
            <w:r w:rsidRPr="006A2312">
              <w:rPr>
                <w:rFonts w:eastAsiaTheme="minorEastAsia" w:cs="Times New Roman"/>
                <w:bCs/>
                <w:color w:val="00B050"/>
                <w:kern w:val="0"/>
                <w:szCs w:val="24"/>
                <w:lang w:eastAsia="zh-HK"/>
              </w:rPr>
              <w:t>Green: similarities in meaning</w:t>
            </w:r>
          </w:p>
          <w:p w14:paraId="339D0DDF" w14:textId="77777777" w:rsidR="006A2312" w:rsidRPr="006A2312" w:rsidRDefault="006A2312" w:rsidP="006A2312">
            <w:pPr>
              <w:widowControl/>
              <w:autoSpaceDE w:val="0"/>
              <w:autoSpaceDN w:val="0"/>
              <w:adjustRightInd w:val="0"/>
              <w:ind w:leftChars="50" w:left="120"/>
              <w:rPr>
                <w:rFonts w:eastAsiaTheme="minorEastAsia" w:cs="Times New Roman"/>
                <w:bCs/>
                <w:kern w:val="0"/>
                <w:szCs w:val="24"/>
                <w:lang w:eastAsia="zh-HK"/>
              </w:rPr>
            </w:pPr>
            <w:r w:rsidRPr="006A2312">
              <w:rPr>
                <w:rFonts w:eastAsiaTheme="minorEastAsia" w:cs="Times New Roman"/>
                <w:bCs/>
                <w:color w:val="FF0000"/>
                <w:kern w:val="0"/>
                <w:szCs w:val="24"/>
                <w:lang w:eastAsia="zh-HK"/>
              </w:rPr>
              <w:t>Red: differences</w:t>
            </w:r>
          </w:p>
        </w:tc>
      </w:tr>
      <w:tr w:rsidR="006A2312" w:rsidRPr="006A2312" w14:paraId="497FC782" w14:textId="77777777" w:rsidTr="005C0F6D">
        <w:tc>
          <w:tcPr>
            <w:tcW w:w="4819" w:type="dxa"/>
            <w:tcBorders>
              <w:top w:val="single" w:sz="4" w:space="0" w:color="000000"/>
              <w:left w:val="single" w:sz="4" w:space="0" w:color="000000"/>
              <w:bottom w:val="single" w:sz="4" w:space="0" w:color="000000"/>
              <w:right w:val="single" w:sz="4" w:space="0" w:color="000000"/>
            </w:tcBorders>
          </w:tcPr>
          <w:p w14:paraId="01928D30"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Knowledge &amp; Intellectual Skills</w:t>
            </w:r>
          </w:p>
          <w:p w14:paraId="6E3F104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00B050"/>
                <w:kern w:val="0"/>
                <w:sz w:val="20"/>
                <w:szCs w:val="20"/>
                <w:lang w:eastAsia="zh-CN"/>
              </w:rPr>
              <w:t>Apply knowledge and skills in a range of activities, demonstrating comprehension of relevant theories</w:t>
            </w:r>
          </w:p>
          <w:p w14:paraId="0460433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kern w:val="0"/>
                <w:sz w:val="20"/>
                <w:szCs w:val="20"/>
                <w:lang w:eastAsia="zh-CN"/>
              </w:rPr>
              <w:t xml:space="preserve">Access, </w:t>
            </w:r>
            <w:r w:rsidRPr="006A2312">
              <w:rPr>
                <w:rFonts w:eastAsia="Times New Roman" w:cs="Times New Roman"/>
                <w:color w:val="00B050"/>
                <w:kern w:val="0"/>
                <w:sz w:val="20"/>
                <w:szCs w:val="20"/>
                <w:lang w:eastAsia="zh-CN"/>
              </w:rPr>
              <w:t xml:space="preserve">organize and evaluate information </w:t>
            </w:r>
            <w:r w:rsidRPr="006A2312">
              <w:rPr>
                <w:rFonts w:eastAsia="Times New Roman" w:cs="Times New Roman"/>
                <w:color w:val="FF0000"/>
                <w:kern w:val="0"/>
                <w:sz w:val="20"/>
                <w:szCs w:val="20"/>
                <w:lang w:eastAsia="zh-CN"/>
              </w:rPr>
              <w:t>independently and make reasoned judgements in relation to a subject or discipline</w:t>
            </w:r>
          </w:p>
          <w:p w14:paraId="7BFF8F0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00B050"/>
                <w:kern w:val="0"/>
                <w:sz w:val="20"/>
                <w:szCs w:val="20"/>
                <w:lang w:eastAsia="zh-CN"/>
              </w:rPr>
              <w:t>Employ a range of responses to well defined, but sometimes unfamiliar or unpredictable, problems</w:t>
            </w:r>
          </w:p>
          <w:p w14:paraId="161F485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color w:val="7030A0"/>
                <w:kern w:val="0"/>
                <w:sz w:val="20"/>
                <w:szCs w:val="20"/>
                <w:lang w:eastAsia="zh-CN"/>
              </w:rPr>
              <w:t>Make generali</w:t>
            </w:r>
            <w:r w:rsidRPr="006A2312">
              <w:rPr>
                <w:rFonts w:eastAsiaTheme="minorEastAsia" w:cs="Times New Roman" w:hint="eastAsia"/>
                <w:color w:val="7030A0"/>
                <w:kern w:val="0"/>
                <w:sz w:val="20"/>
                <w:szCs w:val="20"/>
                <w:lang w:eastAsia="zh-HK"/>
              </w:rPr>
              <w:t>s</w:t>
            </w:r>
            <w:r w:rsidRPr="006A2312">
              <w:rPr>
                <w:rFonts w:eastAsia="Times New Roman" w:cs="Times New Roman"/>
                <w:color w:val="7030A0"/>
                <w:kern w:val="0"/>
                <w:sz w:val="20"/>
                <w:szCs w:val="20"/>
                <w:lang w:eastAsia="zh-CN"/>
              </w:rPr>
              <w:t>ations and predictions</w:t>
            </w:r>
            <w:r w:rsidRPr="006A2312">
              <w:rPr>
                <w:rFonts w:eastAsia="Times New Roman" w:cs="Times New Roman"/>
                <w:color w:val="FF0000"/>
                <w:kern w:val="0"/>
                <w:sz w:val="20"/>
                <w:szCs w:val="20"/>
                <w:lang w:eastAsia="zh-CN"/>
              </w:rPr>
              <w:t xml:space="preserve"> </w:t>
            </w:r>
            <w:r w:rsidRPr="006A2312">
              <w:rPr>
                <w:rFonts w:eastAsia="Times New Roman" w:cs="Times New Roman"/>
                <w:kern w:val="0"/>
                <w:sz w:val="20"/>
                <w:szCs w:val="20"/>
                <w:lang w:eastAsia="zh-CN"/>
              </w:rPr>
              <w:t>in familiar contexts</w:t>
            </w:r>
          </w:p>
          <w:p w14:paraId="492776BE"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color w:val="FF0000"/>
                <w:kern w:val="0"/>
                <w:sz w:val="20"/>
                <w:szCs w:val="20"/>
                <w:lang w:eastAsia="zh-CN"/>
              </w:rPr>
            </w:pPr>
          </w:p>
        </w:tc>
        <w:tc>
          <w:tcPr>
            <w:tcW w:w="4819" w:type="dxa"/>
            <w:tcBorders>
              <w:top w:val="single" w:sz="4" w:space="0" w:color="000000"/>
              <w:left w:val="single" w:sz="4" w:space="0" w:color="000000"/>
              <w:bottom w:val="single" w:sz="4" w:space="0" w:color="000000"/>
              <w:right w:val="single" w:sz="4" w:space="0" w:color="000000"/>
            </w:tcBorders>
          </w:tcPr>
          <w:p w14:paraId="0A032CE5" w14:textId="77777777" w:rsidR="006A2312" w:rsidRPr="006A2312" w:rsidRDefault="006A2312" w:rsidP="0026517F">
            <w:pPr>
              <w:autoSpaceDE w:val="0"/>
              <w:autoSpaceDN w:val="0"/>
              <w:adjustRightInd w:val="0"/>
              <w:spacing w:line="240" w:lineRule="exact"/>
              <w:ind w:leftChars="50" w:left="120" w:firstLineChars="13" w:firstLine="26"/>
              <w:rPr>
                <w:rFonts w:eastAsiaTheme="minorEastAsia" w:cs="Times New Roman"/>
                <w:b/>
                <w:kern w:val="0"/>
                <w:sz w:val="20"/>
                <w:szCs w:val="20"/>
                <w:lang w:eastAsia="zh-HK"/>
              </w:rPr>
            </w:pPr>
            <w:r w:rsidRPr="006A2312">
              <w:rPr>
                <w:rFonts w:eastAsiaTheme="minorEastAsia" w:cs="Times New Roman"/>
                <w:b/>
                <w:kern w:val="0"/>
                <w:sz w:val="20"/>
                <w:szCs w:val="20"/>
                <w:lang w:eastAsia="zh-HK"/>
              </w:rPr>
              <w:t>Knowledge &amp; Understanding,</w:t>
            </w:r>
          </w:p>
          <w:p w14:paraId="36DE06D0" w14:textId="77777777" w:rsidR="006A2312" w:rsidRPr="006A2312" w:rsidRDefault="006A2312" w:rsidP="0026517F">
            <w:pPr>
              <w:autoSpaceDE w:val="0"/>
              <w:autoSpaceDN w:val="0"/>
              <w:adjustRightInd w:val="0"/>
              <w:spacing w:line="240" w:lineRule="exact"/>
              <w:ind w:leftChars="50" w:left="120" w:firstLineChars="13" w:firstLine="26"/>
              <w:rPr>
                <w:rFonts w:eastAsiaTheme="minorEastAsia" w:cs="Times New Roman"/>
                <w:b/>
                <w:kern w:val="0"/>
                <w:sz w:val="20"/>
                <w:szCs w:val="20"/>
                <w:lang w:eastAsia="zh-HK"/>
              </w:rPr>
            </w:pPr>
            <w:r w:rsidRPr="006A2312">
              <w:rPr>
                <w:rFonts w:eastAsiaTheme="minorEastAsia" w:cs="Times New Roman"/>
                <w:b/>
                <w:kern w:val="0"/>
                <w:sz w:val="20"/>
                <w:szCs w:val="20"/>
                <w:lang w:eastAsia="zh-HK"/>
              </w:rPr>
              <w:t>Generic Cognitive Skills</w:t>
            </w:r>
          </w:p>
          <w:p w14:paraId="7EB8272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kern w:val="0"/>
                <w:sz w:val="20"/>
                <w:szCs w:val="20"/>
                <w:lang w:eastAsia="zh-CN"/>
              </w:rPr>
              <w:t xml:space="preserve">An appreciation of the body of knowledge that </w:t>
            </w:r>
          </w:p>
          <w:p w14:paraId="79C43D2B" w14:textId="77777777" w:rsidR="006A2312" w:rsidRPr="006A2312" w:rsidRDefault="006A2312" w:rsidP="006A2312">
            <w:pPr>
              <w:autoSpaceDE w:val="0"/>
              <w:autoSpaceDN w:val="0"/>
              <w:adjustRightInd w:val="0"/>
              <w:spacing w:line="240" w:lineRule="exact"/>
              <w:ind w:leftChars="50" w:left="120" w:firstLineChars="250" w:firstLine="500"/>
              <w:rPr>
                <w:rFonts w:eastAsia="Times New Roman" w:cs="Times New Roman"/>
                <w:kern w:val="0"/>
                <w:sz w:val="20"/>
                <w:szCs w:val="20"/>
                <w:lang w:eastAsia="zh-CN"/>
              </w:rPr>
            </w:pPr>
            <w:r w:rsidRPr="006A2312">
              <w:rPr>
                <w:rFonts w:eastAsia="Times New Roman" w:cs="Times New Roman"/>
                <w:kern w:val="0"/>
                <w:sz w:val="20"/>
                <w:szCs w:val="20"/>
                <w:lang w:eastAsia="zh-CN"/>
              </w:rPr>
              <w:t>constitutes a subject/discipline/sector</w:t>
            </w:r>
          </w:p>
          <w:p w14:paraId="786B87A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00B050"/>
                <w:kern w:val="0"/>
                <w:sz w:val="20"/>
                <w:szCs w:val="20"/>
                <w:lang w:eastAsia="zh-CN"/>
              </w:rPr>
              <w:t>A range of knowledge, facts, theories, idea</w:t>
            </w:r>
            <w:r w:rsidRPr="006A2312">
              <w:rPr>
                <w:rFonts w:eastAsiaTheme="minorEastAsia" w:cs="Times New Roman"/>
                <w:color w:val="00B050"/>
                <w:kern w:val="0"/>
                <w:sz w:val="20"/>
                <w:szCs w:val="20"/>
                <w:lang w:eastAsia="zh-HK"/>
              </w:rPr>
              <w:t>s,</w:t>
            </w:r>
            <w:r w:rsidRPr="006A2312">
              <w:rPr>
                <w:rFonts w:eastAsia="Times New Roman" w:cs="Times New Roman"/>
                <w:color w:val="FF0000"/>
                <w:kern w:val="0"/>
                <w:sz w:val="20"/>
                <w:szCs w:val="20"/>
                <w:lang w:eastAsia="zh-CN"/>
              </w:rPr>
              <w:t xml:space="preserve"> </w:t>
            </w:r>
            <w:r w:rsidRPr="006A2312">
              <w:rPr>
                <w:rFonts w:eastAsia="Times New Roman" w:cs="Times New Roman"/>
                <w:kern w:val="0"/>
                <w:sz w:val="20"/>
                <w:szCs w:val="20"/>
                <w:lang w:eastAsia="zh-CN"/>
              </w:rPr>
              <w:t>properties, materials, terminology, practices and techniques about,</w:t>
            </w:r>
            <w:r w:rsidRPr="006A2312">
              <w:rPr>
                <w:rFonts w:eastAsia="Times New Roman" w:cs="Times New Roman"/>
                <w:color w:val="00B050"/>
                <w:kern w:val="0"/>
                <w:sz w:val="20"/>
                <w:szCs w:val="20"/>
                <w:lang w:eastAsia="zh-CN"/>
              </w:rPr>
              <w:t xml:space="preserve"> and associated with, a subject/discipline/sector</w:t>
            </w:r>
          </w:p>
          <w:p w14:paraId="503F838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kern w:val="0"/>
                <w:sz w:val="20"/>
                <w:szCs w:val="20"/>
                <w:lang w:eastAsia="zh-CN"/>
              </w:rPr>
              <w:t>Relating the subject/discipline/sector to a range of practical and/or commonplace applications</w:t>
            </w:r>
          </w:p>
          <w:p w14:paraId="2FA4DF7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00B050"/>
                <w:kern w:val="0"/>
                <w:sz w:val="20"/>
                <w:szCs w:val="20"/>
                <w:lang w:eastAsia="zh-CN"/>
              </w:rPr>
              <w:t>Obtain, organi</w:t>
            </w:r>
            <w:r w:rsidRPr="006A2312">
              <w:rPr>
                <w:rFonts w:eastAsiaTheme="minorEastAsia" w:cs="Times New Roman" w:hint="eastAsia"/>
                <w:color w:val="00B050"/>
                <w:kern w:val="0"/>
                <w:sz w:val="20"/>
                <w:szCs w:val="20"/>
                <w:lang w:eastAsia="zh-HK"/>
              </w:rPr>
              <w:t>s</w:t>
            </w:r>
            <w:r w:rsidRPr="006A2312">
              <w:rPr>
                <w:rFonts w:eastAsia="Times New Roman" w:cs="Times New Roman"/>
                <w:color w:val="00B050"/>
                <w:kern w:val="0"/>
                <w:sz w:val="20"/>
                <w:szCs w:val="20"/>
                <w:lang w:eastAsia="zh-CN"/>
              </w:rPr>
              <w:t>e and use factual, theoretical and/or hypothetical information in problem solving</w:t>
            </w:r>
          </w:p>
          <w:p w14:paraId="631E2F9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CN"/>
              </w:rPr>
            </w:pPr>
            <w:r w:rsidRPr="006A2312">
              <w:rPr>
                <w:rFonts w:eastAsia="Times New Roman" w:cs="Times New Roman"/>
                <w:color w:val="7030A0"/>
                <w:kern w:val="0"/>
                <w:sz w:val="20"/>
                <w:szCs w:val="20"/>
                <w:lang w:eastAsia="zh-CN"/>
              </w:rPr>
              <w:t>Make generali</w:t>
            </w:r>
            <w:r w:rsidRPr="006A2312">
              <w:rPr>
                <w:rFonts w:eastAsiaTheme="minorEastAsia" w:cs="Times New Roman" w:hint="eastAsia"/>
                <w:color w:val="7030A0"/>
                <w:kern w:val="0"/>
                <w:sz w:val="20"/>
                <w:szCs w:val="20"/>
                <w:lang w:eastAsia="zh-HK"/>
              </w:rPr>
              <w:t>s</w:t>
            </w:r>
            <w:r w:rsidRPr="006A2312">
              <w:rPr>
                <w:rFonts w:eastAsia="Times New Roman" w:cs="Times New Roman"/>
                <w:color w:val="7030A0"/>
                <w:kern w:val="0"/>
                <w:sz w:val="20"/>
                <w:szCs w:val="20"/>
                <w:lang w:eastAsia="zh-CN"/>
              </w:rPr>
              <w:t>ations and predictions</w:t>
            </w:r>
          </w:p>
          <w:p w14:paraId="1813F59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CN"/>
              </w:rPr>
            </w:pPr>
            <w:r w:rsidRPr="006A2312">
              <w:rPr>
                <w:rFonts w:eastAsia="Times New Roman" w:cs="Times New Roman"/>
                <w:color w:val="FF0000"/>
                <w:kern w:val="0"/>
                <w:sz w:val="20"/>
                <w:szCs w:val="20"/>
                <w:lang w:eastAsia="zh-CN"/>
              </w:rPr>
              <w:t>Draw conclusions and suggest solutions</w:t>
            </w:r>
          </w:p>
          <w:p w14:paraId="50C17DDE"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color w:val="FF0000"/>
                <w:kern w:val="0"/>
                <w:sz w:val="20"/>
                <w:szCs w:val="20"/>
                <w:lang w:eastAsia="zh-CN"/>
              </w:rPr>
            </w:pPr>
          </w:p>
        </w:tc>
        <w:tc>
          <w:tcPr>
            <w:tcW w:w="4819" w:type="dxa"/>
            <w:tcBorders>
              <w:top w:val="single" w:sz="4" w:space="0" w:color="000000"/>
              <w:left w:val="single" w:sz="4" w:space="0" w:color="000000"/>
              <w:bottom w:val="single" w:sz="4" w:space="0" w:color="000000"/>
              <w:right w:val="single" w:sz="4" w:space="0" w:color="000000"/>
            </w:tcBorders>
          </w:tcPr>
          <w:p w14:paraId="2A068996"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p>
          <w:p w14:paraId="57D9147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imes New Roman" w:cs="Times New Roman"/>
                <w:kern w:val="0"/>
                <w:sz w:val="20"/>
                <w:szCs w:val="20"/>
                <w:lang w:eastAsia="zh-HK"/>
              </w:rPr>
              <w:t xml:space="preserve">Apply and </w:t>
            </w:r>
            <w:r w:rsidRPr="006A2312">
              <w:rPr>
                <w:rFonts w:eastAsiaTheme="minorEastAsia" w:cs="Times New Roman"/>
                <w:kern w:val="0"/>
                <w:sz w:val="20"/>
                <w:szCs w:val="20"/>
                <w:lang w:eastAsia="zh-HK"/>
              </w:rPr>
              <w:t xml:space="preserve">relate </w:t>
            </w:r>
            <w:r w:rsidRPr="006A2312">
              <w:rPr>
                <w:rFonts w:eastAsia="Times New Roman" w:cs="Times New Roman"/>
                <w:kern w:val="0"/>
                <w:sz w:val="20"/>
                <w:szCs w:val="20"/>
                <w:lang w:eastAsia="zh-HK"/>
              </w:rPr>
              <w:t>knowledge to solve problem</w:t>
            </w:r>
            <w:r w:rsidRPr="006A2312">
              <w:rPr>
                <w:rFonts w:eastAsiaTheme="minorEastAsia" w:cs="Times New Roman" w:hint="eastAsia"/>
                <w:kern w:val="0"/>
                <w:sz w:val="20"/>
                <w:szCs w:val="20"/>
                <w:lang w:eastAsia="zh-HK"/>
              </w:rPr>
              <w:t>s</w:t>
            </w:r>
            <w:r w:rsidRPr="006A2312">
              <w:rPr>
                <w:rFonts w:eastAsiaTheme="minorEastAsia" w:cs="Times New Roman"/>
                <w:kern w:val="0"/>
                <w:sz w:val="20"/>
                <w:szCs w:val="20"/>
                <w:lang w:eastAsia="zh-HK"/>
              </w:rPr>
              <w:t xml:space="preserve">, </w:t>
            </w:r>
            <w:r w:rsidRPr="006A2312">
              <w:rPr>
                <w:rFonts w:eastAsiaTheme="minorEastAsia" w:cs="Times New Roman" w:hint="eastAsia"/>
                <w:kern w:val="0"/>
                <w:sz w:val="20"/>
                <w:szCs w:val="20"/>
                <w:lang w:eastAsia="zh-HK"/>
              </w:rPr>
              <w:t xml:space="preserve">and to operate in both </w:t>
            </w:r>
            <w:r w:rsidRPr="006A2312">
              <w:rPr>
                <w:rFonts w:eastAsiaTheme="minorEastAsia" w:cs="Times New Roman"/>
                <w:kern w:val="0"/>
                <w:sz w:val="20"/>
                <w:szCs w:val="20"/>
                <w:lang w:eastAsia="zh-HK"/>
              </w:rPr>
              <w:t>familiar or unfamiliar contexts</w:t>
            </w:r>
            <w:r w:rsidRPr="006A2312">
              <w:rPr>
                <w:rFonts w:eastAsiaTheme="minorEastAsia" w:cs="Times New Roman" w:hint="eastAsia"/>
                <w:kern w:val="0"/>
                <w:sz w:val="20"/>
                <w:szCs w:val="20"/>
                <w:lang w:eastAsia="zh-HK"/>
              </w:rPr>
              <w:t>.  HKQF L3 and SCQF L6 both progresses in terms of demands from HKQF L2 and SCQF L5.</w:t>
            </w:r>
          </w:p>
          <w:p w14:paraId="3DF2CBF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hint="eastAsia"/>
                <w:kern w:val="0"/>
                <w:sz w:val="20"/>
                <w:szCs w:val="20"/>
                <w:lang w:eastAsia="zh-HK"/>
              </w:rPr>
              <w:t>Mastery of a range of knowledge, including theories, in the knowledge domains of both frameworks.</w:t>
            </w:r>
          </w:p>
          <w:p w14:paraId="26874EB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imes New Roman" w:cs="Times New Roman"/>
                <w:kern w:val="0"/>
                <w:sz w:val="20"/>
                <w:szCs w:val="20"/>
                <w:lang w:eastAsia="zh-HK"/>
              </w:rPr>
              <w:t>Make generali</w:t>
            </w:r>
            <w:r w:rsidRPr="006A2312">
              <w:rPr>
                <w:rFonts w:eastAsiaTheme="minorEastAsia" w:cs="Times New Roman" w:hint="eastAsia"/>
                <w:kern w:val="0"/>
                <w:sz w:val="20"/>
                <w:szCs w:val="20"/>
                <w:lang w:eastAsia="zh-HK"/>
              </w:rPr>
              <w:t>s</w:t>
            </w:r>
            <w:r w:rsidRPr="006A2312">
              <w:rPr>
                <w:rFonts w:eastAsia="Times New Roman" w:cs="Times New Roman"/>
                <w:kern w:val="0"/>
                <w:sz w:val="20"/>
                <w:szCs w:val="20"/>
                <w:lang w:eastAsia="zh-HK"/>
              </w:rPr>
              <w:t>ations</w:t>
            </w:r>
            <w:r w:rsidRPr="006A2312">
              <w:rPr>
                <w:rFonts w:eastAsiaTheme="minorEastAsia" w:cs="Times New Roman"/>
                <w:kern w:val="0"/>
                <w:sz w:val="20"/>
                <w:szCs w:val="20"/>
                <w:lang w:eastAsia="zh-HK"/>
              </w:rPr>
              <w:t>, predictions and conclusions</w:t>
            </w:r>
            <w:r w:rsidRPr="006A2312">
              <w:rPr>
                <w:rFonts w:eastAsiaTheme="minorEastAsia" w:cs="Times New Roman" w:hint="eastAsia"/>
                <w:kern w:val="0"/>
                <w:sz w:val="20"/>
                <w:szCs w:val="20"/>
                <w:lang w:eastAsia="zh-HK"/>
              </w:rPr>
              <w:t xml:space="preserve"> in both frameworks.</w:t>
            </w:r>
          </w:p>
          <w:p w14:paraId="2FE3C515"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lang w:eastAsia="zh-HK"/>
              </w:rPr>
            </w:pPr>
          </w:p>
          <w:p w14:paraId="500C811B"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Differences:</w:t>
            </w:r>
          </w:p>
          <w:p w14:paraId="0AC1D7C8" w14:textId="77777777" w:rsidR="006A2312" w:rsidRPr="006A2312" w:rsidRDefault="006A2312" w:rsidP="00D47919">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kern w:val="0"/>
                <w:sz w:val="20"/>
                <w:szCs w:val="20"/>
                <w:lang w:eastAsia="zh-HK"/>
              </w:rPr>
              <w:t>HKQF L3 requires learners to evaluate information independently and make reasoned judgements</w:t>
            </w:r>
            <w:r w:rsidRPr="006A2312">
              <w:rPr>
                <w:rFonts w:eastAsiaTheme="minorEastAsia" w:cs="Times New Roman" w:hint="eastAsia"/>
                <w:kern w:val="0"/>
                <w:sz w:val="20"/>
                <w:szCs w:val="20"/>
                <w:lang w:eastAsia="zh-HK"/>
              </w:rPr>
              <w:t xml:space="preserve">.  SCQF L6 requires learners to suggest solutions.  </w:t>
            </w:r>
          </w:p>
        </w:tc>
      </w:tr>
      <w:tr w:rsidR="006A2312" w:rsidRPr="006A2312" w14:paraId="3783AF78" w14:textId="77777777" w:rsidTr="005C0F6D">
        <w:tc>
          <w:tcPr>
            <w:tcW w:w="4819" w:type="dxa"/>
            <w:tcBorders>
              <w:top w:val="single" w:sz="4" w:space="0" w:color="000000"/>
              <w:left w:val="single" w:sz="4" w:space="0" w:color="000000"/>
              <w:bottom w:val="single" w:sz="4" w:space="0" w:color="000000"/>
              <w:right w:val="single" w:sz="4" w:space="0" w:color="000000"/>
            </w:tcBorders>
          </w:tcPr>
          <w:p w14:paraId="46159460" w14:textId="77777777" w:rsidR="006A2312" w:rsidRPr="006A2312" w:rsidRDefault="006A2312" w:rsidP="006A2312">
            <w:pPr>
              <w:autoSpaceDE w:val="0"/>
              <w:autoSpaceDN w:val="0"/>
              <w:adjustRightInd w:val="0"/>
              <w:spacing w:line="240" w:lineRule="exact"/>
              <w:ind w:leftChars="50" w:left="122" w:hanging="2"/>
              <w:rPr>
                <w:rFonts w:eastAsiaTheme="minorEastAsia" w:cs="Times New Roman"/>
                <w:b/>
                <w:kern w:val="0"/>
                <w:sz w:val="20"/>
                <w:szCs w:val="20"/>
                <w:lang w:eastAsia="zh-HK"/>
              </w:rPr>
            </w:pPr>
            <w:r w:rsidRPr="006A2312">
              <w:rPr>
                <w:rFonts w:eastAsiaTheme="minorEastAsia" w:cs="Times New Roman"/>
                <w:b/>
                <w:kern w:val="0"/>
                <w:sz w:val="20"/>
                <w:szCs w:val="20"/>
                <w:lang w:eastAsia="zh-HK"/>
              </w:rPr>
              <w:t>Processes</w:t>
            </w:r>
          </w:p>
          <w:p w14:paraId="44EA120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kern w:val="0"/>
                <w:sz w:val="20"/>
                <w:szCs w:val="20"/>
                <w:lang w:eastAsia="zh-CN"/>
              </w:rPr>
              <w:t xml:space="preserve">Operate in a variety of familiar and some unfamiliar contexts, </w:t>
            </w:r>
            <w:r w:rsidRPr="006A2312">
              <w:rPr>
                <w:rFonts w:eastAsia="Times New Roman" w:cs="Times New Roman"/>
                <w:color w:val="7030A0"/>
                <w:kern w:val="0"/>
                <w:sz w:val="20"/>
                <w:szCs w:val="20"/>
                <w:lang w:eastAsia="zh-CN"/>
              </w:rPr>
              <w:t>using a known range of</w:t>
            </w:r>
            <w:r w:rsidRPr="006A2312">
              <w:rPr>
                <w:rFonts w:eastAsia="Times New Roman" w:cs="Times New Roman"/>
                <w:color w:val="00B050"/>
                <w:kern w:val="0"/>
                <w:sz w:val="20"/>
                <w:szCs w:val="20"/>
                <w:lang w:eastAsia="zh-CN"/>
              </w:rPr>
              <w:t xml:space="preserve"> technical or learning skills</w:t>
            </w:r>
          </w:p>
          <w:p w14:paraId="62C2404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kern w:val="0"/>
                <w:sz w:val="20"/>
                <w:szCs w:val="20"/>
                <w:lang w:eastAsia="zh-CN"/>
              </w:rPr>
              <w:t>Select from a considerable choice of predetermined procedures</w:t>
            </w:r>
          </w:p>
          <w:p w14:paraId="5128C44D"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HK"/>
              </w:rPr>
            </w:pPr>
            <w:r w:rsidRPr="006A2312">
              <w:rPr>
                <w:rFonts w:eastAsia="Times New Roman" w:cs="Times New Roman"/>
                <w:color w:val="FF0000"/>
                <w:kern w:val="0"/>
                <w:sz w:val="20"/>
                <w:szCs w:val="20"/>
                <w:lang w:eastAsia="zh-HK"/>
              </w:rPr>
              <w:t>Give presentations to an audience</w:t>
            </w:r>
          </w:p>
          <w:p w14:paraId="23FF9604"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color w:val="FF0000"/>
                <w:kern w:val="0"/>
                <w:sz w:val="20"/>
                <w:szCs w:val="20"/>
                <w:lang w:eastAsia="zh-CN"/>
              </w:rPr>
            </w:pPr>
          </w:p>
        </w:tc>
        <w:tc>
          <w:tcPr>
            <w:tcW w:w="4819" w:type="dxa"/>
            <w:tcBorders>
              <w:top w:val="single" w:sz="4" w:space="0" w:color="000000"/>
              <w:left w:val="single" w:sz="4" w:space="0" w:color="000000"/>
              <w:bottom w:val="single" w:sz="4" w:space="0" w:color="000000"/>
              <w:right w:val="single" w:sz="4" w:space="0" w:color="000000"/>
            </w:tcBorders>
          </w:tcPr>
          <w:p w14:paraId="1F2ADB57" w14:textId="77777777" w:rsidR="006A2312" w:rsidRPr="006A2312" w:rsidRDefault="006A2312" w:rsidP="0026517F">
            <w:pPr>
              <w:autoSpaceDE w:val="0"/>
              <w:autoSpaceDN w:val="0"/>
              <w:adjustRightInd w:val="0"/>
              <w:spacing w:line="240" w:lineRule="exact"/>
              <w:ind w:leftChars="50" w:left="120" w:firstLineChars="13" w:firstLine="26"/>
              <w:rPr>
                <w:rFonts w:eastAsiaTheme="minorEastAsia" w:cs="Times New Roman"/>
                <w:b/>
                <w:kern w:val="0"/>
                <w:sz w:val="20"/>
                <w:szCs w:val="20"/>
                <w:lang w:eastAsia="zh-HK"/>
              </w:rPr>
            </w:pPr>
            <w:r w:rsidRPr="006A2312">
              <w:rPr>
                <w:rFonts w:eastAsiaTheme="minorEastAsia" w:cs="Times New Roman"/>
                <w:b/>
                <w:kern w:val="0"/>
                <w:sz w:val="20"/>
                <w:szCs w:val="20"/>
                <w:lang w:eastAsia="zh-HK"/>
              </w:rPr>
              <w:t xml:space="preserve">Practices, </w:t>
            </w:r>
          </w:p>
          <w:p w14:paraId="4A2D61CF" w14:textId="77777777" w:rsidR="006A2312" w:rsidRPr="006A2312" w:rsidRDefault="006A2312" w:rsidP="0026517F">
            <w:pPr>
              <w:autoSpaceDE w:val="0"/>
              <w:autoSpaceDN w:val="0"/>
              <w:adjustRightInd w:val="0"/>
              <w:spacing w:line="240" w:lineRule="exact"/>
              <w:ind w:leftChars="50" w:left="120" w:firstLineChars="13" w:firstLine="26"/>
              <w:rPr>
                <w:rFonts w:eastAsiaTheme="minorEastAsia" w:cs="Times New Roman"/>
                <w:b/>
                <w:kern w:val="0"/>
                <w:sz w:val="20"/>
                <w:szCs w:val="20"/>
                <w:lang w:eastAsia="zh-HK"/>
              </w:rPr>
            </w:pPr>
            <w:r w:rsidRPr="006A2312">
              <w:rPr>
                <w:rFonts w:eastAsiaTheme="minorEastAsia" w:cs="Times New Roman"/>
                <w:b/>
                <w:kern w:val="0"/>
                <w:sz w:val="20"/>
                <w:szCs w:val="20"/>
                <w:lang w:eastAsia="zh-HK"/>
              </w:rPr>
              <w:t>Generic Cognitive Skills</w:t>
            </w:r>
          </w:p>
          <w:p w14:paraId="4A0E2DCC"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HK"/>
              </w:rPr>
            </w:pPr>
            <w:r w:rsidRPr="006A2312">
              <w:rPr>
                <w:rFonts w:eastAsia="Times New Roman" w:cs="Times New Roman"/>
                <w:color w:val="00B050"/>
                <w:kern w:val="0"/>
                <w:sz w:val="20"/>
                <w:szCs w:val="20"/>
                <w:lang w:eastAsia="zh-HK"/>
              </w:rPr>
              <w:t xml:space="preserve">Apply knowledge, skills and understanding </w:t>
            </w:r>
            <w:r w:rsidRPr="006A2312">
              <w:rPr>
                <w:rFonts w:eastAsia="Times New Roman" w:cs="Times New Roman"/>
                <w:color w:val="7030A0"/>
                <w:kern w:val="0"/>
                <w:sz w:val="20"/>
                <w:szCs w:val="20"/>
                <w:lang w:eastAsia="zh-HK"/>
              </w:rPr>
              <w:t>in known, practical contexts</w:t>
            </w:r>
          </w:p>
          <w:p w14:paraId="1CFFBEA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HK"/>
              </w:rPr>
            </w:pPr>
            <w:r w:rsidRPr="006A2312">
              <w:rPr>
                <w:rFonts w:eastAsia="Times New Roman" w:cs="Times New Roman"/>
                <w:color w:val="FF0000"/>
                <w:kern w:val="0"/>
                <w:sz w:val="20"/>
                <w:szCs w:val="20"/>
                <w:lang w:eastAsia="zh-HK"/>
              </w:rPr>
              <w:t>Use some of the basic, routine practices, techniques and/or materials associated with the subject/discipline/sector that may have non-routine elements. Plan how skills will be used to address set situations and/or problems and adapt these as necessary</w:t>
            </w:r>
          </w:p>
          <w:p w14:paraId="1A41FAD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HK"/>
              </w:rPr>
            </w:pPr>
            <w:r w:rsidRPr="006A2312">
              <w:rPr>
                <w:rFonts w:eastAsia="Times New Roman" w:cs="Times New Roman"/>
                <w:kern w:val="0"/>
                <w:sz w:val="20"/>
                <w:szCs w:val="20"/>
                <w:lang w:eastAsia="zh-HK"/>
              </w:rPr>
              <w:t>(SCQF Level 7)</w:t>
            </w:r>
            <w:r w:rsidRPr="006A2312">
              <w:rPr>
                <w:rFonts w:eastAsia="Times New Roman" w:cs="Times New Roman"/>
                <w:color w:val="FF0000"/>
                <w:kern w:val="0"/>
                <w:sz w:val="20"/>
                <w:szCs w:val="20"/>
                <w:lang w:eastAsia="zh-HK"/>
              </w:rPr>
              <w:t xml:space="preserve"> Present and evaluate arguments, information and ideas that are routine to a subject/discipline/sector</w:t>
            </w:r>
          </w:p>
          <w:p w14:paraId="703FD7D9" w14:textId="77777777" w:rsidR="006A2312" w:rsidRPr="006A2312" w:rsidRDefault="006A2312" w:rsidP="006A2312">
            <w:pPr>
              <w:autoSpaceDE w:val="0"/>
              <w:autoSpaceDN w:val="0"/>
              <w:adjustRightInd w:val="0"/>
              <w:spacing w:line="240" w:lineRule="exact"/>
              <w:ind w:left="600"/>
              <w:rPr>
                <w:rFonts w:eastAsia="Times New Roman" w:cs="Times New Roman"/>
                <w:color w:val="FF0000"/>
                <w:kern w:val="0"/>
                <w:sz w:val="20"/>
                <w:szCs w:val="20"/>
                <w:lang w:eastAsia="zh-HK"/>
              </w:rPr>
            </w:pPr>
          </w:p>
        </w:tc>
        <w:tc>
          <w:tcPr>
            <w:tcW w:w="4819" w:type="dxa"/>
            <w:tcBorders>
              <w:top w:val="single" w:sz="4" w:space="0" w:color="000000"/>
              <w:left w:val="single" w:sz="4" w:space="0" w:color="000000"/>
              <w:bottom w:val="single" w:sz="4" w:space="0" w:color="000000"/>
              <w:right w:val="single" w:sz="4" w:space="0" w:color="000000"/>
            </w:tcBorders>
          </w:tcPr>
          <w:p w14:paraId="5C489B50"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p>
          <w:p w14:paraId="687B331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kern w:val="0"/>
                <w:sz w:val="20"/>
                <w:szCs w:val="20"/>
                <w:lang w:eastAsia="zh-HK"/>
              </w:rPr>
              <w:t>Similar process of learning and applying knowledge.</w:t>
            </w:r>
          </w:p>
          <w:p w14:paraId="5963C9D4"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Differences:</w:t>
            </w:r>
          </w:p>
          <w:p w14:paraId="6442A70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kern w:val="0"/>
                <w:sz w:val="20"/>
                <w:szCs w:val="20"/>
                <w:lang w:eastAsia="zh-HK"/>
              </w:rPr>
              <w:t>HKQF L3 requires learners to give presentations, whereas SCQF L7, not SCQF L6, has similar requirements.</w:t>
            </w:r>
          </w:p>
          <w:p w14:paraId="6C0D94CC"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color w:val="0000FF"/>
                <w:kern w:val="0"/>
                <w:sz w:val="20"/>
                <w:szCs w:val="20"/>
                <w:lang w:eastAsia="zh-HK"/>
              </w:rPr>
            </w:pPr>
          </w:p>
          <w:p w14:paraId="6012423B" w14:textId="77777777" w:rsidR="006A2312" w:rsidRPr="006A2312" w:rsidRDefault="006A2312" w:rsidP="006A2312">
            <w:pPr>
              <w:autoSpaceDE w:val="0"/>
              <w:autoSpaceDN w:val="0"/>
              <w:adjustRightInd w:val="0"/>
              <w:spacing w:line="240" w:lineRule="exact"/>
              <w:ind w:leftChars="50" w:left="120"/>
              <w:rPr>
                <w:rFonts w:eastAsia="Times New Roman" w:cs="Times New Roman"/>
                <w:color w:val="0000FF"/>
                <w:kern w:val="0"/>
                <w:sz w:val="20"/>
                <w:szCs w:val="20"/>
                <w:lang w:eastAsia="zh-CN"/>
              </w:rPr>
            </w:pPr>
          </w:p>
        </w:tc>
      </w:tr>
      <w:tr w:rsidR="006A2312" w:rsidRPr="006A2312" w14:paraId="6FDA06AD" w14:textId="77777777" w:rsidTr="005C0F6D">
        <w:trPr>
          <w:trHeight w:val="3566"/>
        </w:trPr>
        <w:tc>
          <w:tcPr>
            <w:tcW w:w="4819" w:type="dxa"/>
            <w:tcBorders>
              <w:top w:val="single" w:sz="4" w:space="0" w:color="000000"/>
              <w:left w:val="single" w:sz="4" w:space="0" w:color="000000"/>
              <w:bottom w:val="single" w:sz="4" w:space="0" w:color="000000"/>
              <w:right w:val="single" w:sz="4" w:space="0" w:color="000000"/>
            </w:tcBorders>
          </w:tcPr>
          <w:p w14:paraId="51EF66DC" w14:textId="77777777" w:rsidR="006A2312" w:rsidRPr="006A2312" w:rsidRDefault="006A2312" w:rsidP="006A2312">
            <w:pPr>
              <w:autoSpaceDE w:val="0"/>
              <w:autoSpaceDN w:val="0"/>
              <w:adjustRightInd w:val="0"/>
              <w:spacing w:line="240" w:lineRule="exact"/>
              <w:ind w:leftChars="50" w:left="122" w:hanging="2"/>
              <w:rPr>
                <w:rFonts w:eastAsiaTheme="minorEastAsia" w:cs="Times New Roman"/>
                <w:b/>
                <w:kern w:val="0"/>
                <w:sz w:val="20"/>
                <w:szCs w:val="20"/>
                <w:lang w:eastAsia="zh-HK"/>
              </w:rPr>
            </w:pPr>
            <w:r w:rsidRPr="006A2312">
              <w:rPr>
                <w:rFonts w:eastAsia="Times New Roman" w:cs="Times New Roman"/>
                <w:kern w:val="0"/>
                <w:sz w:val="20"/>
                <w:szCs w:val="20"/>
              </w:rPr>
              <w:lastRenderedPageBreak/>
              <w:br w:type="page"/>
            </w:r>
            <w:r w:rsidRPr="006A2312">
              <w:rPr>
                <w:rFonts w:eastAsiaTheme="minorEastAsia" w:cs="Times New Roman"/>
                <w:b/>
                <w:kern w:val="0"/>
                <w:sz w:val="20"/>
                <w:szCs w:val="20"/>
                <w:lang w:eastAsia="zh-HK"/>
              </w:rPr>
              <w:t>Application, Autonomy &amp; Accountability</w:t>
            </w:r>
          </w:p>
          <w:p w14:paraId="6849DEB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00B050"/>
                <w:kern w:val="0"/>
                <w:sz w:val="20"/>
                <w:szCs w:val="20"/>
                <w:lang w:eastAsia="zh-CN"/>
              </w:rPr>
              <w:t>The ability to perform tasks in a broad range of predictable and structured contexts which may also involve some non-routine activities requiring a degree of individual responsibility</w:t>
            </w:r>
          </w:p>
          <w:p w14:paraId="74F1CF5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CN"/>
              </w:rPr>
            </w:pPr>
            <w:r w:rsidRPr="006A2312">
              <w:rPr>
                <w:rFonts w:eastAsia="Times New Roman" w:cs="Times New Roman"/>
                <w:color w:val="FF0000"/>
                <w:kern w:val="0"/>
                <w:sz w:val="20"/>
                <w:szCs w:val="20"/>
                <w:lang w:eastAsia="zh-CN"/>
              </w:rPr>
              <w:t xml:space="preserve">Engage in self-directed activity with guidance/evaluation </w:t>
            </w:r>
          </w:p>
          <w:p w14:paraId="7BAB698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00B050"/>
                <w:kern w:val="0"/>
                <w:sz w:val="20"/>
                <w:szCs w:val="20"/>
                <w:lang w:eastAsia="zh-CN"/>
              </w:rPr>
              <w:t>Accept responsibility for quantity and quality of output</w:t>
            </w:r>
          </w:p>
          <w:p w14:paraId="79FB8FA4"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heme="minorEastAsia" w:cs="Times New Roman" w:hint="eastAsia"/>
                <w:kern w:val="0"/>
                <w:sz w:val="20"/>
                <w:szCs w:val="20"/>
                <w:lang w:eastAsia="zh-HK"/>
              </w:rPr>
              <w:t>(repetitive)</w:t>
            </w:r>
            <w:r w:rsidRPr="006A2312">
              <w:rPr>
                <w:rFonts w:eastAsiaTheme="minorEastAsia" w:cs="Times New Roman" w:hint="eastAsia"/>
                <w:color w:val="00B050"/>
                <w:kern w:val="0"/>
                <w:sz w:val="20"/>
                <w:szCs w:val="20"/>
                <w:lang w:eastAsia="zh-HK"/>
              </w:rPr>
              <w:t xml:space="preserve"> </w:t>
            </w:r>
            <w:r w:rsidRPr="006A2312">
              <w:rPr>
                <w:rFonts w:eastAsia="Times New Roman" w:cs="Times New Roman"/>
                <w:color w:val="00B050"/>
                <w:kern w:val="0"/>
                <w:sz w:val="20"/>
                <w:szCs w:val="20"/>
                <w:lang w:eastAsia="zh-CN"/>
              </w:rPr>
              <w:t>Accept well defined but limited responsibility for the quantity and quality of the output of others</w:t>
            </w:r>
          </w:p>
          <w:p w14:paraId="42C28AAD"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lang w:eastAsia="zh-CN"/>
              </w:rPr>
            </w:pPr>
          </w:p>
        </w:tc>
        <w:tc>
          <w:tcPr>
            <w:tcW w:w="4819" w:type="dxa"/>
            <w:tcBorders>
              <w:top w:val="single" w:sz="4" w:space="0" w:color="000000"/>
              <w:left w:val="single" w:sz="4" w:space="0" w:color="000000"/>
              <w:bottom w:val="single" w:sz="4" w:space="0" w:color="000000"/>
              <w:right w:val="single" w:sz="4" w:space="0" w:color="000000"/>
            </w:tcBorders>
          </w:tcPr>
          <w:p w14:paraId="3C4EF1AE" w14:textId="77777777" w:rsidR="006A2312" w:rsidRPr="006A2312" w:rsidRDefault="006A2312" w:rsidP="006A2312">
            <w:pPr>
              <w:autoSpaceDE w:val="0"/>
              <w:autoSpaceDN w:val="0"/>
              <w:adjustRightInd w:val="0"/>
              <w:spacing w:line="240" w:lineRule="exact"/>
              <w:ind w:leftChars="50" w:left="122" w:hanging="2"/>
              <w:rPr>
                <w:rFonts w:eastAsiaTheme="minorEastAsia" w:cs="Times New Roman"/>
                <w:b/>
                <w:kern w:val="0"/>
                <w:sz w:val="20"/>
                <w:szCs w:val="20"/>
                <w:lang w:eastAsia="zh-HK"/>
              </w:rPr>
            </w:pPr>
            <w:r w:rsidRPr="006A2312">
              <w:rPr>
                <w:rFonts w:eastAsiaTheme="minorEastAsia" w:cs="Times New Roman"/>
                <w:b/>
                <w:kern w:val="0"/>
                <w:sz w:val="20"/>
                <w:szCs w:val="20"/>
                <w:lang w:eastAsia="zh-HK"/>
              </w:rPr>
              <w:t>Autonomy, Accountability and Working With Others</w:t>
            </w:r>
          </w:p>
          <w:p w14:paraId="3B9A6A1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00B050"/>
                <w:kern w:val="0"/>
                <w:sz w:val="20"/>
                <w:szCs w:val="20"/>
                <w:lang w:eastAsia="zh-CN"/>
              </w:rPr>
              <w:t>Take responsibility for carrying out a range of activities where the overall goal is clear, under non-directive supervision</w:t>
            </w:r>
          </w:p>
          <w:p w14:paraId="2DE4D1F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color w:val="00B050"/>
                <w:kern w:val="0"/>
                <w:sz w:val="20"/>
                <w:szCs w:val="20"/>
                <w:lang w:eastAsia="zh-CN"/>
              </w:rPr>
              <w:t xml:space="preserve">Take account of roles and responsibilities related to the tasks being carried out </w:t>
            </w:r>
            <w:r w:rsidRPr="006A2312">
              <w:rPr>
                <w:rFonts w:eastAsia="Times New Roman" w:cs="Times New Roman"/>
                <w:kern w:val="0"/>
                <w:sz w:val="20"/>
                <w:szCs w:val="20"/>
                <w:lang w:eastAsia="zh-CN"/>
              </w:rPr>
              <w:t>and take a significant role in the evaluation of work and the improvement of practices and processes</w:t>
            </w:r>
          </w:p>
          <w:p w14:paraId="3E56DF5F"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kern w:val="0"/>
                <w:sz w:val="20"/>
                <w:szCs w:val="20"/>
                <w:lang w:eastAsia="zh-CN"/>
              </w:rPr>
              <w:t>Manage limited resources within defined and supervised areas of work</w:t>
            </w:r>
          </w:p>
          <w:p w14:paraId="25C40AA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color w:val="00B050"/>
                <w:kern w:val="0"/>
                <w:sz w:val="20"/>
                <w:szCs w:val="20"/>
                <w:lang w:eastAsia="zh-CN"/>
              </w:rPr>
              <w:t xml:space="preserve">Exercise some supervisory responsibility for the work of others </w:t>
            </w:r>
            <w:r w:rsidRPr="006A2312">
              <w:rPr>
                <w:rFonts w:eastAsia="Times New Roman" w:cs="Times New Roman"/>
                <w:kern w:val="0"/>
                <w:sz w:val="20"/>
                <w:szCs w:val="20"/>
                <w:lang w:eastAsia="zh-CN"/>
              </w:rPr>
              <w:t xml:space="preserve">and </w:t>
            </w:r>
            <w:r w:rsidRPr="006A2312">
              <w:rPr>
                <w:rFonts w:eastAsia="Times New Roman" w:cs="Times New Roman"/>
                <w:color w:val="FF0000"/>
                <w:kern w:val="0"/>
                <w:sz w:val="20"/>
                <w:szCs w:val="20"/>
                <w:lang w:eastAsia="zh-CN"/>
              </w:rPr>
              <w:t>lead established teams in the implementation of routine work</w:t>
            </w:r>
            <w:r w:rsidRPr="006A2312">
              <w:rPr>
                <w:rFonts w:eastAsia="Times New Roman" w:cs="Times New Roman"/>
                <w:kern w:val="0"/>
                <w:sz w:val="20"/>
                <w:szCs w:val="20"/>
                <w:lang w:eastAsia="zh-CN"/>
              </w:rPr>
              <w:t xml:space="preserve"> within a defined and supervised structure</w:t>
            </w:r>
          </w:p>
        </w:tc>
        <w:tc>
          <w:tcPr>
            <w:tcW w:w="4819" w:type="dxa"/>
            <w:tcBorders>
              <w:top w:val="single" w:sz="4" w:space="0" w:color="000000"/>
              <w:left w:val="single" w:sz="4" w:space="0" w:color="000000"/>
              <w:bottom w:val="single" w:sz="4" w:space="0" w:color="000000"/>
              <w:right w:val="single" w:sz="4" w:space="0" w:color="000000"/>
            </w:tcBorders>
          </w:tcPr>
          <w:p w14:paraId="6CD9FCB6"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p>
          <w:p w14:paraId="01C0D3F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kern w:val="0"/>
                <w:sz w:val="20"/>
                <w:szCs w:val="20"/>
                <w:lang w:eastAsia="zh-HK"/>
              </w:rPr>
              <w:t>Similar level of skills</w:t>
            </w:r>
            <w:r w:rsidRPr="006A2312">
              <w:rPr>
                <w:rFonts w:eastAsiaTheme="minorEastAsia" w:cs="Times New Roman" w:hint="eastAsia"/>
                <w:kern w:val="0"/>
                <w:sz w:val="20"/>
                <w:szCs w:val="20"/>
                <w:lang w:eastAsia="zh-HK"/>
              </w:rPr>
              <w:t xml:space="preserve"> is</w:t>
            </w:r>
            <w:r w:rsidRPr="006A2312">
              <w:rPr>
                <w:rFonts w:eastAsiaTheme="minorEastAsia" w:cs="Times New Roman"/>
                <w:kern w:val="0"/>
                <w:sz w:val="20"/>
                <w:szCs w:val="20"/>
                <w:lang w:eastAsia="zh-HK"/>
              </w:rPr>
              <w:t xml:space="preserve"> required</w:t>
            </w:r>
            <w:r w:rsidRPr="006A2312">
              <w:rPr>
                <w:rFonts w:eastAsiaTheme="minorEastAsia" w:cs="Times New Roman" w:hint="eastAsia"/>
                <w:kern w:val="0"/>
                <w:sz w:val="20"/>
                <w:szCs w:val="20"/>
                <w:lang w:eastAsia="zh-HK"/>
              </w:rPr>
              <w:t xml:space="preserve"> in both frameworks: </w:t>
            </w:r>
            <w:r w:rsidRPr="006A2312">
              <w:rPr>
                <w:rFonts w:eastAsiaTheme="minorEastAsia" w:cs="Times New Roman"/>
                <w:kern w:val="0"/>
                <w:sz w:val="20"/>
                <w:szCs w:val="20"/>
                <w:lang w:eastAsia="zh-HK"/>
              </w:rPr>
              <w:t>to be responsible for some personal responsibilities a</w:t>
            </w:r>
            <w:r w:rsidRPr="006A2312">
              <w:rPr>
                <w:rFonts w:eastAsiaTheme="minorEastAsia" w:cs="Times New Roman" w:hint="eastAsia"/>
                <w:kern w:val="0"/>
                <w:sz w:val="20"/>
                <w:szCs w:val="20"/>
                <w:lang w:eastAsia="zh-HK"/>
              </w:rPr>
              <w:t xml:space="preserve">nd </w:t>
            </w:r>
            <w:r w:rsidRPr="006A2312">
              <w:rPr>
                <w:rFonts w:eastAsiaTheme="minorEastAsia" w:cs="Times New Roman"/>
                <w:kern w:val="0"/>
                <w:sz w:val="20"/>
                <w:szCs w:val="20"/>
                <w:lang w:eastAsia="zh-HK"/>
              </w:rPr>
              <w:t xml:space="preserve">for </w:t>
            </w:r>
            <w:r w:rsidRPr="006A2312">
              <w:rPr>
                <w:rFonts w:eastAsiaTheme="minorEastAsia" w:cs="Times New Roman" w:hint="eastAsia"/>
                <w:kern w:val="0"/>
                <w:sz w:val="20"/>
                <w:szCs w:val="20"/>
                <w:lang w:eastAsia="zh-HK"/>
              </w:rPr>
              <w:t>others, to carry out a range of activities, to operate in non-routine and non-directive contexts</w:t>
            </w:r>
            <w:r w:rsidRPr="006A2312">
              <w:rPr>
                <w:rFonts w:eastAsiaTheme="minorEastAsia" w:cs="Times New Roman"/>
                <w:kern w:val="0"/>
                <w:sz w:val="20"/>
                <w:szCs w:val="20"/>
                <w:lang w:eastAsia="zh-HK"/>
              </w:rPr>
              <w:t>.</w:t>
            </w:r>
          </w:p>
          <w:p w14:paraId="5D90A2B0"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kern w:val="0"/>
                <w:sz w:val="20"/>
                <w:szCs w:val="20"/>
                <w:lang w:eastAsia="zh-HK"/>
              </w:rPr>
              <w:t>SCQF L6 descriptors require the improvement of practices and processes, while HKQF L3 emphasizes the quality and the quantity of output</w:t>
            </w:r>
            <w:r w:rsidRPr="006A2312">
              <w:rPr>
                <w:rFonts w:eastAsiaTheme="minorEastAsia" w:cs="Times New Roman" w:hint="eastAsia"/>
                <w:kern w:val="0"/>
                <w:sz w:val="20"/>
                <w:szCs w:val="20"/>
                <w:lang w:eastAsia="zh-HK"/>
              </w:rPr>
              <w:t>.</w:t>
            </w:r>
          </w:p>
          <w:p w14:paraId="10BE32BA"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lang w:eastAsia="zh-HK"/>
              </w:rPr>
            </w:pPr>
          </w:p>
          <w:p w14:paraId="6BACCC8E" w14:textId="77777777" w:rsidR="006A2312" w:rsidRPr="006A2312" w:rsidRDefault="006A2312" w:rsidP="0026517F">
            <w:pPr>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r w:rsidRPr="006A2312">
              <w:rPr>
                <w:rFonts w:eastAsiaTheme="minorEastAsia" w:cs="Times New Roman"/>
                <w:b/>
                <w:kern w:val="0"/>
                <w:sz w:val="20"/>
                <w:szCs w:val="20"/>
                <w:lang w:eastAsia="zh-HK"/>
              </w:rPr>
              <w:t>Differences:</w:t>
            </w:r>
          </w:p>
          <w:p w14:paraId="5F304C42"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kern w:val="0"/>
                <w:sz w:val="20"/>
                <w:szCs w:val="20"/>
                <w:lang w:eastAsia="zh-HK"/>
              </w:rPr>
              <w:t>HKQF L3 requires learners to be engaged in self-directed activity</w:t>
            </w:r>
            <w:r w:rsidRPr="006A2312">
              <w:rPr>
                <w:rFonts w:eastAsiaTheme="minorEastAsia" w:cs="Times New Roman" w:hint="eastAsia"/>
                <w:kern w:val="0"/>
                <w:sz w:val="20"/>
                <w:szCs w:val="20"/>
                <w:lang w:eastAsia="zh-HK"/>
              </w:rPr>
              <w:t xml:space="preserve">, whereas </w:t>
            </w:r>
            <w:r w:rsidRPr="006A2312">
              <w:rPr>
                <w:rFonts w:eastAsiaTheme="minorEastAsia" w:cs="Times New Roman"/>
                <w:kern w:val="0"/>
                <w:sz w:val="20"/>
                <w:szCs w:val="20"/>
                <w:lang w:eastAsia="zh-HK"/>
              </w:rPr>
              <w:t>SCQF L6 requires learners to lead established teams in implementation of routine work</w:t>
            </w:r>
            <w:r w:rsidRPr="006A2312">
              <w:rPr>
                <w:rFonts w:eastAsiaTheme="minorEastAsia" w:cs="Times New Roman" w:hint="eastAsia"/>
                <w:kern w:val="0"/>
                <w:sz w:val="20"/>
                <w:szCs w:val="20"/>
                <w:lang w:eastAsia="zh-HK"/>
              </w:rPr>
              <w:t>.</w:t>
            </w:r>
          </w:p>
          <w:p w14:paraId="5AEA76BD" w14:textId="77777777" w:rsidR="006A2312" w:rsidRPr="006A2312" w:rsidRDefault="006A2312" w:rsidP="006A2312">
            <w:pPr>
              <w:autoSpaceDE w:val="0"/>
              <w:autoSpaceDN w:val="0"/>
              <w:adjustRightInd w:val="0"/>
              <w:spacing w:line="240" w:lineRule="exact"/>
              <w:ind w:left="600"/>
              <w:rPr>
                <w:rFonts w:eastAsia="Times New Roman" w:cs="Times New Roman"/>
                <w:kern w:val="0"/>
                <w:sz w:val="20"/>
                <w:szCs w:val="20"/>
                <w:lang w:eastAsia="zh-HK"/>
              </w:rPr>
            </w:pPr>
          </w:p>
        </w:tc>
      </w:tr>
      <w:tr w:rsidR="006A2312" w:rsidRPr="006A2312" w14:paraId="347990E9" w14:textId="77777777" w:rsidTr="005C0F6D">
        <w:tc>
          <w:tcPr>
            <w:tcW w:w="4819" w:type="dxa"/>
            <w:tcBorders>
              <w:top w:val="single" w:sz="4" w:space="0" w:color="000000"/>
              <w:left w:val="single" w:sz="4" w:space="0" w:color="000000"/>
              <w:bottom w:val="single" w:sz="4" w:space="0" w:color="000000"/>
              <w:right w:val="single" w:sz="4" w:space="0" w:color="000000"/>
            </w:tcBorders>
          </w:tcPr>
          <w:p w14:paraId="1A3F08C5" w14:textId="77777777" w:rsidR="006A2312" w:rsidRPr="006A2312" w:rsidRDefault="006A2312" w:rsidP="006A2312">
            <w:pPr>
              <w:autoSpaceDE w:val="0"/>
              <w:autoSpaceDN w:val="0"/>
              <w:adjustRightInd w:val="0"/>
              <w:spacing w:line="240" w:lineRule="exact"/>
              <w:ind w:leftChars="50" w:left="122" w:hanging="2"/>
              <w:rPr>
                <w:rFonts w:eastAsiaTheme="minorEastAsia" w:cs="Times New Roman"/>
                <w:b/>
                <w:kern w:val="0"/>
                <w:sz w:val="20"/>
                <w:szCs w:val="20"/>
                <w:lang w:eastAsia="zh-HK"/>
              </w:rPr>
            </w:pPr>
            <w:r w:rsidRPr="006A2312">
              <w:rPr>
                <w:rFonts w:eastAsiaTheme="minorEastAsia" w:cs="Times New Roman"/>
                <w:b/>
                <w:kern w:val="0"/>
                <w:sz w:val="20"/>
                <w:szCs w:val="20"/>
                <w:lang w:eastAsia="zh-HK"/>
              </w:rPr>
              <w:t>Communication, IT &amp; Numeracy</w:t>
            </w:r>
          </w:p>
          <w:p w14:paraId="7F403305"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CN"/>
              </w:rPr>
            </w:pPr>
            <w:r w:rsidRPr="006A2312">
              <w:rPr>
                <w:rFonts w:eastAsia="Times New Roman" w:cs="Times New Roman"/>
                <w:color w:val="7030A0"/>
                <w:kern w:val="0"/>
                <w:sz w:val="20"/>
                <w:szCs w:val="20"/>
                <w:lang w:eastAsia="zh-CN"/>
              </w:rPr>
              <w:t xml:space="preserve">Use a wide range of largely routine and well practiced skills </w:t>
            </w:r>
          </w:p>
          <w:p w14:paraId="5CF255A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CN"/>
              </w:rPr>
            </w:pPr>
            <w:r w:rsidRPr="006A2312">
              <w:rPr>
                <w:rFonts w:eastAsia="Times New Roman" w:cs="Times New Roman"/>
                <w:color w:val="7030A0"/>
                <w:kern w:val="0"/>
                <w:sz w:val="20"/>
                <w:szCs w:val="20"/>
                <w:lang w:eastAsia="zh-CN"/>
              </w:rPr>
              <w:t>Produce and respond to detailed and complex written and oral communication in familiar contexts,</w:t>
            </w:r>
            <w:r w:rsidRPr="006A2312">
              <w:rPr>
                <w:rFonts w:eastAsia="Times New Roman" w:cs="Times New Roman"/>
                <w:kern w:val="0"/>
                <w:sz w:val="20"/>
                <w:szCs w:val="20"/>
                <w:lang w:eastAsia="zh-CN"/>
              </w:rPr>
              <w:t xml:space="preserve"> and use a suitable structure and style when writing extended documents</w:t>
            </w:r>
          </w:p>
          <w:p w14:paraId="57CBE36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CN"/>
              </w:rPr>
            </w:pPr>
            <w:r w:rsidRPr="006A2312">
              <w:rPr>
                <w:rFonts w:eastAsia="Times New Roman" w:cs="Times New Roman"/>
                <w:color w:val="7030A0"/>
                <w:kern w:val="0"/>
                <w:sz w:val="20"/>
                <w:szCs w:val="20"/>
                <w:lang w:eastAsia="zh-CN"/>
              </w:rPr>
              <w:t>Select and use standard applications to obtain, process and combine information</w:t>
            </w:r>
          </w:p>
          <w:p w14:paraId="43E06938"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CN"/>
              </w:rPr>
            </w:pPr>
            <w:r w:rsidRPr="006A2312">
              <w:rPr>
                <w:rFonts w:eastAsia="Times New Roman" w:cs="Times New Roman"/>
                <w:color w:val="7030A0"/>
                <w:kern w:val="0"/>
                <w:sz w:val="20"/>
                <w:szCs w:val="20"/>
                <w:lang w:eastAsia="zh-CN"/>
              </w:rPr>
              <w:t xml:space="preserve">Use a wide range of numerical and graphical data in routine contexts, which may have some </w:t>
            </w:r>
            <w:r w:rsidRPr="006A2312">
              <w:rPr>
                <w:rFonts w:eastAsia="Times New Roman" w:cs="Times New Roman"/>
                <w:color w:val="00B050"/>
                <w:kern w:val="0"/>
                <w:sz w:val="20"/>
                <w:szCs w:val="20"/>
                <w:lang w:eastAsia="zh-CN"/>
              </w:rPr>
              <w:t>non-routine elements</w:t>
            </w:r>
          </w:p>
        </w:tc>
        <w:tc>
          <w:tcPr>
            <w:tcW w:w="4819" w:type="dxa"/>
            <w:tcBorders>
              <w:top w:val="single" w:sz="4" w:space="0" w:color="000000"/>
              <w:left w:val="single" w:sz="4" w:space="0" w:color="000000"/>
              <w:bottom w:val="single" w:sz="4" w:space="0" w:color="000000"/>
              <w:right w:val="single" w:sz="4" w:space="0" w:color="000000"/>
            </w:tcBorders>
          </w:tcPr>
          <w:p w14:paraId="13317206" w14:textId="77777777" w:rsidR="006A2312" w:rsidRPr="006A2312" w:rsidRDefault="006A2312" w:rsidP="006A2312">
            <w:pPr>
              <w:autoSpaceDE w:val="0"/>
              <w:autoSpaceDN w:val="0"/>
              <w:adjustRightInd w:val="0"/>
              <w:spacing w:line="240" w:lineRule="exact"/>
              <w:ind w:leftChars="50" w:left="122" w:hanging="2"/>
              <w:rPr>
                <w:rFonts w:eastAsiaTheme="minorEastAsia" w:cs="Times New Roman"/>
                <w:b/>
                <w:kern w:val="0"/>
                <w:sz w:val="20"/>
                <w:szCs w:val="20"/>
                <w:lang w:eastAsia="zh-HK"/>
              </w:rPr>
            </w:pPr>
            <w:r w:rsidRPr="006A2312">
              <w:rPr>
                <w:rFonts w:eastAsiaTheme="minorEastAsia" w:cs="Times New Roman"/>
                <w:b/>
                <w:kern w:val="0"/>
                <w:sz w:val="20"/>
                <w:szCs w:val="20"/>
                <w:lang w:eastAsia="zh-HK"/>
              </w:rPr>
              <w:t>Communication, ICT &amp; Numeracy Skills</w:t>
            </w:r>
          </w:p>
          <w:p w14:paraId="6AEFFA23"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CN"/>
              </w:rPr>
            </w:pPr>
            <w:r w:rsidRPr="006A2312">
              <w:rPr>
                <w:rFonts w:eastAsia="Times New Roman" w:cs="Times New Roman"/>
                <w:color w:val="7030A0"/>
                <w:kern w:val="0"/>
                <w:sz w:val="20"/>
                <w:szCs w:val="20"/>
                <w:lang w:eastAsia="zh-CN"/>
              </w:rPr>
              <w:t>Use a wide range of skills</w:t>
            </w:r>
          </w:p>
          <w:p w14:paraId="135C062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00B050"/>
                <w:kern w:val="0"/>
                <w:sz w:val="20"/>
                <w:szCs w:val="20"/>
                <w:lang w:eastAsia="zh-CN"/>
              </w:rPr>
            </w:pPr>
            <w:r w:rsidRPr="006A2312">
              <w:rPr>
                <w:rFonts w:eastAsia="Times New Roman" w:cs="Times New Roman"/>
                <w:color w:val="7030A0"/>
                <w:kern w:val="0"/>
                <w:sz w:val="20"/>
                <w:szCs w:val="20"/>
                <w:lang w:eastAsia="zh-CN"/>
              </w:rPr>
              <w:t>Produce and respond to detailed and relatively complex written and oral communication</w:t>
            </w:r>
            <w:r w:rsidRPr="006A2312">
              <w:rPr>
                <w:rFonts w:eastAsia="Times New Roman" w:cs="Times New Roman"/>
                <w:color w:val="FF0000"/>
                <w:kern w:val="0"/>
                <w:sz w:val="20"/>
                <w:szCs w:val="20"/>
                <w:lang w:eastAsia="zh-CN"/>
              </w:rPr>
              <w:t xml:space="preserve"> </w:t>
            </w:r>
            <w:r w:rsidRPr="006A2312">
              <w:rPr>
                <w:rFonts w:eastAsia="Times New Roman" w:cs="Times New Roman"/>
                <w:color w:val="7030A0"/>
                <w:kern w:val="0"/>
                <w:sz w:val="20"/>
                <w:szCs w:val="20"/>
                <w:lang w:eastAsia="zh-CN"/>
              </w:rPr>
              <w:t>in both familiar</w:t>
            </w:r>
            <w:r w:rsidRPr="006A2312">
              <w:rPr>
                <w:rFonts w:eastAsia="Times New Roman" w:cs="Times New Roman"/>
                <w:color w:val="FF0000"/>
                <w:kern w:val="0"/>
                <w:sz w:val="20"/>
                <w:szCs w:val="20"/>
                <w:lang w:eastAsia="zh-CN"/>
              </w:rPr>
              <w:t xml:space="preserve"> </w:t>
            </w:r>
            <w:r w:rsidRPr="006A2312">
              <w:rPr>
                <w:rFonts w:eastAsia="Times New Roman" w:cs="Times New Roman"/>
                <w:color w:val="00B050"/>
                <w:kern w:val="0"/>
                <w:sz w:val="20"/>
                <w:szCs w:val="20"/>
                <w:lang w:eastAsia="zh-CN"/>
              </w:rPr>
              <w:t>and unfamiliar contexts</w:t>
            </w:r>
          </w:p>
          <w:p w14:paraId="4C63EBBE"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CN"/>
              </w:rPr>
            </w:pPr>
            <w:r w:rsidRPr="006A2312">
              <w:rPr>
                <w:rFonts w:eastAsia="Times New Roman" w:cs="Times New Roman"/>
                <w:color w:val="7030A0"/>
                <w:kern w:val="0"/>
                <w:sz w:val="20"/>
                <w:szCs w:val="20"/>
                <w:lang w:eastAsia="zh-CN"/>
              </w:rPr>
              <w:t>Select and use standard ICT applications to process, obtain and combine information</w:t>
            </w:r>
          </w:p>
          <w:p w14:paraId="3057A401"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7030A0"/>
                <w:kern w:val="0"/>
                <w:sz w:val="20"/>
                <w:szCs w:val="20"/>
                <w:lang w:eastAsia="zh-CN"/>
              </w:rPr>
            </w:pPr>
            <w:r w:rsidRPr="006A2312">
              <w:rPr>
                <w:rFonts w:eastAsia="Times New Roman" w:cs="Times New Roman"/>
                <w:color w:val="7030A0"/>
                <w:kern w:val="0"/>
                <w:sz w:val="20"/>
                <w:szCs w:val="20"/>
                <w:lang w:eastAsia="zh-CN"/>
              </w:rPr>
              <w:t>Use a wide range of numerical and graphical data in routine contexts which may have non-routine elements</w:t>
            </w:r>
          </w:p>
          <w:p w14:paraId="2D3B74E2"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color w:val="000000"/>
                <w:kern w:val="0"/>
                <w:sz w:val="20"/>
                <w:szCs w:val="20"/>
                <w:lang w:eastAsia="zh-CN"/>
              </w:rPr>
            </w:pPr>
          </w:p>
        </w:tc>
        <w:tc>
          <w:tcPr>
            <w:tcW w:w="4819" w:type="dxa"/>
            <w:tcBorders>
              <w:top w:val="single" w:sz="4" w:space="0" w:color="000000"/>
              <w:left w:val="single" w:sz="4" w:space="0" w:color="000000"/>
              <w:bottom w:val="single" w:sz="4" w:space="0" w:color="000000"/>
              <w:right w:val="single" w:sz="4" w:space="0" w:color="000000"/>
            </w:tcBorders>
          </w:tcPr>
          <w:p w14:paraId="5CFFD69F" w14:textId="77777777" w:rsidR="006A2312" w:rsidRPr="006A2312" w:rsidRDefault="006A2312" w:rsidP="006A2312">
            <w:pPr>
              <w:autoSpaceDE w:val="0"/>
              <w:autoSpaceDN w:val="0"/>
              <w:adjustRightInd w:val="0"/>
              <w:spacing w:line="240" w:lineRule="exact"/>
              <w:ind w:leftChars="50" w:left="120"/>
              <w:rPr>
                <w:rFonts w:eastAsiaTheme="minorEastAsia" w:cs="Times New Roman"/>
                <w:b/>
                <w:kern w:val="0"/>
                <w:sz w:val="20"/>
                <w:szCs w:val="20"/>
                <w:lang w:eastAsia="zh-HK"/>
              </w:rPr>
            </w:pPr>
            <w:r w:rsidRPr="006A2312">
              <w:rPr>
                <w:rFonts w:eastAsiaTheme="minorEastAsia" w:cs="Times New Roman"/>
                <w:b/>
                <w:kern w:val="0"/>
                <w:sz w:val="20"/>
                <w:szCs w:val="20"/>
                <w:lang w:eastAsia="zh-HK"/>
              </w:rPr>
              <w:t>Similarities:</w:t>
            </w:r>
          </w:p>
          <w:p w14:paraId="5DD96767"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lang w:eastAsia="zh-HK"/>
              </w:rPr>
            </w:pPr>
            <w:r w:rsidRPr="006A2312">
              <w:rPr>
                <w:rFonts w:eastAsiaTheme="minorEastAsia" w:cs="Times New Roman" w:hint="eastAsia"/>
                <w:kern w:val="0"/>
                <w:sz w:val="20"/>
                <w:szCs w:val="20"/>
                <w:lang w:eastAsia="zh-HK"/>
              </w:rPr>
              <w:t>Many similarities in the use of terminology and the outcome statements in the CITN domain of the two frameworks.</w:t>
            </w:r>
          </w:p>
          <w:p w14:paraId="7860CBDB"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HK"/>
              </w:rPr>
            </w:pPr>
            <w:r w:rsidRPr="006A2312">
              <w:rPr>
                <w:rFonts w:eastAsiaTheme="minorEastAsia" w:cs="Times New Roman" w:hint="eastAsia"/>
                <w:kern w:val="0"/>
                <w:sz w:val="20"/>
                <w:szCs w:val="20"/>
                <w:lang w:eastAsia="zh-HK"/>
              </w:rPr>
              <w:t xml:space="preserve">HKQF L3 refers to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operate in contexts with non-routine elements</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xml:space="preserve"> while SCQF L6 refers to </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operate in unfamiliar contexts</w:t>
            </w:r>
            <w:r w:rsidRPr="006A2312">
              <w:rPr>
                <w:rFonts w:eastAsiaTheme="minorEastAsia" w:cs="Times New Roman"/>
                <w:kern w:val="0"/>
                <w:sz w:val="20"/>
                <w:szCs w:val="20"/>
                <w:lang w:eastAsia="zh-HK"/>
              </w:rPr>
              <w:t>”</w:t>
            </w:r>
            <w:r w:rsidRPr="006A2312">
              <w:rPr>
                <w:rFonts w:eastAsiaTheme="minorEastAsia" w:cs="Times New Roman" w:hint="eastAsia"/>
                <w:kern w:val="0"/>
                <w:sz w:val="20"/>
                <w:szCs w:val="20"/>
                <w:lang w:eastAsia="zh-HK"/>
              </w:rPr>
              <w:t>.  It can be compared with similar meanings though phrased differently.</w:t>
            </w:r>
          </w:p>
        </w:tc>
      </w:tr>
    </w:tbl>
    <w:p w14:paraId="36B91A54" w14:textId="77777777" w:rsidR="00232C6F" w:rsidRDefault="00232C6F" w:rsidP="00232C6F">
      <w:pPr>
        <w:autoSpaceDE w:val="0"/>
        <w:autoSpaceDN w:val="0"/>
        <w:adjustRightInd w:val="0"/>
        <w:spacing w:line="200" w:lineRule="exact"/>
        <w:rPr>
          <w:rFonts w:eastAsiaTheme="minorEastAsia" w:cs="Times New Roman"/>
          <w:color w:val="000000"/>
          <w:kern w:val="0"/>
          <w:szCs w:val="24"/>
          <w:lang w:eastAsia="zh-HK"/>
        </w:rPr>
      </w:pPr>
    </w:p>
    <w:p w14:paraId="7633E0A1" w14:textId="77777777" w:rsidR="00232C6F" w:rsidRDefault="00232C6F">
      <w:pPr>
        <w:widowControl/>
        <w:rPr>
          <w:rFonts w:eastAsiaTheme="minorEastAsia" w:cs="Times New Roman"/>
          <w:color w:val="000000"/>
          <w:kern w:val="0"/>
          <w:szCs w:val="24"/>
          <w:lang w:eastAsia="zh-HK"/>
        </w:rPr>
      </w:pPr>
      <w:r>
        <w:rPr>
          <w:rFonts w:eastAsiaTheme="minorEastAsia" w:cs="Times New Roman"/>
          <w:color w:val="000000"/>
          <w:kern w:val="0"/>
          <w:szCs w:val="24"/>
          <w:lang w:eastAsia="zh-HK"/>
        </w:rPr>
        <w:br w:type="page"/>
      </w:r>
    </w:p>
    <w:p w14:paraId="3F3D71B5" w14:textId="77777777" w:rsidR="006A2312" w:rsidRPr="006A2312" w:rsidRDefault="006A2312" w:rsidP="00232C6F">
      <w:pPr>
        <w:autoSpaceDE w:val="0"/>
        <w:autoSpaceDN w:val="0"/>
        <w:adjustRightInd w:val="0"/>
        <w:spacing w:line="200" w:lineRule="exact"/>
        <w:rPr>
          <w:rFonts w:eastAsiaTheme="minorEastAsia" w:cs="Times New Roman"/>
          <w:color w:val="000000"/>
          <w:kern w:val="0"/>
          <w:szCs w:val="24"/>
          <w:lang w:eastAsia="zh-HK"/>
        </w:rPr>
      </w:pPr>
    </w:p>
    <w:tbl>
      <w:tblPr>
        <w:tblW w:w="1432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2"/>
        <w:gridCol w:w="4819"/>
        <w:gridCol w:w="4819"/>
      </w:tblGrid>
      <w:tr w:rsidR="006A2312" w:rsidRPr="006A2312" w14:paraId="5C95A49B" w14:textId="77777777" w:rsidTr="005C0F6D">
        <w:tc>
          <w:tcPr>
            <w:tcW w:w="4682" w:type="dxa"/>
            <w:tcBorders>
              <w:top w:val="single" w:sz="4" w:space="0" w:color="000000"/>
              <w:left w:val="single" w:sz="4" w:space="0" w:color="000000"/>
              <w:bottom w:val="single" w:sz="4" w:space="0" w:color="000000"/>
              <w:right w:val="single" w:sz="4" w:space="0" w:color="000000"/>
            </w:tcBorders>
            <w:hideMark/>
          </w:tcPr>
          <w:p w14:paraId="333FF1EA" w14:textId="77777777" w:rsidR="006A2312" w:rsidRPr="006A2312" w:rsidRDefault="006A2312" w:rsidP="006A2312">
            <w:pPr>
              <w:widowControl/>
              <w:autoSpaceDE w:val="0"/>
              <w:autoSpaceDN w:val="0"/>
              <w:adjustRightInd w:val="0"/>
              <w:ind w:leftChars="50" w:left="120"/>
              <w:rPr>
                <w:rFonts w:eastAsia="Times New Roman" w:cs="Times New Roman"/>
                <w:b/>
                <w:bCs/>
                <w:kern w:val="0"/>
                <w:szCs w:val="24"/>
                <w:lang w:eastAsia="zh-HK"/>
              </w:rPr>
            </w:pPr>
            <w:r w:rsidRPr="006A2312">
              <w:rPr>
                <w:rFonts w:eastAsiaTheme="minorEastAsia" w:cs="Times New Roman"/>
                <w:b/>
                <w:bCs/>
                <w:kern w:val="0"/>
                <w:szCs w:val="24"/>
                <w:lang w:eastAsia="zh-HK"/>
              </w:rPr>
              <w:t xml:space="preserve">Qualifications at </w:t>
            </w:r>
            <w:r w:rsidRPr="006A2312">
              <w:rPr>
                <w:rFonts w:eastAsia="Times New Roman" w:cs="Times New Roman"/>
                <w:b/>
                <w:bCs/>
                <w:kern w:val="0"/>
                <w:szCs w:val="24"/>
                <w:lang w:eastAsia="zh-HK"/>
              </w:rPr>
              <w:t>HKQF Level 3</w:t>
            </w:r>
          </w:p>
        </w:tc>
        <w:tc>
          <w:tcPr>
            <w:tcW w:w="4819" w:type="dxa"/>
            <w:tcBorders>
              <w:top w:val="single" w:sz="4" w:space="0" w:color="000000"/>
              <w:left w:val="single" w:sz="4" w:space="0" w:color="000000"/>
              <w:bottom w:val="single" w:sz="4" w:space="0" w:color="000000"/>
              <w:right w:val="single" w:sz="4" w:space="0" w:color="000000"/>
            </w:tcBorders>
            <w:hideMark/>
          </w:tcPr>
          <w:p w14:paraId="37306A96" w14:textId="77777777" w:rsidR="006A2312" w:rsidRPr="006A2312" w:rsidRDefault="006A2312" w:rsidP="006A2312">
            <w:pPr>
              <w:widowControl/>
              <w:autoSpaceDE w:val="0"/>
              <w:autoSpaceDN w:val="0"/>
              <w:adjustRightInd w:val="0"/>
              <w:ind w:leftChars="50" w:left="120"/>
              <w:rPr>
                <w:rFonts w:eastAsiaTheme="minorEastAsia" w:cs="Times New Roman"/>
                <w:b/>
                <w:bCs/>
                <w:kern w:val="0"/>
                <w:szCs w:val="24"/>
                <w:lang w:eastAsia="zh-HK"/>
              </w:rPr>
            </w:pPr>
            <w:r w:rsidRPr="006A2312">
              <w:rPr>
                <w:rFonts w:eastAsiaTheme="minorEastAsia" w:cs="Times New Roman"/>
                <w:b/>
                <w:bCs/>
                <w:kern w:val="0"/>
                <w:szCs w:val="24"/>
                <w:lang w:eastAsia="zh-HK"/>
              </w:rPr>
              <w:t xml:space="preserve">Qualifications at </w:t>
            </w:r>
            <w:r w:rsidRPr="006A2312">
              <w:rPr>
                <w:rFonts w:eastAsia="Times New Roman" w:cs="Times New Roman"/>
                <w:b/>
                <w:bCs/>
                <w:kern w:val="0"/>
                <w:szCs w:val="24"/>
                <w:lang w:eastAsia="zh-HK"/>
              </w:rPr>
              <w:t xml:space="preserve">SCQF Level </w:t>
            </w:r>
            <w:r w:rsidRPr="006A2312">
              <w:rPr>
                <w:rFonts w:eastAsiaTheme="minorEastAsia" w:cs="Times New Roman"/>
                <w:b/>
                <w:bCs/>
                <w:kern w:val="0"/>
                <w:szCs w:val="24"/>
                <w:lang w:eastAsia="zh-HK"/>
              </w:rPr>
              <w:t>6</w:t>
            </w:r>
          </w:p>
        </w:tc>
        <w:tc>
          <w:tcPr>
            <w:tcW w:w="4819" w:type="dxa"/>
            <w:tcBorders>
              <w:top w:val="single" w:sz="4" w:space="0" w:color="000000"/>
              <w:left w:val="single" w:sz="4" w:space="0" w:color="000000"/>
              <w:bottom w:val="single" w:sz="4" w:space="0" w:color="000000"/>
              <w:right w:val="single" w:sz="4" w:space="0" w:color="000000"/>
            </w:tcBorders>
            <w:hideMark/>
          </w:tcPr>
          <w:p w14:paraId="5775C865"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b/>
                <w:bCs/>
                <w:kern w:val="0"/>
                <w:szCs w:val="24"/>
                <w:lang w:eastAsia="zh-HK"/>
              </w:rPr>
            </w:pPr>
            <w:r w:rsidRPr="006A2312">
              <w:rPr>
                <w:rFonts w:eastAsiaTheme="minorEastAsia" w:cs="Times New Roman"/>
                <w:b/>
                <w:bCs/>
                <w:kern w:val="0"/>
                <w:szCs w:val="24"/>
                <w:lang w:eastAsia="zh-HK"/>
              </w:rPr>
              <w:t>Comments</w:t>
            </w:r>
          </w:p>
        </w:tc>
      </w:tr>
      <w:tr w:rsidR="006A2312" w:rsidRPr="006A2312" w14:paraId="5CB179CF" w14:textId="77777777" w:rsidTr="005C0F6D">
        <w:trPr>
          <w:trHeight w:val="3251"/>
        </w:trPr>
        <w:tc>
          <w:tcPr>
            <w:tcW w:w="4682" w:type="dxa"/>
            <w:tcBorders>
              <w:top w:val="single" w:sz="4" w:space="0" w:color="000000"/>
              <w:left w:val="single" w:sz="4" w:space="0" w:color="000000"/>
              <w:bottom w:val="single" w:sz="4" w:space="0" w:color="000000"/>
              <w:right w:val="single" w:sz="4" w:space="0" w:color="000000"/>
            </w:tcBorders>
          </w:tcPr>
          <w:p w14:paraId="73D8A6F2"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lang w:eastAsia="zh-CN"/>
              </w:rPr>
            </w:pPr>
            <w:r w:rsidRPr="006A2312">
              <w:rPr>
                <w:rFonts w:eastAsia="Times New Roman" w:cs="Times New Roman"/>
                <w:color w:val="000000"/>
                <w:kern w:val="0"/>
                <w:sz w:val="20"/>
                <w:szCs w:val="20"/>
                <w:lang w:eastAsia="zh-HK"/>
              </w:rPr>
              <w:t xml:space="preserve">Diploma </w:t>
            </w:r>
            <w:r w:rsidRPr="006A2312">
              <w:rPr>
                <w:rFonts w:eastAsiaTheme="minorEastAsia" w:cs="Times New Roman"/>
                <w:color w:val="000000"/>
                <w:kern w:val="0"/>
                <w:sz w:val="20"/>
                <w:szCs w:val="20"/>
                <w:lang w:eastAsia="zh-HK"/>
              </w:rPr>
              <w:t xml:space="preserve">of Vocational Education </w:t>
            </w:r>
            <w:r w:rsidRPr="006A2312">
              <w:rPr>
                <w:rFonts w:eastAsia="Times New Roman" w:cs="Times New Roman"/>
                <w:color w:val="000000"/>
                <w:kern w:val="0"/>
                <w:sz w:val="20"/>
                <w:szCs w:val="20"/>
                <w:lang w:eastAsia="zh-HK"/>
              </w:rPr>
              <w:t>at QF Level 3</w:t>
            </w:r>
          </w:p>
          <w:p w14:paraId="59898D8B"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color w:val="000000"/>
                <w:kern w:val="0"/>
                <w:sz w:val="20"/>
                <w:szCs w:val="20"/>
                <w:lang w:eastAsia="zh-CN"/>
              </w:rPr>
            </w:pPr>
            <w:r w:rsidRPr="006A2312">
              <w:rPr>
                <w:rFonts w:eastAsiaTheme="minorEastAsia" w:cs="Times New Roman"/>
                <w:color w:val="000000"/>
                <w:kern w:val="0"/>
                <w:sz w:val="20"/>
                <w:szCs w:val="20"/>
                <w:lang w:eastAsia="zh-HK"/>
              </w:rPr>
              <w:t>60</w:t>
            </w:r>
            <w:r w:rsidRPr="006A2312">
              <w:rPr>
                <w:rFonts w:eastAsia="Times New Roman" w:cs="Times New Roman"/>
                <w:color w:val="000000"/>
                <w:kern w:val="0"/>
                <w:sz w:val="20"/>
                <w:szCs w:val="20"/>
                <w:lang w:eastAsia="zh-HK"/>
              </w:rPr>
              <w:t xml:space="preserve"> QF credits</w:t>
            </w:r>
            <w:r w:rsidRPr="006A2312">
              <w:rPr>
                <w:rFonts w:eastAsiaTheme="minorEastAsia" w:cs="Times New Roman"/>
                <w:color w:val="000000"/>
                <w:kern w:val="0"/>
                <w:sz w:val="20"/>
                <w:szCs w:val="20"/>
                <w:lang w:eastAsia="zh-HK"/>
              </w:rPr>
              <w:t xml:space="preserve"> or above</w:t>
            </w:r>
          </w:p>
          <w:p w14:paraId="0D08029D"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color w:val="000000"/>
                <w:kern w:val="0"/>
                <w:sz w:val="20"/>
                <w:szCs w:val="20"/>
                <w:lang w:eastAsia="zh-CN"/>
              </w:rPr>
            </w:pPr>
            <w:r w:rsidRPr="006A2312">
              <w:rPr>
                <w:rFonts w:eastAsia="Times New Roman" w:cs="Times New Roman"/>
                <w:color w:val="000000"/>
                <w:kern w:val="0"/>
                <w:sz w:val="20"/>
                <w:szCs w:val="20"/>
                <w:lang w:eastAsia="zh-HK"/>
              </w:rPr>
              <w:t>Vocational Oriented</w:t>
            </w:r>
          </w:p>
          <w:p w14:paraId="0758F0D8"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0000"/>
                <w:kern w:val="0"/>
                <w:sz w:val="20"/>
                <w:szCs w:val="20"/>
                <w:lang w:eastAsia="zh-HK"/>
              </w:rPr>
            </w:pPr>
          </w:p>
          <w:p w14:paraId="7A1C3D98"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lang w:eastAsia="zh-CN"/>
              </w:rPr>
            </w:pPr>
            <w:r w:rsidRPr="006A2312">
              <w:rPr>
                <w:rFonts w:eastAsia="Times New Roman" w:cs="Times New Roman"/>
                <w:color w:val="000000"/>
                <w:kern w:val="0"/>
                <w:sz w:val="20"/>
                <w:szCs w:val="20"/>
                <w:lang w:eastAsia="zh-HK"/>
              </w:rPr>
              <w:t>Diploma</w:t>
            </w:r>
            <w:r w:rsidRPr="006A2312">
              <w:rPr>
                <w:rFonts w:eastAsiaTheme="minorEastAsia" w:cs="Times New Roman"/>
                <w:color w:val="000000"/>
                <w:kern w:val="0"/>
                <w:sz w:val="20"/>
                <w:szCs w:val="20"/>
                <w:lang w:eastAsia="zh-HK"/>
              </w:rPr>
              <w:t xml:space="preserve">/Certificate </w:t>
            </w:r>
            <w:r w:rsidRPr="006A2312">
              <w:rPr>
                <w:rFonts w:eastAsia="Times New Roman" w:cs="Times New Roman"/>
                <w:color w:val="000000"/>
                <w:kern w:val="0"/>
                <w:sz w:val="20"/>
                <w:szCs w:val="20"/>
                <w:lang w:eastAsia="zh-HK"/>
              </w:rPr>
              <w:t>at QF Level 3</w:t>
            </w:r>
          </w:p>
          <w:p w14:paraId="2873FA17"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color w:val="000000"/>
                <w:kern w:val="0"/>
                <w:sz w:val="20"/>
                <w:szCs w:val="20"/>
                <w:lang w:eastAsia="zh-CN"/>
              </w:rPr>
            </w:pPr>
            <w:r w:rsidRPr="006A2312">
              <w:rPr>
                <w:rFonts w:eastAsiaTheme="minorEastAsia" w:cs="Times New Roman"/>
                <w:color w:val="000000"/>
                <w:kern w:val="0"/>
                <w:sz w:val="20"/>
                <w:szCs w:val="20"/>
                <w:lang w:eastAsia="zh-HK"/>
              </w:rPr>
              <w:t>60</w:t>
            </w:r>
            <w:r w:rsidRPr="006A2312">
              <w:rPr>
                <w:rFonts w:eastAsia="Times New Roman" w:cs="Times New Roman"/>
                <w:color w:val="000000"/>
                <w:kern w:val="0"/>
                <w:sz w:val="20"/>
                <w:szCs w:val="20"/>
                <w:lang w:eastAsia="zh-HK"/>
              </w:rPr>
              <w:t xml:space="preserve"> QF credits</w:t>
            </w:r>
            <w:r w:rsidRPr="006A2312">
              <w:rPr>
                <w:rFonts w:eastAsiaTheme="minorEastAsia" w:cs="Times New Roman"/>
                <w:color w:val="000000"/>
                <w:kern w:val="0"/>
                <w:sz w:val="20"/>
                <w:szCs w:val="20"/>
                <w:lang w:eastAsia="zh-HK"/>
              </w:rPr>
              <w:t xml:space="preserve"> or above for Diploma</w:t>
            </w:r>
          </w:p>
          <w:p w14:paraId="044E003A"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color w:val="000000"/>
                <w:kern w:val="0"/>
                <w:sz w:val="20"/>
                <w:szCs w:val="20"/>
                <w:lang w:eastAsia="zh-CN"/>
              </w:rPr>
            </w:pPr>
            <w:r w:rsidRPr="006A2312">
              <w:rPr>
                <w:rFonts w:eastAsia="Times New Roman" w:cs="Times New Roman"/>
                <w:color w:val="000000"/>
                <w:kern w:val="0"/>
                <w:sz w:val="20"/>
                <w:szCs w:val="20"/>
                <w:lang w:eastAsia="zh-HK"/>
              </w:rPr>
              <w:t>Vocational Oriented</w:t>
            </w:r>
            <w:r w:rsidRPr="006A2312">
              <w:rPr>
                <w:rFonts w:eastAsiaTheme="minorEastAsia" w:cs="Times New Roman"/>
                <w:color w:val="000000"/>
                <w:kern w:val="0"/>
                <w:sz w:val="20"/>
                <w:szCs w:val="20"/>
                <w:lang w:eastAsia="zh-HK"/>
              </w:rPr>
              <w:t>/General/Continuing Professional development</w:t>
            </w:r>
          </w:p>
          <w:p w14:paraId="3F6B6991" w14:textId="77777777" w:rsidR="006A2312" w:rsidRPr="006A2312" w:rsidRDefault="006A2312" w:rsidP="006A2312">
            <w:pPr>
              <w:widowControl/>
              <w:autoSpaceDE w:val="0"/>
              <w:autoSpaceDN w:val="0"/>
              <w:adjustRightInd w:val="0"/>
              <w:spacing w:line="240" w:lineRule="exact"/>
              <w:ind w:leftChars="50" w:left="120"/>
              <w:rPr>
                <w:rFonts w:eastAsiaTheme="minorEastAsia" w:cs="Times New Roman"/>
                <w:color w:val="000000"/>
                <w:kern w:val="0"/>
                <w:sz w:val="20"/>
                <w:szCs w:val="20"/>
                <w:lang w:eastAsia="zh-HK"/>
              </w:rPr>
            </w:pPr>
          </w:p>
          <w:p w14:paraId="16BDB7DF"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HKDSE</w:t>
            </w:r>
          </w:p>
          <w:p w14:paraId="07439179"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bCs/>
                <w:kern w:val="0"/>
                <w:sz w:val="20"/>
                <w:szCs w:val="20"/>
                <w:lang w:eastAsia="zh-CN"/>
              </w:rPr>
              <w:t>Year 6 of Secondary School</w:t>
            </w:r>
          </w:p>
          <w:p w14:paraId="46308FEB"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bCs/>
                <w:kern w:val="0"/>
                <w:sz w:val="20"/>
                <w:szCs w:val="20"/>
                <w:lang w:eastAsia="zh-CN"/>
              </w:rPr>
              <w:t>Public Examination</w:t>
            </w:r>
          </w:p>
          <w:p w14:paraId="500E16B7" w14:textId="77777777" w:rsidR="006A2312" w:rsidRPr="006A2312" w:rsidRDefault="006A2312" w:rsidP="006A2312">
            <w:pPr>
              <w:autoSpaceDE w:val="0"/>
              <w:autoSpaceDN w:val="0"/>
              <w:adjustRightInd w:val="0"/>
              <w:spacing w:line="240" w:lineRule="exact"/>
              <w:ind w:leftChars="50" w:left="120"/>
              <w:rPr>
                <w:rFonts w:eastAsia="Times New Roman" w:cs="Times New Roman"/>
                <w:color w:val="000000"/>
                <w:kern w:val="0"/>
                <w:sz w:val="20"/>
                <w:szCs w:val="20"/>
                <w:lang w:eastAsia="zh-HK"/>
              </w:rPr>
            </w:pPr>
          </w:p>
        </w:tc>
        <w:tc>
          <w:tcPr>
            <w:tcW w:w="4819" w:type="dxa"/>
            <w:tcBorders>
              <w:top w:val="single" w:sz="4" w:space="0" w:color="000000"/>
              <w:left w:val="single" w:sz="4" w:space="0" w:color="000000"/>
              <w:bottom w:val="single" w:sz="4" w:space="0" w:color="000000"/>
              <w:right w:val="single" w:sz="4" w:space="0" w:color="000000"/>
            </w:tcBorders>
          </w:tcPr>
          <w:p w14:paraId="478A5D58"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 xml:space="preserve">National Certificate, </w:t>
            </w:r>
            <w:r w:rsidRPr="006A2312">
              <w:rPr>
                <w:rFonts w:eastAsiaTheme="minorEastAsia" w:cs="Times New Roman" w:hint="eastAsia"/>
                <w:color w:val="000000"/>
                <w:kern w:val="0"/>
                <w:sz w:val="20"/>
                <w:szCs w:val="20"/>
                <w:lang w:eastAsia="zh-HK"/>
              </w:rPr>
              <w:t xml:space="preserve">NPAs, </w:t>
            </w:r>
            <w:r w:rsidRPr="006A2312">
              <w:rPr>
                <w:rFonts w:eastAsia="Times New Roman" w:cs="Times New Roman"/>
                <w:color w:val="000000"/>
                <w:kern w:val="0"/>
                <w:sz w:val="20"/>
                <w:szCs w:val="20"/>
                <w:lang w:eastAsia="zh-HK"/>
              </w:rPr>
              <w:t>SVQ Level 3</w:t>
            </w:r>
          </w:p>
          <w:p w14:paraId="222BE445"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color w:val="000000"/>
                <w:kern w:val="0"/>
                <w:sz w:val="20"/>
                <w:szCs w:val="20"/>
                <w:lang w:eastAsia="zh-HK"/>
              </w:rPr>
              <w:t xml:space="preserve">1 year (at least 120 </w:t>
            </w:r>
            <w:r w:rsidRPr="006A2312">
              <w:rPr>
                <w:rFonts w:eastAsiaTheme="minorEastAsia" w:cs="Times New Roman"/>
                <w:color w:val="000000"/>
                <w:kern w:val="0"/>
                <w:sz w:val="20"/>
                <w:szCs w:val="20"/>
                <w:lang w:eastAsia="zh-HK"/>
              </w:rPr>
              <w:t xml:space="preserve">QF </w:t>
            </w:r>
            <w:r w:rsidRPr="006A2312">
              <w:rPr>
                <w:rFonts w:eastAsia="Times New Roman" w:cs="Times New Roman"/>
                <w:color w:val="000000"/>
                <w:kern w:val="0"/>
                <w:sz w:val="20"/>
                <w:szCs w:val="20"/>
                <w:lang w:eastAsia="zh-HK"/>
              </w:rPr>
              <w:t>credits)</w:t>
            </w:r>
          </w:p>
          <w:p w14:paraId="08E0E2BE"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color w:val="000000"/>
                <w:kern w:val="0"/>
                <w:sz w:val="20"/>
                <w:szCs w:val="20"/>
                <w:lang w:eastAsia="zh-HK"/>
              </w:rPr>
              <w:t>Vocational Oriented</w:t>
            </w:r>
          </w:p>
          <w:p w14:paraId="366744ED"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color w:val="000000"/>
                <w:kern w:val="0"/>
                <w:sz w:val="20"/>
                <w:szCs w:val="20"/>
                <w:lang w:eastAsia="zh-HK"/>
              </w:rPr>
              <w:t xml:space="preserve">Admission: 2 Graded Units and </w:t>
            </w:r>
            <w:r w:rsidRPr="006A2312">
              <w:rPr>
                <w:rFonts w:eastAsiaTheme="minorEastAsia" w:cs="Times New Roman" w:hint="eastAsia"/>
                <w:color w:val="000000"/>
                <w:kern w:val="0"/>
                <w:sz w:val="20"/>
                <w:szCs w:val="20"/>
                <w:lang w:eastAsia="zh-HK"/>
              </w:rPr>
              <w:t>HND</w:t>
            </w:r>
            <w:r w:rsidRPr="006A2312">
              <w:rPr>
                <w:rFonts w:eastAsia="Times New Roman" w:cs="Times New Roman"/>
                <w:color w:val="000000"/>
                <w:kern w:val="0"/>
                <w:sz w:val="20"/>
                <w:szCs w:val="20"/>
                <w:lang w:eastAsia="zh-HK"/>
              </w:rPr>
              <w:t xml:space="preserve">s </w:t>
            </w:r>
          </w:p>
          <w:p w14:paraId="32CC10E4" w14:textId="77777777" w:rsidR="006A2312" w:rsidRPr="006A2312" w:rsidRDefault="006A2312" w:rsidP="006A2312">
            <w:pPr>
              <w:autoSpaceDE w:val="0"/>
              <w:autoSpaceDN w:val="0"/>
              <w:adjustRightInd w:val="0"/>
              <w:spacing w:line="240" w:lineRule="exact"/>
              <w:ind w:leftChars="50" w:left="120"/>
              <w:rPr>
                <w:rFonts w:eastAsia="Times New Roman" w:cs="Times New Roman"/>
                <w:b/>
                <w:bCs/>
                <w:kern w:val="0"/>
                <w:sz w:val="20"/>
                <w:szCs w:val="20"/>
                <w:lang w:eastAsia="zh-CN"/>
              </w:rPr>
            </w:pPr>
          </w:p>
          <w:p w14:paraId="59B0B7AB"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bCs/>
                <w:kern w:val="0"/>
                <w:sz w:val="20"/>
                <w:szCs w:val="20"/>
                <w:lang w:eastAsia="zh-CN"/>
              </w:rPr>
              <w:t xml:space="preserve">Year </w:t>
            </w:r>
            <w:r w:rsidRPr="006A2312">
              <w:rPr>
                <w:rFonts w:eastAsiaTheme="minorEastAsia" w:cs="Times New Roman" w:hint="eastAsia"/>
                <w:bCs/>
                <w:kern w:val="0"/>
                <w:sz w:val="20"/>
                <w:szCs w:val="20"/>
                <w:lang w:eastAsia="zh-HK"/>
              </w:rPr>
              <w:t>5</w:t>
            </w:r>
            <w:r w:rsidRPr="006A2312">
              <w:rPr>
                <w:rFonts w:eastAsia="Times New Roman" w:cs="Times New Roman"/>
                <w:bCs/>
                <w:kern w:val="0"/>
                <w:sz w:val="20"/>
                <w:szCs w:val="20"/>
                <w:lang w:eastAsia="zh-CN"/>
              </w:rPr>
              <w:t xml:space="preserve"> of Secondary School</w:t>
            </w:r>
          </w:p>
          <w:p w14:paraId="6B8307D7"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bCs/>
                <w:kern w:val="0"/>
                <w:sz w:val="20"/>
                <w:szCs w:val="20"/>
                <w:lang w:eastAsia="zh-CN"/>
              </w:rPr>
              <w:t>Public Examination</w:t>
            </w:r>
            <w:r w:rsidRPr="006A2312">
              <w:rPr>
                <w:rFonts w:eastAsiaTheme="minorEastAsia" w:cs="Times New Roman" w:hint="eastAsia"/>
                <w:bCs/>
                <w:kern w:val="0"/>
                <w:sz w:val="20"/>
                <w:szCs w:val="20"/>
                <w:lang w:eastAsia="zh-HK"/>
              </w:rPr>
              <w:t>s</w:t>
            </w:r>
            <w:r w:rsidRPr="006A2312">
              <w:rPr>
                <w:rFonts w:eastAsia="Times New Roman" w:cs="Times New Roman"/>
                <w:bCs/>
                <w:kern w:val="0"/>
                <w:sz w:val="20"/>
                <w:szCs w:val="20"/>
                <w:lang w:eastAsia="zh-CN"/>
              </w:rPr>
              <w:t xml:space="preserve"> leading to English/Scottish Universities Admission</w:t>
            </w:r>
          </w:p>
          <w:p w14:paraId="1CD0B274" w14:textId="77777777" w:rsidR="006A2312" w:rsidRPr="006A2312" w:rsidRDefault="006A2312" w:rsidP="006A2312">
            <w:pPr>
              <w:autoSpaceDE w:val="0"/>
              <w:autoSpaceDN w:val="0"/>
              <w:adjustRightInd w:val="0"/>
              <w:spacing w:line="240" w:lineRule="exact"/>
              <w:ind w:leftChars="50" w:left="120"/>
              <w:rPr>
                <w:rFonts w:eastAsia="Times New Roman" w:cs="Times New Roman"/>
                <w:color w:val="000000"/>
                <w:kern w:val="0"/>
                <w:sz w:val="20"/>
                <w:szCs w:val="20"/>
                <w:lang w:eastAsia="zh-HK"/>
              </w:rPr>
            </w:pPr>
          </w:p>
          <w:p w14:paraId="0D5ABC9F"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National Qualification – Higher</w:t>
            </w:r>
          </w:p>
          <w:p w14:paraId="6D02E73E"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bCs/>
                <w:kern w:val="0"/>
                <w:sz w:val="20"/>
                <w:szCs w:val="20"/>
                <w:lang w:eastAsia="zh-CN"/>
              </w:rPr>
              <w:t>Year 5 of Secondary School</w:t>
            </w:r>
          </w:p>
          <w:p w14:paraId="236E1A4E" w14:textId="77777777" w:rsidR="006A2312" w:rsidRPr="006A2312" w:rsidRDefault="006A2312" w:rsidP="006A2312">
            <w:pPr>
              <w:widowControl/>
              <w:numPr>
                <w:ilvl w:val="1"/>
                <w:numId w:val="34"/>
              </w:numPr>
              <w:autoSpaceDE w:val="0"/>
              <w:autoSpaceDN w:val="0"/>
              <w:adjustRightInd w:val="0"/>
              <w:spacing w:line="240" w:lineRule="exact"/>
              <w:ind w:leftChars="50" w:left="600"/>
              <w:rPr>
                <w:rFonts w:eastAsia="Times New Roman" w:cs="Times New Roman"/>
                <w:b/>
                <w:bCs/>
                <w:kern w:val="0"/>
                <w:sz w:val="20"/>
                <w:szCs w:val="20"/>
                <w:lang w:eastAsia="zh-CN"/>
              </w:rPr>
            </w:pPr>
            <w:r w:rsidRPr="006A2312">
              <w:rPr>
                <w:rFonts w:eastAsia="Times New Roman" w:cs="Times New Roman"/>
                <w:bCs/>
                <w:kern w:val="0"/>
                <w:sz w:val="20"/>
                <w:szCs w:val="20"/>
                <w:lang w:eastAsia="zh-CN"/>
              </w:rPr>
              <w:t>Public Examination</w:t>
            </w:r>
            <w:r w:rsidRPr="006A2312">
              <w:rPr>
                <w:rFonts w:eastAsiaTheme="minorEastAsia" w:cs="Times New Roman" w:hint="eastAsia"/>
                <w:bCs/>
                <w:kern w:val="0"/>
                <w:sz w:val="20"/>
                <w:szCs w:val="20"/>
                <w:lang w:eastAsia="zh-HK"/>
              </w:rPr>
              <w:t>s</w:t>
            </w:r>
            <w:r w:rsidRPr="006A2312">
              <w:rPr>
                <w:rFonts w:eastAsia="Times New Roman" w:cs="Times New Roman"/>
                <w:bCs/>
                <w:kern w:val="0"/>
                <w:sz w:val="20"/>
                <w:szCs w:val="20"/>
                <w:lang w:eastAsia="zh-CN"/>
              </w:rPr>
              <w:t xml:space="preserve"> leading to Scottish Universities Admission</w:t>
            </w:r>
          </w:p>
        </w:tc>
        <w:tc>
          <w:tcPr>
            <w:tcW w:w="4819" w:type="dxa"/>
            <w:tcBorders>
              <w:top w:val="single" w:sz="4" w:space="0" w:color="000000"/>
              <w:left w:val="single" w:sz="4" w:space="0" w:color="000000"/>
              <w:bottom w:val="single" w:sz="4" w:space="0" w:color="000000"/>
              <w:right w:val="single" w:sz="4" w:space="0" w:color="000000"/>
            </w:tcBorders>
          </w:tcPr>
          <w:p w14:paraId="51F3E1A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CN"/>
              </w:rPr>
            </w:pPr>
            <w:r w:rsidRPr="006A2312">
              <w:rPr>
                <w:rFonts w:eastAsia="Times New Roman" w:cs="Times New Roman"/>
                <w:kern w:val="0"/>
                <w:sz w:val="20"/>
                <w:szCs w:val="20"/>
                <w:lang w:eastAsia="zh-HK"/>
              </w:rPr>
              <w:t>Similar duration and nature</w:t>
            </w:r>
            <w:r w:rsidRPr="006A2312">
              <w:rPr>
                <w:rFonts w:eastAsiaTheme="minorEastAsia" w:cs="Times New Roman"/>
                <w:kern w:val="0"/>
                <w:sz w:val="20"/>
                <w:szCs w:val="20"/>
                <w:lang w:eastAsia="zh-HK"/>
              </w:rPr>
              <w:t>.</w:t>
            </w:r>
          </w:p>
          <w:p w14:paraId="142489CE"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CN"/>
              </w:rPr>
            </w:pPr>
            <w:r w:rsidRPr="006A2312">
              <w:rPr>
                <w:rFonts w:eastAsiaTheme="minorEastAsia" w:cs="Times New Roman"/>
                <w:kern w:val="0"/>
                <w:sz w:val="20"/>
                <w:szCs w:val="20"/>
                <w:lang w:eastAsia="zh-HK"/>
              </w:rPr>
              <w:t>Similar programmer admission requirements and progression pathways.</w:t>
            </w:r>
          </w:p>
          <w:p w14:paraId="58C757E9"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color w:val="FF0000"/>
                <w:kern w:val="0"/>
                <w:sz w:val="20"/>
                <w:szCs w:val="20"/>
                <w:lang w:eastAsia="zh-CN"/>
              </w:rPr>
            </w:pPr>
            <w:r w:rsidRPr="006A2312">
              <w:rPr>
                <w:rFonts w:eastAsiaTheme="minorEastAsia" w:cs="Times New Roman"/>
                <w:kern w:val="0"/>
                <w:sz w:val="20"/>
                <w:szCs w:val="20"/>
                <w:lang w:eastAsia="zh-HK"/>
              </w:rPr>
              <w:t>Comparability and equivalencies of school qualifications</w:t>
            </w:r>
            <w:r w:rsidRPr="006A2312">
              <w:rPr>
                <w:rFonts w:eastAsiaTheme="minorEastAsia" w:cs="Times New Roman" w:hint="eastAsia"/>
                <w:kern w:val="0"/>
                <w:sz w:val="20"/>
                <w:szCs w:val="20"/>
                <w:lang w:eastAsia="zh-HK"/>
              </w:rPr>
              <w:t xml:space="preserve"> of HKDSE</w:t>
            </w:r>
            <w:r w:rsidRPr="006A2312">
              <w:rPr>
                <w:rFonts w:eastAsiaTheme="minorEastAsia" w:cs="Times New Roman"/>
                <w:kern w:val="0"/>
                <w:sz w:val="20"/>
                <w:szCs w:val="20"/>
                <w:lang w:eastAsia="zh-HK"/>
              </w:rPr>
              <w:t xml:space="preserve"> </w:t>
            </w:r>
            <w:r w:rsidRPr="006A2312">
              <w:rPr>
                <w:rFonts w:eastAsiaTheme="minorEastAsia" w:cs="Times New Roman" w:hint="eastAsia"/>
                <w:kern w:val="0"/>
                <w:sz w:val="20"/>
                <w:szCs w:val="20"/>
                <w:lang w:eastAsia="zh-HK"/>
              </w:rPr>
              <w:t xml:space="preserve">under </w:t>
            </w:r>
            <w:r w:rsidRPr="006A2312">
              <w:rPr>
                <w:rFonts w:eastAsiaTheme="minorEastAsia" w:cs="Times New Roman"/>
                <w:kern w:val="0"/>
                <w:sz w:val="20"/>
                <w:szCs w:val="20"/>
                <w:lang w:eastAsia="zh-HK"/>
              </w:rPr>
              <w:t>HKQF and</w:t>
            </w:r>
            <w:r w:rsidRPr="006A2312">
              <w:rPr>
                <w:rFonts w:eastAsiaTheme="minorEastAsia" w:cs="Times New Roman" w:hint="eastAsia"/>
                <w:kern w:val="0"/>
                <w:sz w:val="20"/>
                <w:szCs w:val="20"/>
                <w:lang w:eastAsia="zh-HK"/>
              </w:rPr>
              <w:t xml:space="preserve"> National Qualifications (Advanced Highers and Highers) of SCQF have been </w:t>
            </w:r>
            <w:r w:rsidRPr="006A2312">
              <w:rPr>
                <w:rFonts w:eastAsiaTheme="minorEastAsia" w:cs="Times New Roman"/>
                <w:kern w:val="0"/>
                <w:sz w:val="20"/>
                <w:szCs w:val="20"/>
                <w:lang w:eastAsia="zh-HK"/>
              </w:rPr>
              <w:t xml:space="preserve">confirmed </w:t>
            </w:r>
            <w:r w:rsidRPr="006A2312">
              <w:rPr>
                <w:rFonts w:eastAsiaTheme="minorEastAsia" w:cs="Times New Roman" w:hint="eastAsia"/>
                <w:kern w:val="0"/>
                <w:sz w:val="20"/>
                <w:szCs w:val="20"/>
                <w:lang w:eastAsia="zh-HK"/>
              </w:rPr>
              <w:t xml:space="preserve">by </w:t>
            </w:r>
            <w:r w:rsidRPr="006A2312">
              <w:rPr>
                <w:rFonts w:eastAsiaTheme="minorEastAsia" w:cs="Times New Roman"/>
                <w:kern w:val="0"/>
                <w:sz w:val="20"/>
                <w:szCs w:val="20"/>
                <w:lang w:eastAsia="zh-HK"/>
              </w:rPr>
              <w:t>NARIC.</w:t>
            </w:r>
          </w:p>
          <w:p w14:paraId="728468B2" w14:textId="77777777" w:rsidR="006A2312" w:rsidRPr="006A2312" w:rsidRDefault="006A2312" w:rsidP="006A2312">
            <w:pPr>
              <w:widowControl/>
              <w:autoSpaceDE w:val="0"/>
              <w:autoSpaceDN w:val="0"/>
              <w:adjustRightInd w:val="0"/>
              <w:ind w:leftChars="50" w:left="120"/>
              <w:rPr>
                <w:rFonts w:eastAsia="Times New Roman" w:cs="Times New Roman"/>
                <w:color w:val="FF0000"/>
                <w:kern w:val="0"/>
                <w:sz w:val="20"/>
                <w:szCs w:val="20"/>
                <w:lang w:eastAsia="zh-HK"/>
              </w:rPr>
            </w:pPr>
          </w:p>
        </w:tc>
      </w:tr>
    </w:tbl>
    <w:p w14:paraId="1F9AF1DD" w14:textId="77777777" w:rsidR="006A2312" w:rsidRPr="006A2312" w:rsidRDefault="006A2312" w:rsidP="006A2312">
      <w:pPr>
        <w:autoSpaceDE w:val="0"/>
        <w:autoSpaceDN w:val="0"/>
        <w:adjustRightInd w:val="0"/>
        <w:spacing w:line="200" w:lineRule="exact"/>
        <w:ind w:leftChars="50" w:left="120"/>
        <w:jc w:val="both"/>
        <w:rPr>
          <w:rFonts w:eastAsiaTheme="minorEastAsia" w:cs="Times New Roman"/>
          <w:color w:val="000000"/>
          <w:kern w:val="0"/>
          <w:sz w:val="28"/>
          <w:szCs w:val="28"/>
          <w:lang w:eastAsia="zh-HK"/>
        </w:rPr>
      </w:pPr>
    </w:p>
    <w:p w14:paraId="163D61D6" w14:textId="77777777" w:rsidR="006A2312" w:rsidRPr="006A2312" w:rsidRDefault="006A2312" w:rsidP="006A2312">
      <w:pPr>
        <w:widowControl/>
        <w:rPr>
          <w:rFonts w:eastAsiaTheme="minorEastAsia" w:cs="Times New Roman"/>
          <w:kern w:val="0"/>
          <w:sz w:val="28"/>
          <w:szCs w:val="28"/>
          <w:lang w:eastAsia="zh-HK"/>
        </w:rPr>
      </w:pPr>
    </w:p>
    <w:p w14:paraId="4BDF0B35" w14:textId="77777777" w:rsidR="006A2312" w:rsidRPr="006A2312" w:rsidRDefault="006A2312" w:rsidP="006A2312">
      <w:pPr>
        <w:widowControl/>
        <w:rPr>
          <w:rFonts w:eastAsiaTheme="minorEastAsia" w:cs="Times New Roman"/>
          <w:b/>
          <w:kern w:val="0"/>
          <w:szCs w:val="24"/>
          <w:lang w:eastAsia="zh-HK"/>
        </w:rPr>
      </w:pPr>
      <w:r w:rsidRPr="006A2312">
        <w:rPr>
          <w:rFonts w:eastAsiaTheme="minorEastAsia" w:cs="Times New Roman"/>
          <w:b/>
          <w:kern w:val="0"/>
          <w:szCs w:val="24"/>
          <w:lang w:eastAsia="zh-HK"/>
        </w:rPr>
        <w:t>Summary</w:t>
      </w:r>
    </w:p>
    <w:p w14:paraId="46BDE07F" w14:textId="77777777" w:rsidR="006A2312" w:rsidRPr="006A2312" w:rsidRDefault="006A2312" w:rsidP="006A2312">
      <w:pPr>
        <w:widowControl/>
        <w:numPr>
          <w:ilvl w:val="0"/>
          <w:numId w:val="37"/>
        </w:numPr>
        <w:snapToGrid w:val="0"/>
        <w:ind w:leftChars="50" w:left="600"/>
        <w:jc w:val="both"/>
        <w:rPr>
          <w:rFonts w:eastAsia="Times New Roman" w:cs="Times New Roman"/>
          <w:kern w:val="0"/>
          <w:szCs w:val="24"/>
        </w:rPr>
      </w:pPr>
      <w:r w:rsidRPr="006A2312">
        <w:rPr>
          <w:rFonts w:eastAsia="Times New Roman" w:cs="Times New Roman"/>
          <w:kern w:val="0"/>
          <w:szCs w:val="24"/>
        </w:rPr>
        <w:t xml:space="preserve">HKQF L3 in </w:t>
      </w:r>
      <w:r w:rsidRPr="006A2312">
        <w:rPr>
          <w:rFonts w:eastAsiaTheme="minorEastAsia" w:cs="Times New Roman"/>
          <w:kern w:val="0"/>
          <w:szCs w:val="24"/>
          <w:lang w:eastAsia="zh-HK"/>
        </w:rPr>
        <w:t>most of the</w:t>
      </w:r>
      <w:r w:rsidRPr="006A2312">
        <w:rPr>
          <w:rFonts w:eastAsia="Times New Roman" w:cs="Times New Roman"/>
          <w:kern w:val="0"/>
          <w:szCs w:val="24"/>
        </w:rPr>
        <w:t xml:space="preserve"> aspects</w:t>
      </w:r>
      <w:r w:rsidRPr="006A2312">
        <w:rPr>
          <w:rFonts w:eastAsiaTheme="minorEastAsia" w:cs="Times New Roman" w:hint="eastAsia"/>
          <w:kern w:val="0"/>
          <w:szCs w:val="24"/>
          <w:lang w:eastAsia="zh-HK"/>
        </w:rPr>
        <w:t xml:space="preserve"> </w:t>
      </w:r>
      <w:r w:rsidRPr="006A2312">
        <w:rPr>
          <w:rFonts w:eastAsiaTheme="minorEastAsia" w:cs="Times New Roman"/>
          <w:kern w:val="0"/>
          <w:szCs w:val="24"/>
          <w:lang w:eastAsia="zh-HK"/>
        </w:rPr>
        <w:t>is</w:t>
      </w:r>
      <w:r w:rsidRPr="006A2312">
        <w:rPr>
          <w:rFonts w:eastAsiaTheme="minorEastAsia" w:cs="Times New Roman" w:hint="eastAsia"/>
          <w:kern w:val="0"/>
          <w:szCs w:val="24"/>
          <w:lang w:eastAsia="zh-HK"/>
        </w:rPr>
        <w:t xml:space="preserve"> well</w:t>
      </w:r>
      <w:r w:rsidRPr="006A2312">
        <w:rPr>
          <w:rFonts w:eastAsia="Times New Roman" w:cs="Times New Roman"/>
          <w:kern w:val="0"/>
          <w:szCs w:val="24"/>
        </w:rPr>
        <w:t xml:space="preserve"> </w:t>
      </w:r>
      <w:r w:rsidRPr="006A2312">
        <w:rPr>
          <w:rFonts w:eastAsiaTheme="minorEastAsia" w:cs="Times New Roman"/>
          <w:kern w:val="0"/>
          <w:szCs w:val="24"/>
          <w:lang w:eastAsia="zh-HK"/>
        </w:rPr>
        <w:t>mapped with SCQF L6</w:t>
      </w:r>
      <w:r w:rsidRPr="006A2312">
        <w:rPr>
          <w:rFonts w:eastAsiaTheme="minorEastAsia" w:cs="Times New Roman" w:hint="eastAsia"/>
          <w:kern w:val="0"/>
          <w:szCs w:val="24"/>
          <w:lang w:eastAsia="zh-HK"/>
        </w:rPr>
        <w:t xml:space="preserve">.  </w:t>
      </w:r>
      <w:r w:rsidRPr="006A2312">
        <w:rPr>
          <w:rFonts w:eastAsia="Times New Roman" w:cs="Times New Roman"/>
          <w:kern w:val="0"/>
          <w:szCs w:val="24"/>
        </w:rPr>
        <w:t xml:space="preserve">There is a broad comparability in requirements in knowledge, skills, autonomy, responsibility and accountability between the HKQF L3 and </w:t>
      </w:r>
      <w:r w:rsidRPr="006A2312">
        <w:rPr>
          <w:rFonts w:eastAsiaTheme="minorEastAsia" w:cs="Times New Roman"/>
          <w:kern w:val="0"/>
          <w:szCs w:val="24"/>
          <w:lang w:eastAsia="zh-HK"/>
        </w:rPr>
        <w:t>SCQF L6</w:t>
      </w:r>
      <w:r w:rsidRPr="006A2312">
        <w:rPr>
          <w:rFonts w:eastAsia="Times New Roman" w:cs="Times New Roman"/>
          <w:kern w:val="0"/>
          <w:szCs w:val="24"/>
        </w:rPr>
        <w:t xml:space="preserve">. </w:t>
      </w:r>
      <w:r w:rsidRPr="006A2312">
        <w:rPr>
          <w:rFonts w:eastAsiaTheme="minorEastAsia" w:cs="Times New Roman"/>
          <w:kern w:val="0"/>
          <w:szCs w:val="24"/>
          <w:lang w:eastAsia="zh-HK"/>
        </w:rPr>
        <w:t xml:space="preserve"> </w:t>
      </w:r>
    </w:p>
    <w:p w14:paraId="7D5A45B8" w14:textId="77777777" w:rsidR="006A2312" w:rsidRPr="006A2312" w:rsidRDefault="006A2312" w:rsidP="006A2312">
      <w:pPr>
        <w:widowControl/>
        <w:numPr>
          <w:ilvl w:val="0"/>
          <w:numId w:val="37"/>
        </w:numPr>
        <w:snapToGrid w:val="0"/>
        <w:ind w:leftChars="50" w:left="600"/>
        <w:jc w:val="both"/>
        <w:rPr>
          <w:rFonts w:eastAsia="Times New Roman" w:cs="Times New Roman"/>
          <w:kern w:val="0"/>
          <w:szCs w:val="24"/>
        </w:rPr>
      </w:pPr>
      <w:r w:rsidRPr="006A2312">
        <w:rPr>
          <w:rFonts w:eastAsia="Times New Roman" w:cs="Times New Roman"/>
          <w:kern w:val="0"/>
          <w:szCs w:val="24"/>
        </w:rPr>
        <w:t>B</w:t>
      </w:r>
      <w:r w:rsidRPr="006A2312">
        <w:rPr>
          <w:rFonts w:eastAsiaTheme="minorEastAsia" w:cs="Times New Roman"/>
          <w:kern w:val="0"/>
          <w:szCs w:val="24"/>
          <w:lang w:eastAsia="zh-HK"/>
        </w:rPr>
        <w:t>oth frameworks</w:t>
      </w:r>
      <w:r w:rsidRPr="006A2312">
        <w:rPr>
          <w:rFonts w:eastAsia="Times New Roman" w:cs="Times New Roman"/>
          <w:kern w:val="0"/>
          <w:szCs w:val="24"/>
        </w:rPr>
        <w:t xml:space="preserve"> introduce the concept of theoretical knowledge</w:t>
      </w:r>
      <w:r w:rsidRPr="006A2312">
        <w:rPr>
          <w:rFonts w:eastAsiaTheme="minorEastAsia" w:cs="Times New Roman"/>
          <w:kern w:val="0"/>
          <w:szCs w:val="24"/>
          <w:lang w:eastAsia="zh-HK"/>
        </w:rPr>
        <w:t xml:space="preserve"> as in “comprehension of relevant theories in HKQF L3 and “understanding a range of knowledge, facts, theories and ideas” in SCQF L6.  </w:t>
      </w:r>
      <w:r w:rsidRPr="006A2312">
        <w:rPr>
          <w:rFonts w:eastAsiaTheme="minorEastAsia" w:cs="Times New Roman" w:hint="eastAsia"/>
          <w:kern w:val="0"/>
          <w:szCs w:val="24"/>
          <w:lang w:eastAsia="zh-HK"/>
        </w:rPr>
        <w:t xml:space="preserve">Both </w:t>
      </w:r>
      <w:r w:rsidRPr="006A2312">
        <w:rPr>
          <w:rFonts w:eastAsiaTheme="minorEastAsia" w:cs="Times New Roman"/>
          <w:kern w:val="0"/>
          <w:szCs w:val="24"/>
          <w:lang w:eastAsia="zh-HK"/>
        </w:rPr>
        <w:t>descriptors indicate</w:t>
      </w:r>
      <w:r w:rsidRPr="006A2312">
        <w:rPr>
          <w:rFonts w:eastAsiaTheme="minorEastAsia" w:cs="Times New Roman" w:hint="eastAsia"/>
          <w:kern w:val="0"/>
          <w:szCs w:val="24"/>
          <w:lang w:eastAsia="zh-HK"/>
        </w:rPr>
        <w:t xml:space="preserve"> a </w:t>
      </w:r>
      <w:r w:rsidRPr="006A2312">
        <w:rPr>
          <w:rFonts w:eastAsia="Times New Roman" w:cs="Times New Roman"/>
          <w:kern w:val="0"/>
          <w:szCs w:val="24"/>
        </w:rPr>
        <w:t>broaden</w:t>
      </w:r>
      <w:r w:rsidRPr="006A2312">
        <w:rPr>
          <w:rFonts w:eastAsiaTheme="minorEastAsia" w:cs="Times New Roman" w:hint="eastAsia"/>
          <w:kern w:val="0"/>
          <w:szCs w:val="24"/>
          <w:lang w:eastAsia="zh-HK"/>
        </w:rPr>
        <w:t>ed base of knowledge</w:t>
      </w:r>
      <w:r w:rsidRPr="006A2312">
        <w:rPr>
          <w:rFonts w:eastAsiaTheme="minorEastAsia" w:cs="Times New Roman"/>
          <w:kern w:val="0"/>
          <w:szCs w:val="24"/>
          <w:lang w:eastAsia="zh-HK"/>
        </w:rPr>
        <w:t xml:space="preserve">.  In HKQF L3, it requires the application of knowledge and skills in a range of activities in relation to a subject or discipline.  In SCQF L6, it specifies the appreciation of a body of knowledge that constitutes a subject/discipline or even a sector.  </w:t>
      </w:r>
      <w:r w:rsidRPr="006A2312">
        <w:rPr>
          <w:rFonts w:eastAsia="Times New Roman" w:cs="Times New Roman"/>
          <w:kern w:val="0"/>
          <w:szCs w:val="24"/>
        </w:rPr>
        <w:t xml:space="preserve"> </w:t>
      </w:r>
      <w:r w:rsidRPr="006A2312">
        <w:rPr>
          <w:rFonts w:eastAsiaTheme="minorEastAsia" w:cs="Times New Roman"/>
          <w:kern w:val="0"/>
          <w:szCs w:val="24"/>
          <w:lang w:eastAsia="zh-HK"/>
        </w:rPr>
        <w:t>This concept is introduced from HKQF L3 and upward</w:t>
      </w:r>
      <w:r w:rsidRPr="006A2312">
        <w:rPr>
          <w:rFonts w:eastAsiaTheme="minorEastAsia" w:cs="Times New Roman" w:hint="eastAsia"/>
          <w:kern w:val="0"/>
          <w:szCs w:val="24"/>
          <w:lang w:eastAsia="zh-HK"/>
        </w:rPr>
        <w:t xml:space="preserve"> under HKQF</w:t>
      </w:r>
      <w:r w:rsidRPr="006A2312">
        <w:rPr>
          <w:rFonts w:eastAsiaTheme="minorEastAsia" w:cs="Times New Roman"/>
          <w:kern w:val="0"/>
          <w:szCs w:val="24"/>
          <w:lang w:eastAsia="zh-HK"/>
        </w:rPr>
        <w:t>, and from SCQF L6 upward</w:t>
      </w:r>
      <w:r w:rsidRPr="006A2312">
        <w:rPr>
          <w:rFonts w:eastAsiaTheme="minorEastAsia" w:cs="Times New Roman" w:hint="eastAsia"/>
          <w:kern w:val="0"/>
          <w:szCs w:val="24"/>
          <w:lang w:eastAsia="zh-HK"/>
        </w:rPr>
        <w:t xml:space="preserve"> under SCQF.</w:t>
      </w:r>
    </w:p>
    <w:p w14:paraId="0B319F08" w14:textId="77777777" w:rsidR="006A2312" w:rsidRPr="006A2312" w:rsidRDefault="006A2312" w:rsidP="006A2312">
      <w:pPr>
        <w:widowControl/>
        <w:numPr>
          <w:ilvl w:val="0"/>
          <w:numId w:val="37"/>
        </w:numPr>
        <w:autoSpaceDE w:val="0"/>
        <w:autoSpaceDN w:val="0"/>
        <w:adjustRightInd w:val="0"/>
        <w:snapToGrid w:val="0"/>
        <w:ind w:leftChars="50" w:left="600"/>
        <w:jc w:val="both"/>
        <w:rPr>
          <w:rFonts w:eastAsia="Times New Roman" w:cs="Times New Roman"/>
          <w:kern w:val="0"/>
          <w:szCs w:val="24"/>
        </w:rPr>
      </w:pPr>
      <w:r w:rsidRPr="006A2312">
        <w:rPr>
          <w:rFonts w:eastAsiaTheme="minorEastAsia" w:cs="Times New Roman"/>
          <w:kern w:val="0"/>
          <w:szCs w:val="24"/>
          <w:lang w:eastAsia="zh-HK"/>
        </w:rPr>
        <w:t xml:space="preserve">In the processes and practices domains of the two descriptors, both </w:t>
      </w:r>
      <w:r w:rsidRPr="006A2312">
        <w:rPr>
          <w:rFonts w:eastAsia="Times New Roman" w:cs="Times New Roman"/>
          <w:kern w:val="0"/>
          <w:szCs w:val="24"/>
        </w:rPr>
        <w:t>refer to sometimes unpredictable problems or contexts</w:t>
      </w:r>
      <w:r w:rsidRPr="006A2312">
        <w:rPr>
          <w:rFonts w:eastAsiaTheme="minorEastAsia" w:cs="Times New Roman"/>
          <w:kern w:val="0"/>
          <w:szCs w:val="24"/>
          <w:lang w:eastAsia="zh-HK"/>
        </w:rPr>
        <w:t>, therefore requiring learners to operate in a variety of contexts and be able to make generali</w:t>
      </w:r>
      <w:r w:rsidRPr="006A2312">
        <w:rPr>
          <w:rFonts w:eastAsiaTheme="minorEastAsia" w:cs="Times New Roman" w:hint="eastAsia"/>
          <w:kern w:val="0"/>
          <w:szCs w:val="24"/>
          <w:lang w:eastAsia="zh-HK"/>
        </w:rPr>
        <w:t>s</w:t>
      </w:r>
      <w:r w:rsidRPr="006A2312">
        <w:rPr>
          <w:rFonts w:eastAsiaTheme="minorEastAsia" w:cs="Times New Roman"/>
          <w:kern w:val="0"/>
          <w:szCs w:val="24"/>
          <w:lang w:eastAsia="zh-HK"/>
        </w:rPr>
        <w:t>ation, conclusions and solutions.</w:t>
      </w:r>
    </w:p>
    <w:p w14:paraId="09AE9AB3" w14:textId="77777777" w:rsidR="006A2312" w:rsidRPr="006A2312" w:rsidRDefault="006A2312" w:rsidP="006A2312">
      <w:pPr>
        <w:widowControl/>
        <w:numPr>
          <w:ilvl w:val="0"/>
          <w:numId w:val="37"/>
        </w:numPr>
        <w:autoSpaceDE w:val="0"/>
        <w:autoSpaceDN w:val="0"/>
        <w:adjustRightInd w:val="0"/>
        <w:snapToGrid w:val="0"/>
        <w:ind w:leftChars="50" w:left="600"/>
        <w:jc w:val="both"/>
        <w:rPr>
          <w:rFonts w:eastAsia="Times New Roman" w:cs="Times New Roman"/>
          <w:kern w:val="0"/>
          <w:szCs w:val="24"/>
        </w:rPr>
      </w:pPr>
      <w:r w:rsidRPr="006A2312">
        <w:rPr>
          <w:rFonts w:eastAsia="Times New Roman" w:cs="Times New Roman"/>
          <w:kern w:val="0"/>
          <w:szCs w:val="24"/>
        </w:rPr>
        <w:t>Both frameworks stress that at this level learners will be able to take responsibility for their own learning and work</w:t>
      </w:r>
      <w:r w:rsidRPr="006A2312">
        <w:rPr>
          <w:rFonts w:eastAsiaTheme="minorEastAsia" w:cs="Times New Roman" w:hint="eastAsia"/>
          <w:kern w:val="0"/>
          <w:szCs w:val="24"/>
          <w:lang w:eastAsia="zh-HK"/>
        </w:rPr>
        <w:t>,</w:t>
      </w:r>
      <w:r w:rsidRPr="006A2312">
        <w:rPr>
          <w:rFonts w:eastAsia="Times New Roman" w:cs="Times New Roman"/>
          <w:kern w:val="0"/>
          <w:szCs w:val="24"/>
        </w:rPr>
        <w:t xml:space="preserve"> and have some responsibilit</w:t>
      </w:r>
      <w:r w:rsidRPr="006A2312">
        <w:rPr>
          <w:rFonts w:eastAsiaTheme="minorEastAsia" w:cs="Times New Roman" w:hint="eastAsia"/>
          <w:kern w:val="0"/>
          <w:szCs w:val="24"/>
          <w:lang w:eastAsia="zh-HK"/>
        </w:rPr>
        <w:t>ies</w:t>
      </w:r>
      <w:r w:rsidRPr="006A2312">
        <w:rPr>
          <w:rFonts w:eastAsia="Times New Roman" w:cs="Times New Roman"/>
          <w:kern w:val="0"/>
          <w:szCs w:val="24"/>
        </w:rPr>
        <w:t xml:space="preserve"> and supervisory functions for the work of others. The </w:t>
      </w:r>
      <w:r w:rsidRPr="006A2312">
        <w:rPr>
          <w:rFonts w:eastAsiaTheme="minorEastAsia" w:cs="Times New Roman"/>
          <w:kern w:val="0"/>
          <w:szCs w:val="24"/>
          <w:lang w:eastAsia="zh-HK"/>
        </w:rPr>
        <w:t xml:space="preserve">SCQF L6 </w:t>
      </w:r>
      <w:r w:rsidRPr="006A2312">
        <w:rPr>
          <w:rFonts w:eastAsia="Times New Roman" w:cs="Times New Roman"/>
          <w:kern w:val="0"/>
          <w:szCs w:val="24"/>
        </w:rPr>
        <w:t xml:space="preserve">descriptors include the ability to "exercise </w:t>
      </w:r>
      <w:r w:rsidRPr="006A2312">
        <w:rPr>
          <w:rFonts w:eastAsiaTheme="minorEastAsia" w:cs="Times New Roman"/>
          <w:kern w:val="0"/>
          <w:szCs w:val="24"/>
          <w:lang w:eastAsia="zh-HK"/>
        </w:rPr>
        <w:t xml:space="preserve">some initiative and independence in carrying out defined activities”, to “take account of roles and responsibilities related to tasks”, to “take a significant role in the evaluation of work and improvement of practices”, and to “manage limited resources”.  All these are </w:t>
      </w:r>
      <w:r w:rsidRPr="006A2312">
        <w:rPr>
          <w:rFonts w:eastAsia="Times New Roman" w:cs="Times New Roman"/>
          <w:kern w:val="0"/>
          <w:szCs w:val="24"/>
        </w:rPr>
        <w:t>comparable to the HKQF L3 requirement</w:t>
      </w:r>
      <w:r w:rsidRPr="006A2312">
        <w:rPr>
          <w:rFonts w:eastAsiaTheme="minorEastAsia" w:cs="Times New Roman" w:hint="eastAsia"/>
          <w:kern w:val="0"/>
          <w:szCs w:val="24"/>
          <w:lang w:eastAsia="zh-HK"/>
        </w:rPr>
        <w:t>s</w:t>
      </w:r>
      <w:r w:rsidRPr="006A2312">
        <w:rPr>
          <w:rFonts w:eastAsia="Times New Roman" w:cs="Times New Roman"/>
          <w:kern w:val="0"/>
          <w:szCs w:val="24"/>
        </w:rPr>
        <w:t xml:space="preserve"> that the learner</w:t>
      </w:r>
      <w:r w:rsidRPr="006A2312">
        <w:rPr>
          <w:rFonts w:eastAsiaTheme="minorEastAsia" w:cs="Times New Roman" w:hint="eastAsia"/>
          <w:kern w:val="0"/>
          <w:szCs w:val="24"/>
          <w:lang w:eastAsia="zh-HK"/>
        </w:rPr>
        <w:t>s are</w:t>
      </w:r>
      <w:r w:rsidRPr="006A2312">
        <w:rPr>
          <w:rFonts w:eastAsia="Times New Roman" w:cs="Times New Roman"/>
          <w:kern w:val="0"/>
          <w:szCs w:val="24"/>
        </w:rPr>
        <w:t xml:space="preserve"> able to "engage in self-directed activity with guidance/evaluation"</w:t>
      </w:r>
      <w:r w:rsidRPr="006A2312">
        <w:rPr>
          <w:rFonts w:eastAsiaTheme="minorEastAsia" w:cs="Times New Roman" w:hint="eastAsia"/>
          <w:kern w:val="0"/>
          <w:szCs w:val="24"/>
          <w:lang w:eastAsia="zh-HK"/>
        </w:rPr>
        <w:t xml:space="preserve">, and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accept responsibility for quality and quantity of output</w:t>
      </w:r>
      <w:r w:rsidRPr="006A2312">
        <w:rPr>
          <w:rFonts w:eastAsiaTheme="minorEastAsia" w:cs="Times New Roman"/>
          <w:kern w:val="0"/>
          <w:szCs w:val="24"/>
          <w:lang w:eastAsia="zh-HK"/>
        </w:rPr>
        <w:t>”.</w:t>
      </w:r>
    </w:p>
    <w:p w14:paraId="0A717FA0" w14:textId="77777777" w:rsidR="006A2312" w:rsidRPr="006A2312" w:rsidRDefault="006A2312" w:rsidP="006A2312">
      <w:pPr>
        <w:widowControl/>
        <w:numPr>
          <w:ilvl w:val="0"/>
          <w:numId w:val="37"/>
        </w:numPr>
        <w:autoSpaceDE w:val="0"/>
        <w:autoSpaceDN w:val="0"/>
        <w:adjustRightInd w:val="0"/>
        <w:snapToGrid w:val="0"/>
        <w:ind w:leftChars="50" w:left="600"/>
        <w:jc w:val="both"/>
        <w:rPr>
          <w:rFonts w:eastAsia="Times New Roman" w:cs="Times New Roman"/>
          <w:kern w:val="0"/>
          <w:szCs w:val="24"/>
        </w:rPr>
      </w:pPr>
      <w:r w:rsidRPr="006A2312">
        <w:rPr>
          <w:rFonts w:eastAsia="Times New Roman" w:cs="Times New Roman"/>
          <w:kern w:val="0"/>
          <w:szCs w:val="24"/>
        </w:rPr>
        <w:lastRenderedPageBreak/>
        <w:t xml:space="preserve">The Hong Kong Diploma of Secondary Education that is accepted in the local context as being the entry qualification to post-secondary education, including universities, is benchmarked to the outcome standards at HKQF L3. </w:t>
      </w:r>
      <w:r w:rsidRPr="006A2312">
        <w:rPr>
          <w:rFonts w:eastAsiaTheme="minorEastAsia" w:cs="Times New Roman"/>
          <w:kern w:val="0"/>
          <w:szCs w:val="24"/>
          <w:lang w:eastAsia="zh-HK"/>
        </w:rPr>
        <w:t xml:space="preserve"> </w:t>
      </w:r>
      <w:r w:rsidRPr="006A2312">
        <w:rPr>
          <w:rFonts w:eastAsia="Times New Roman" w:cs="Times New Roman"/>
          <w:kern w:val="0"/>
          <w:szCs w:val="24"/>
        </w:rPr>
        <w:t xml:space="preserve">HKQF L3 also holds the Diploma in Vocational Education (DVE) that qualifies learners to access Higher Diploma programmers at the next QF level </w:t>
      </w:r>
      <w:r w:rsidRPr="006A2312">
        <w:rPr>
          <w:rFonts w:eastAsiaTheme="minorEastAsia" w:cs="Times New Roman" w:hint="eastAsia"/>
          <w:kern w:val="0"/>
          <w:szCs w:val="24"/>
          <w:lang w:eastAsia="zh-HK"/>
        </w:rPr>
        <w:t xml:space="preserve">(i.e. HKQF L4) </w:t>
      </w:r>
      <w:r w:rsidRPr="006A2312">
        <w:rPr>
          <w:rFonts w:eastAsia="Times New Roman" w:cs="Times New Roman"/>
          <w:kern w:val="0"/>
          <w:szCs w:val="24"/>
        </w:rPr>
        <w:t xml:space="preserve">and provides progression possibilities for Craft certificate at HKQF L2. </w:t>
      </w:r>
      <w:r w:rsidRPr="006A2312">
        <w:rPr>
          <w:rFonts w:eastAsiaTheme="minorEastAsia" w:cs="Times New Roman" w:hint="eastAsia"/>
          <w:kern w:val="0"/>
          <w:szCs w:val="24"/>
          <w:lang w:eastAsia="zh-HK"/>
        </w:rPr>
        <w:t xml:space="preserve"> </w:t>
      </w:r>
      <w:r w:rsidRPr="006A2312">
        <w:rPr>
          <w:rFonts w:eastAsia="Times New Roman" w:cs="Times New Roman"/>
          <w:kern w:val="0"/>
          <w:szCs w:val="24"/>
        </w:rPr>
        <w:t xml:space="preserve">Similarly, qualifications referenced to </w:t>
      </w:r>
      <w:r w:rsidRPr="006A2312">
        <w:rPr>
          <w:rFonts w:eastAsiaTheme="minorEastAsia" w:cs="Times New Roman"/>
          <w:kern w:val="0"/>
          <w:szCs w:val="24"/>
          <w:lang w:eastAsia="zh-HK"/>
        </w:rPr>
        <w:t>SC</w:t>
      </w:r>
      <w:r w:rsidRPr="006A2312">
        <w:rPr>
          <w:rFonts w:eastAsia="Times New Roman" w:cs="Times New Roman"/>
          <w:kern w:val="0"/>
          <w:szCs w:val="24"/>
        </w:rPr>
        <w:t>QF L</w:t>
      </w:r>
      <w:r w:rsidRPr="006A2312">
        <w:rPr>
          <w:rFonts w:eastAsiaTheme="minorEastAsia" w:cs="Times New Roman"/>
          <w:kern w:val="0"/>
          <w:szCs w:val="24"/>
          <w:lang w:eastAsia="zh-HK"/>
        </w:rPr>
        <w:t>6</w:t>
      </w:r>
      <w:r w:rsidRPr="006A2312">
        <w:rPr>
          <w:rFonts w:eastAsia="Times New Roman" w:cs="Times New Roman"/>
          <w:kern w:val="0"/>
          <w:szCs w:val="24"/>
        </w:rPr>
        <w:t xml:space="preserve"> are general education upper secondary school-leaving certificates (giving access to </w:t>
      </w:r>
      <w:r w:rsidRPr="006A2312">
        <w:rPr>
          <w:rFonts w:eastAsiaTheme="minorEastAsia" w:cs="Times New Roman" w:hint="eastAsia"/>
          <w:kern w:val="0"/>
          <w:szCs w:val="24"/>
          <w:lang w:eastAsia="zh-HK"/>
        </w:rPr>
        <w:t>higher education</w:t>
      </w:r>
      <w:r w:rsidRPr="006A2312">
        <w:rPr>
          <w:rFonts w:eastAsia="Times New Roman" w:cs="Times New Roman"/>
          <w:kern w:val="0"/>
          <w:szCs w:val="24"/>
        </w:rPr>
        <w:t>) and upper</w:t>
      </w:r>
      <w:r w:rsidRPr="006A2312">
        <w:rPr>
          <w:rFonts w:eastAsiaTheme="minorEastAsia" w:cs="Times New Roman" w:hint="eastAsia"/>
          <w:kern w:val="0"/>
          <w:szCs w:val="24"/>
          <w:lang w:eastAsia="zh-HK"/>
        </w:rPr>
        <w:t>-</w:t>
      </w:r>
      <w:r w:rsidRPr="006A2312">
        <w:rPr>
          <w:rFonts w:eastAsia="Times New Roman" w:cs="Times New Roman"/>
          <w:kern w:val="0"/>
          <w:szCs w:val="24"/>
        </w:rPr>
        <w:t xml:space="preserve">secondary </w:t>
      </w:r>
      <w:r w:rsidRPr="006A2312">
        <w:rPr>
          <w:rFonts w:eastAsiaTheme="minorEastAsia" w:cs="Times New Roman" w:hint="eastAsia"/>
          <w:kern w:val="0"/>
          <w:szCs w:val="24"/>
          <w:lang w:eastAsia="zh-HK"/>
        </w:rPr>
        <w:t>vocational education and training (</w:t>
      </w:r>
      <w:r w:rsidRPr="006A2312">
        <w:rPr>
          <w:rFonts w:eastAsia="Times New Roman" w:cs="Times New Roman"/>
          <w:kern w:val="0"/>
          <w:szCs w:val="24"/>
        </w:rPr>
        <w:t>VET</w:t>
      </w:r>
      <w:r w:rsidRPr="006A2312">
        <w:rPr>
          <w:rFonts w:eastAsiaTheme="minorEastAsia" w:cs="Times New Roman" w:hint="eastAsia"/>
          <w:kern w:val="0"/>
          <w:szCs w:val="24"/>
          <w:lang w:eastAsia="zh-HK"/>
        </w:rPr>
        <w:t>)</w:t>
      </w:r>
      <w:r w:rsidRPr="006A2312">
        <w:rPr>
          <w:rFonts w:eastAsia="Times New Roman" w:cs="Times New Roman"/>
          <w:kern w:val="0"/>
          <w:szCs w:val="24"/>
        </w:rPr>
        <w:t xml:space="preserve"> school leaving certificates (school-based VET and dual VET) leading to skilled work and opening pathways to further learning in tertiary education. </w:t>
      </w:r>
    </w:p>
    <w:p w14:paraId="3F39D240" w14:textId="77777777" w:rsidR="006A2312" w:rsidRPr="006A2312" w:rsidRDefault="006A2312" w:rsidP="006A2312">
      <w:pPr>
        <w:widowControl/>
        <w:numPr>
          <w:ilvl w:val="0"/>
          <w:numId w:val="37"/>
        </w:numPr>
        <w:autoSpaceDE w:val="0"/>
        <w:autoSpaceDN w:val="0"/>
        <w:adjustRightInd w:val="0"/>
        <w:snapToGrid w:val="0"/>
        <w:ind w:leftChars="50" w:left="600"/>
        <w:jc w:val="both"/>
        <w:rPr>
          <w:rFonts w:eastAsia="Times New Roman" w:cs="Times New Roman"/>
          <w:kern w:val="0"/>
          <w:szCs w:val="24"/>
        </w:rPr>
      </w:pPr>
      <w:r w:rsidRPr="006A2312">
        <w:rPr>
          <w:rFonts w:eastAsia="Times New Roman" w:cs="Times New Roman"/>
          <w:kern w:val="0"/>
          <w:szCs w:val="24"/>
        </w:rPr>
        <w:t xml:space="preserve">With respect to the CITN domain, at HKQF L3 learners are expected to "use a wide range of largely routine and well-practiced skills". </w:t>
      </w:r>
      <w:r w:rsidRPr="006A2312">
        <w:rPr>
          <w:rFonts w:eastAsia="Times New Roman" w:cs="Times New Roman"/>
          <w:kern w:val="0"/>
          <w:szCs w:val="24"/>
          <w:lang w:eastAsia="zh-HK"/>
        </w:rPr>
        <w:t xml:space="preserve"> </w:t>
      </w:r>
      <w:r w:rsidRPr="006A2312">
        <w:rPr>
          <w:rFonts w:eastAsiaTheme="minorEastAsia" w:cs="Times New Roman"/>
          <w:kern w:val="0"/>
          <w:szCs w:val="24"/>
          <w:lang w:eastAsia="zh-HK"/>
        </w:rPr>
        <w:t xml:space="preserve">All these are well mapped with SCQF L6 descriptors not just in meaning but also in the use of </w:t>
      </w:r>
      <w:r w:rsidRPr="006A2312">
        <w:rPr>
          <w:rFonts w:eastAsiaTheme="minorEastAsia" w:cs="Times New Roman" w:hint="eastAsia"/>
          <w:kern w:val="0"/>
          <w:szCs w:val="24"/>
          <w:lang w:eastAsia="zh-HK"/>
        </w:rPr>
        <w:t xml:space="preserve">exact </w:t>
      </w:r>
      <w:r w:rsidRPr="006A2312">
        <w:rPr>
          <w:rFonts w:eastAsiaTheme="minorEastAsia" w:cs="Times New Roman"/>
          <w:kern w:val="0"/>
          <w:szCs w:val="24"/>
          <w:lang w:eastAsia="zh-HK"/>
        </w:rPr>
        <w:t>terminologies.  T</w:t>
      </w:r>
      <w:r w:rsidRPr="006A2312">
        <w:rPr>
          <w:rFonts w:eastAsia="Times New Roman" w:cs="Times New Roman"/>
          <w:kern w:val="0"/>
          <w:szCs w:val="24"/>
        </w:rPr>
        <w:t>he concept</w:t>
      </w:r>
      <w:r w:rsidRPr="006A2312">
        <w:rPr>
          <w:rFonts w:eastAsiaTheme="minorEastAsia" w:cs="Times New Roman"/>
          <w:kern w:val="0"/>
          <w:szCs w:val="24"/>
          <w:lang w:eastAsia="zh-HK"/>
        </w:rPr>
        <w:t>s</w:t>
      </w:r>
      <w:r w:rsidRPr="006A2312">
        <w:rPr>
          <w:rFonts w:eastAsiaTheme="minorEastAsia" w:cs="Times New Roman" w:hint="eastAsia"/>
          <w:kern w:val="0"/>
          <w:szCs w:val="24"/>
          <w:lang w:eastAsia="zh-HK"/>
        </w:rPr>
        <w:t xml:space="preserve"> of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operate in</w:t>
      </w:r>
      <w:r w:rsidRPr="006A2312">
        <w:rPr>
          <w:rFonts w:eastAsia="Times New Roman" w:cs="Times New Roman"/>
          <w:kern w:val="0"/>
          <w:szCs w:val="24"/>
        </w:rPr>
        <w:t xml:space="preserve"> </w:t>
      </w:r>
      <w:r w:rsidRPr="006A2312">
        <w:rPr>
          <w:rFonts w:eastAsiaTheme="minorEastAsia" w:cs="Times New Roman"/>
          <w:kern w:val="0"/>
          <w:szCs w:val="24"/>
          <w:lang w:eastAsia="zh-HK"/>
        </w:rPr>
        <w:t>routine</w:t>
      </w:r>
      <w:r w:rsidRPr="006A2312">
        <w:rPr>
          <w:rFonts w:eastAsiaTheme="minorEastAsia" w:cs="Times New Roman" w:hint="eastAsia"/>
          <w:kern w:val="0"/>
          <w:szCs w:val="24"/>
          <w:lang w:eastAsia="zh-HK"/>
        </w:rPr>
        <w:t xml:space="preserve"> </w:t>
      </w:r>
      <w:r w:rsidRPr="006A2312">
        <w:rPr>
          <w:rFonts w:eastAsiaTheme="minorEastAsia" w:cs="Times New Roman"/>
          <w:kern w:val="0"/>
          <w:szCs w:val="24"/>
          <w:lang w:eastAsia="zh-HK"/>
        </w:rPr>
        <w:t>and “non-routine</w:t>
      </w:r>
      <w:r w:rsidRPr="006A2312">
        <w:rPr>
          <w:rFonts w:eastAsiaTheme="minorEastAsia" w:cs="Times New Roman" w:hint="eastAsia"/>
          <w:kern w:val="0"/>
          <w:szCs w:val="24"/>
          <w:lang w:eastAsia="zh-HK"/>
        </w:rPr>
        <w:t xml:space="preserve"> contexts</w:t>
      </w:r>
      <w:r w:rsidRPr="006A2312">
        <w:rPr>
          <w:rFonts w:eastAsiaTheme="minorEastAsia" w:cs="Times New Roman"/>
          <w:kern w:val="0"/>
          <w:szCs w:val="24"/>
          <w:lang w:eastAsia="zh-HK"/>
        </w:rPr>
        <w:t>” are prevalent in HKQF L3 and SCQF L6 descriptors.</w:t>
      </w:r>
    </w:p>
    <w:p w14:paraId="2843B2C6" w14:textId="77777777" w:rsidR="006A2312" w:rsidRPr="006A2312" w:rsidRDefault="006A2312" w:rsidP="006A2312">
      <w:pPr>
        <w:widowControl/>
        <w:numPr>
          <w:ilvl w:val="0"/>
          <w:numId w:val="37"/>
        </w:numPr>
        <w:autoSpaceDE w:val="0"/>
        <w:autoSpaceDN w:val="0"/>
        <w:adjustRightInd w:val="0"/>
        <w:snapToGrid w:val="0"/>
        <w:ind w:leftChars="50" w:left="600"/>
        <w:jc w:val="both"/>
        <w:rPr>
          <w:rFonts w:eastAsiaTheme="minorEastAsia" w:cs="Times New Roman"/>
          <w:b/>
          <w:kern w:val="0"/>
          <w:szCs w:val="24"/>
          <w:lang w:eastAsia="zh-HK"/>
        </w:rPr>
      </w:pPr>
      <w:r w:rsidRPr="006A2312">
        <w:rPr>
          <w:rFonts w:eastAsiaTheme="minorEastAsia" w:cs="Times New Roman" w:hint="eastAsia"/>
          <w:b/>
          <w:kern w:val="0"/>
          <w:szCs w:val="24"/>
          <w:lang w:eastAsia="zh-HK"/>
        </w:rPr>
        <w:t xml:space="preserve">In conclusion, </w:t>
      </w:r>
      <w:r w:rsidRPr="006A2312">
        <w:rPr>
          <w:rFonts w:eastAsia="Times New Roman" w:cs="Times New Roman"/>
          <w:b/>
          <w:kern w:val="0"/>
          <w:szCs w:val="24"/>
        </w:rPr>
        <w:t xml:space="preserve">HKQF L3 and </w:t>
      </w:r>
      <w:r w:rsidRPr="006A2312">
        <w:rPr>
          <w:rFonts w:eastAsiaTheme="minorEastAsia" w:cs="Times New Roman"/>
          <w:b/>
          <w:kern w:val="0"/>
          <w:szCs w:val="24"/>
          <w:lang w:eastAsia="zh-HK"/>
        </w:rPr>
        <w:t>SCQF L6</w:t>
      </w:r>
      <w:r w:rsidRPr="006A2312">
        <w:rPr>
          <w:rFonts w:eastAsia="Times New Roman" w:cs="Times New Roman"/>
          <w:b/>
          <w:kern w:val="0"/>
          <w:szCs w:val="24"/>
        </w:rPr>
        <w:t xml:space="preserve"> are </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B</w:t>
      </w:r>
      <w:r w:rsidRPr="006A2312">
        <w:rPr>
          <w:rFonts w:eastAsiaTheme="minorEastAsia" w:cs="Times New Roman"/>
          <w:b/>
          <w:kern w:val="0"/>
          <w:szCs w:val="24"/>
          <w:lang w:eastAsia="zh-HK"/>
        </w:rPr>
        <w:t>e</w:t>
      </w:r>
      <w:r w:rsidRPr="006A2312">
        <w:rPr>
          <w:rFonts w:eastAsiaTheme="minorEastAsia" w:cs="Times New Roman" w:hint="eastAsia"/>
          <w:b/>
          <w:kern w:val="0"/>
          <w:szCs w:val="24"/>
          <w:lang w:eastAsia="zh-HK"/>
        </w:rPr>
        <w:t>st Fit</w:t>
      </w:r>
      <w:r w:rsidRPr="006A2312">
        <w:rPr>
          <w:rFonts w:eastAsiaTheme="minorEastAsia" w:cs="Times New Roman"/>
          <w:b/>
          <w:kern w:val="0"/>
          <w:szCs w:val="24"/>
          <w:lang w:eastAsia="zh-HK"/>
        </w:rPr>
        <w:t>”</w:t>
      </w:r>
      <w:r w:rsidRPr="006A2312">
        <w:rPr>
          <w:rFonts w:eastAsia="Times New Roman" w:cs="Times New Roman"/>
          <w:b/>
          <w:kern w:val="0"/>
          <w:szCs w:val="24"/>
        </w:rPr>
        <w:t>.</w:t>
      </w:r>
    </w:p>
    <w:p w14:paraId="482E2162" w14:textId="77777777" w:rsidR="006A2312" w:rsidRPr="006A2312" w:rsidRDefault="006A2312" w:rsidP="006A2312">
      <w:pPr>
        <w:widowControl/>
        <w:rPr>
          <w:rFonts w:eastAsiaTheme="minorEastAsia" w:cs="Times New Roman"/>
          <w:kern w:val="0"/>
          <w:szCs w:val="24"/>
          <w:lang w:eastAsia="zh-HK"/>
        </w:rPr>
      </w:pPr>
      <w:r w:rsidRPr="006A2312">
        <w:rPr>
          <w:rFonts w:eastAsiaTheme="minorEastAsia" w:cs="Times New Roman"/>
          <w:kern w:val="0"/>
          <w:szCs w:val="24"/>
          <w:lang w:eastAsia="zh-HK"/>
        </w:rPr>
        <w:br w:type="page"/>
      </w:r>
    </w:p>
    <w:tbl>
      <w:tblPr>
        <w:tblStyle w:val="11"/>
        <w:tblW w:w="14457" w:type="dxa"/>
        <w:tblInd w:w="-596" w:type="dxa"/>
        <w:tblLook w:val="04A0" w:firstRow="1" w:lastRow="0" w:firstColumn="1" w:lastColumn="0" w:noHBand="0" w:noVBand="1"/>
      </w:tblPr>
      <w:tblGrid>
        <w:gridCol w:w="4819"/>
        <w:gridCol w:w="4819"/>
        <w:gridCol w:w="4819"/>
      </w:tblGrid>
      <w:tr w:rsidR="006A2312" w:rsidRPr="006A2312" w14:paraId="3C536C29" w14:textId="77777777" w:rsidTr="005C0F6D">
        <w:trPr>
          <w:trHeight w:val="841"/>
        </w:trPr>
        <w:tc>
          <w:tcPr>
            <w:tcW w:w="4819" w:type="dxa"/>
            <w:tcBorders>
              <w:top w:val="single" w:sz="4" w:space="0" w:color="auto"/>
              <w:left w:val="single" w:sz="4" w:space="0" w:color="auto"/>
              <w:bottom w:val="single" w:sz="4" w:space="0" w:color="auto"/>
              <w:right w:val="single" w:sz="4" w:space="0" w:color="auto"/>
            </w:tcBorders>
            <w:hideMark/>
          </w:tcPr>
          <w:p w14:paraId="2CC38312" w14:textId="77777777" w:rsidR="006A2312" w:rsidRPr="006A2312" w:rsidRDefault="006A2312" w:rsidP="006A2312">
            <w:pPr>
              <w:ind w:leftChars="50" w:left="120"/>
              <w:rPr>
                <w:rFonts w:ascii="Times New Roman" w:eastAsiaTheme="minorEastAsia" w:hAnsi="Times New Roman" w:cstheme="minorBidi"/>
                <w:b/>
                <w:kern w:val="2"/>
                <w:lang w:eastAsia="zh-HK"/>
              </w:rPr>
            </w:pPr>
            <w:r w:rsidRPr="006A2312">
              <w:rPr>
                <w:rFonts w:ascii="Times New Roman" w:eastAsiaTheme="minorEastAsia" w:hAnsi="Times New Roman" w:cstheme="minorBidi"/>
                <w:kern w:val="2"/>
                <w:lang w:eastAsia="zh-HK"/>
              </w:rPr>
              <w:lastRenderedPageBreak/>
              <w:br w:type="page"/>
            </w:r>
            <w:r w:rsidRPr="006A2312">
              <w:rPr>
                <w:rFonts w:ascii="Times New Roman" w:eastAsiaTheme="minorEastAsia" w:hAnsi="Times New Roman" w:cstheme="minorBidi"/>
                <w:b/>
                <w:kern w:val="2"/>
                <w:lang w:eastAsia="zh-HK"/>
              </w:rPr>
              <w:t>HKQF Level 4</w:t>
            </w:r>
          </w:p>
          <w:p w14:paraId="6388148A" w14:textId="77777777" w:rsidR="006A2312" w:rsidRPr="006A2312" w:rsidRDefault="006A2312" w:rsidP="006A2312">
            <w:pPr>
              <w:ind w:leftChars="50" w:left="120"/>
              <w:rPr>
                <w:rFonts w:ascii="Times New Roman" w:eastAsiaTheme="minorEastAsia" w:hAnsi="Times New Roman" w:cstheme="minorBidi"/>
                <w:b/>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7688EB83" w14:textId="77777777" w:rsidR="006A2312" w:rsidRPr="006A2312" w:rsidRDefault="006A2312" w:rsidP="006A2312">
            <w:pPr>
              <w:ind w:leftChars="50" w:left="120"/>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t>SCQF Level 8 and Level 7</w:t>
            </w:r>
          </w:p>
          <w:p w14:paraId="7DC00AAE" w14:textId="77777777" w:rsidR="006A2312" w:rsidRPr="006A2312" w:rsidRDefault="006A2312" w:rsidP="006A2312">
            <w:pPr>
              <w:ind w:leftChars="50" w:left="120"/>
              <w:rPr>
                <w:rFonts w:ascii="Times New Roman" w:eastAsiaTheme="minorEastAsia" w:hAnsi="Times New Roman" w:cstheme="minorBidi"/>
                <w:b/>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4B66AC6C" w14:textId="77777777" w:rsidR="006A2312" w:rsidRPr="006A2312" w:rsidRDefault="006A2312" w:rsidP="006A2312">
            <w:pPr>
              <w:widowControl/>
              <w:ind w:leftChars="50" w:left="120"/>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t>Comments</w:t>
            </w:r>
          </w:p>
          <w:p w14:paraId="3CF184C6" w14:textId="77777777" w:rsidR="006A2312" w:rsidRPr="006A2312" w:rsidRDefault="006A2312" w:rsidP="006A2312">
            <w:pPr>
              <w:widowControl/>
              <w:ind w:leftChars="50" w:left="120"/>
              <w:rPr>
                <w:rFonts w:ascii="Times New Roman" w:eastAsiaTheme="minorEastAsia" w:hAnsi="Times New Roman" w:cstheme="minorBidi"/>
                <w:color w:val="7030A0"/>
                <w:kern w:val="2"/>
                <w:lang w:eastAsia="zh-HK"/>
              </w:rPr>
            </w:pPr>
            <w:r w:rsidRPr="006A2312">
              <w:rPr>
                <w:rFonts w:ascii="Times New Roman" w:eastAsiaTheme="minorEastAsia" w:hAnsi="Times New Roman" w:cstheme="minorBidi"/>
                <w:color w:val="7030A0"/>
                <w:kern w:val="2"/>
                <w:lang w:eastAsia="zh-HK"/>
              </w:rPr>
              <w:t>Purple: similarities in language &amp;meaning</w:t>
            </w:r>
          </w:p>
          <w:p w14:paraId="187F7C18" w14:textId="77777777" w:rsidR="006A2312" w:rsidRPr="006A2312" w:rsidRDefault="006A2312" w:rsidP="006A2312">
            <w:pPr>
              <w:widowControl/>
              <w:ind w:leftChars="50" w:left="120"/>
              <w:rPr>
                <w:rFonts w:ascii="Times New Roman" w:eastAsiaTheme="minorEastAsia" w:hAnsi="Times New Roman" w:cstheme="minorBidi"/>
                <w:color w:val="00B050"/>
                <w:kern w:val="2"/>
                <w:lang w:eastAsia="zh-HK"/>
              </w:rPr>
            </w:pPr>
            <w:r w:rsidRPr="006A2312">
              <w:rPr>
                <w:rFonts w:ascii="Times New Roman" w:eastAsiaTheme="minorEastAsia" w:hAnsi="Times New Roman" w:cstheme="minorBidi"/>
                <w:color w:val="00B050"/>
                <w:kern w:val="2"/>
                <w:lang w:eastAsia="zh-HK"/>
              </w:rPr>
              <w:t xml:space="preserve">Green: similarities in meaning  </w:t>
            </w:r>
          </w:p>
          <w:p w14:paraId="6DC8683A" w14:textId="77777777" w:rsidR="006A2312" w:rsidRPr="006A2312" w:rsidRDefault="006A2312" w:rsidP="006A2312">
            <w:pPr>
              <w:ind w:leftChars="50" w:left="120"/>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color w:val="FF0000"/>
                <w:kern w:val="2"/>
                <w:lang w:eastAsia="zh-HK"/>
              </w:rPr>
              <w:t>Red: differences</w:t>
            </w:r>
          </w:p>
        </w:tc>
      </w:tr>
      <w:tr w:rsidR="006A2312" w:rsidRPr="006A2312" w14:paraId="789AEBCE" w14:textId="77777777" w:rsidTr="005C0F6D">
        <w:trPr>
          <w:trHeight w:val="274"/>
        </w:trPr>
        <w:tc>
          <w:tcPr>
            <w:tcW w:w="4819" w:type="dxa"/>
            <w:tcBorders>
              <w:top w:val="single" w:sz="4" w:space="0" w:color="auto"/>
              <w:left w:val="single" w:sz="4" w:space="0" w:color="auto"/>
              <w:bottom w:val="single" w:sz="4" w:space="0" w:color="auto"/>
              <w:right w:val="single" w:sz="4" w:space="0" w:color="auto"/>
            </w:tcBorders>
          </w:tcPr>
          <w:p w14:paraId="67693ABB"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Knowledge &amp; Intellectual Skills</w:t>
            </w:r>
          </w:p>
          <w:p w14:paraId="4AFF0FF8" w14:textId="77777777" w:rsidR="006A2312" w:rsidRPr="006A2312" w:rsidRDefault="006A2312" w:rsidP="006A2312">
            <w:pPr>
              <w:widowControl/>
              <w:numPr>
                <w:ilvl w:val="0"/>
                <w:numId w:val="38"/>
              </w:numPr>
              <w:spacing w:line="240" w:lineRule="exact"/>
              <w:ind w:leftChars="50" w:left="600"/>
              <w:rPr>
                <w:rFonts w:ascii="Times New Roman" w:eastAsiaTheme="minorEastAsia" w:hAnsi="Times New Roman" w:cstheme="minorBidi"/>
                <w:color w:val="00B050"/>
                <w:kern w:val="2"/>
                <w:szCs w:val="22"/>
                <w:lang w:eastAsia="zh-TW"/>
              </w:rPr>
            </w:pPr>
            <w:r w:rsidRPr="006A2312">
              <w:rPr>
                <w:rFonts w:ascii="Times New Roman" w:eastAsiaTheme="minorEastAsia" w:hAnsi="Times New Roman" w:cstheme="minorBidi"/>
                <w:color w:val="000000"/>
                <w:kern w:val="2"/>
                <w:szCs w:val="22"/>
                <w:lang w:eastAsia="zh-TW"/>
              </w:rPr>
              <w:t>Develop a</w:t>
            </w:r>
            <w:r w:rsidRPr="006A2312">
              <w:rPr>
                <w:rFonts w:ascii="Times New Roman" w:eastAsiaTheme="minorEastAsia" w:hAnsi="Times New Roman" w:cstheme="minorBidi"/>
                <w:color w:val="00B050"/>
                <w:kern w:val="2"/>
                <w:szCs w:val="22"/>
                <w:lang w:eastAsia="zh-TW"/>
              </w:rPr>
              <w:t xml:space="preserve"> rigorous approach to</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the acquisition of a broad</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knowledge base, with some</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specialist knowledge in selected</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areas</w:t>
            </w:r>
          </w:p>
          <w:p w14:paraId="3614767C" w14:textId="77777777" w:rsidR="006A2312" w:rsidRPr="006A2312" w:rsidRDefault="006A2312" w:rsidP="006A2312">
            <w:pPr>
              <w:widowControl/>
              <w:numPr>
                <w:ilvl w:val="0"/>
                <w:numId w:val="38"/>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Present and evaluate</w:t>
            </w:r>
            <w:r w:rsidRPr="006A2312">
              <w:rPr>
                <w:rFonts w:ascii="Times New Roman" w:eastAsiaTheme="minorEastAsia" w:hAnsi="Times New Roman" w:cstheme="minorBidi"/>
                <w:color w:val="000000"/>
                <w:kern w:val="2"/>
                <w:szCs w:val="22"/>
                <w:lang w:eastAsia="zh-HK"/>
              </w:rPr>
              <w:t xml:space="preserve"> </w:t>
            </w:r>
            <w:r w:rsidRPr="006A2312">
              <w:rPr>
                <w:rFonts w:ascii="Times New Roman" w:eastAsiaTheme="minorEastAsia" w:hAnsi="Times New Roman" w:cstheme="minorBidi"/>
                <w:color w:val="000000"/>
                <w:kern w:val="2"/>
                <w:szCs w:val="22"/>
                <w:lang w:eastAsia="zh-TW"/>
              </w:rPr>
              <w:t xml:space="preserve">information, using it to </w:t>
            </w:r>
            <w:r w:rsidRPr="006A2312">
              <w:rPr>
                <w:rFonts w:ascii="Times New Roman" w:eastAsiaTheme="minorEastAsia" w:hAnsi="Times New Roman" w:cstheme="minorBidi"/>
                <w:color w:val="FF0000"/>
                <w:kern w:val="2"/>
                <w:szCs w:val="22"/>
                <w:lang w:eastAsia="zh-TW"/>
              </w:rPr>
              <w:t>plan and</w:t>
            </w:r>
            <w:r w:rsidRPr="006A2312">
              <w:rPr>
                <w:rFonts w:ascii="Times New Roman" w:eastAsiaTheme="minorEastAsia" w:hAnsi="Times New Roman" w:cstheme="minorBidi"/>
                <w:color w:val="FF0000"/>
                <w:kern w:val="2"/>
                <w:szCs w:val="22"/>
                <w:lang w:eastAsia="zh-HK"/>
              </w:rPr>
              <w:t xml:space="preserve"> </w:t>
            </w:r>
            <w:r w:rsidRPr="006A2312">
              <w:rPr>
                <w:rFonts w:ascii="Times New Roman" w:eastAsiaTheme="minorEastAsia" w:hAnsi="Times New Roman" w:cstheme="minorBidi"/>
                <w:color w:val="FF0000"/>
                <w:kern w:val="2"/>
                <w:szCs w:val="22"/>
                <w:lang w:eastAsia="zh-TW"/>
              </w:rPr>
              <w:t>develop investigative strategies</w:t>
            </w:r>
          </w:p>
          <w:p w14:paraId="4A124146" w14:textId="77777777" w:rsidR="006A2312" w:rsidRPr="006A2312" w:rsidRDefault="006A2312" w:rsidP="006A2312">
            <w:pPr>
              <w:widowControl/>
              <w:numPr>
                <w:ilvl w:val="0"/>
                <w:numId w:val="38"/>
              </w:numPr>
              <w:spacing w:line="240" w:lineRule="exact"/>
              <w:ind w:leftChars="50" w:left="600"/>
              <w:rPr>
                <w:rFonts w:ascii="Times New Roman" w:eastAsiaTheme="minorEastAsia" w:hAnsi="Times New Roman" w:cstheme="minorBidi"/>
                <w:color w:val="00B050"/>
                <w:kern w:val="2"/>
                <w:szCs w:val="22"/>
                <w:lang w:eastAsia="zh-TW"/>
              </w:rPr>
            </w:pPr>
            <w:r w:rsidRPr="006A2312">
              <w:rPr>
                <w:rFonts w:ascii="Times New Roman" w:eastAsiaTheme="minorEastAsia" w:hAnsi="Times New Roman" w:cstheme="minorBidi"/>
                <w:color w:val="00B050"/>
                <w:kern w:val="2"/>
                <w:szCs w:val="22"/>
                <w:lang w:eastAsia="zh-TW"/>
              </w:rPr>
              <w:t xml:space="preserve">Deal with </w:t>
            </w:r>
            <w:r w:rsidRPr="006A2312">
              <w:rPr>
                <w:rFonts w:ascii="Times New Roman" w:eastAsiaTheme="minorEastAsia" w:hAnsi="Times New Roman" w:cstheme="minorBidi"/>
                <w:color w:val="7030A0"/>
                <w:kern w:val="2"/>
                <w:szCs w:val="22"/>
                <w:lang w:eastAsia="zh-TW"/>
              </w:rPr>
              <w:t>well defined issues</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within largely familiar contexts,</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but extend this to some</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unfamiliar problems</w:t>
            </w:r>
          </w:p>
          <w:p w14:paraId="395EE62F" w14:textId="77777777" w:rsidR="006A2312" w:rsidRPr="006A2312" w:rsidRDefault="006A2312" w:rsidP="006A2312">
            <w:pPr>
              <w:widowControl/>
              <w:numPr>
                <w:ilvl w:val="0"/>
                <w:numId w:val="38"/>
              </w:numPr>
              <w:spacing w:line="240" w:lineRule="exact"/>
              <w:ind w:leftChars="50" w:left="600"/>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color w:val="000000"/>
                <w:kern w:val="2"/>
                <w:szCs w:val="22"/>
                <w:lang w:eastAsia="zh-TW"/>
              </w:rPr>
              <w:t>Employ a range of specialized</w:t>
            </w:r>
            <w:r w:rsidRPr="006A2312">
              <w:rPr>
                <w:rFonts w:ascii="Times New Roman" w:eastAsiaTheme="minorEastAsia" w:hAnsi="Times New Roman" w:cstheme="minorBidi"/>
                <w:color w:val="000000"/>
                <w:kern w:val="2"/>
                <w:szCs w:val="22"/>
                <w:lang w:eastAsia="zh-HK"/>
              </w:rPr>
              <w:t xml:space="preserve"> </w:t>
            </w:r>
            <w:r w:rsidRPr="006A2312">
              <w:rPr>
                <w:rFonts w:ascii="Times New Roman" w:eastAsiaTheme="minorEastAsia" w:hAnsi="Times New Roman" w:cstheme="minorBidi"/>
                <w:color w:val="000000"/>
                <w:kern w:val="2"/>
                <w:szCs w:val="22"/>
                <w:lang w:eastAsia="zh-TW"/>
              </w:rPr>
              <w:t>skills and approaches to</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generate a range of responses</w:t>
            </w:r>
          </w:p>
          <w:p w14:paraId="08B1650E" w14:textId="77777777" w:rsidR="006A2312" w:rsidRPr="006A2312" w:rsidRDefault="006A2312" w:rsidP="006A2312">
            <w:pPr>
              <w:widowControl/>
              <w:ind w:leftChars="50" w:left="120"/>
              <w:rPr>
                <w:rFonts w:ascii="Times New Roman" w:eastAsiaTheme="minorEastAsia" w:hAnsi="Times New Roman" w:cstheme="minorBidi"/>
                <w:color w:val="00B050"/>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187E849C"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Knowledge &amp; Understanding,</w:t>
            </w:r>
          </w:p>
          <w:p w14:paraId="48B202D4"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Generic Cognitive Skills</w:t>
            </w:r>
          </w:p>
          <w:p w14:paraId="702354A8"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Level 8</w:t>
            </w:r>
          </w:p>
          <w:p w14:paraId="1673A27A" w14:textId="77777777" w:rsidR="006A2312" w:rsidRPr="006A2312" w:rsidRDefault="006A2312" w:rsidP="006A2312">
            <w:pPr>
              <w:widowControl/>
              <w:numPr>
                <w:ilvl w:val="0"/>
                <w:numId w:val="39"/>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B050"/>
                <w:kern w:val="2"/>
                <w:szCs w:val="22"/>
                <w:lang w:eastAsia="zh-HK"/>
              </w:rPr>
              <w:t>K</w:t>
            </w:r>
            <w:r w:rsidRPr="006A2312">
              <w:rPr>
                <w:rFonts w:ascii="Times New Roman" w:eastAsiaTheme="minorEastAsia" w:hAnsi="Times New Roman" w:cstheme="minorBidi"/>
                <w:color w:val="00B050"/>
                <w:kern w:val="2"/>
                <w:szCs w:val="22"/>
                <w:lang w:eastAsia="zh-TW"/>
              </w:rPr>
              <w:t>nowledge of the scope, defining features, and main areas of the subject/discipline/sector.</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Specialist knowledge in some areas</w:t>
            </w:r>
          </w:p>
          <w:p w14:paraId="6D2CD618" w14:textId="77777777" w:rsidR="006A2312" w:rsidRPr="006A2312" w:rsidRDefault="006A2312" w:rsidP="006A2312">
            <w:pPr>
              <w:widowControl/>
              <w:numPr>
                <w:ilvl w:val="0"/>
                <w:numId w:val="39"/>
              </w:numPr>
              <w:spacing w:line="240" w:lineRule="exact"/>
              <w:ind w:leftChars="50" w:left="600"/>
              <w:rPr>
                <w:rFonts w:ascii="Times New Roman" w:eastAsiaTheme="minorEastAsia" w:hAnsi="Times New Roman" w:cstheme="minorBidi"/>
                <w:color w:val="00B050"/>
                <w:kern w:val="2"/>
                <w:szCs w:val="22"/>
                <w:lang w:eastAsia="zh-TW"/>
              </w:rPr>
            </w:pPr>
            <w:r w:rsidRPr="006A2312">
              <w:rPr>
                <w:rFonts w:ascii="Times New Roman" w:eastAsiaTheme="minorEastAsia" w:hAnsi="Times New Roman" w:cstheme="minorBidi"/>
                <w:color w:val="00B050"/>
                <w:kern w:val="2"/>
                <w:szCs w:val="22"/>
                <w:lang w:eastAsia="zh-TW"/>
              </w:rPr>
              <w:t>A discerning understanding of a defined range of core theories, concepts, principles and terminology</w:t>
            </w:r>
          </w:p>
          <w:p w14:paraId="6C1E4443" w14:textId="77777777" w:rsidR="006A2312" w:rsidRPr="006A2312" w:rsidRDefault="006A2312" w:rsidP="006A2312">
            <w:pPr>
              <w:widowControl/>
              <w:numPr>
                <w:ilvl w:val="0"/>
                <w:numId w:val="39"/>
              </w:numPr>
              <w:spacing w:line="240" w:lineRule="exact"/>
              <w:ind w:leftChars="50" w:left="600"/>
              <w:rPr>
                <w:rFonts w:ascii="Times New Roman" w:eastAsiaTheme="minorEastAsia" w:hAnsi="Times New Roman" w:cstheme="minorBidi"/>
                <w:color w:val="00B050"/>
                <w:kern w:val="2"/>
                <w:szCs w:val="22"/>
                <w:lang w:eastAsia="zh-TW"/>
              </w:rPr>
            </w:pPr>
            <w:r w:rsidRPr="006A2312">
              <w:rPr>
                <w:rFonts w:ascii="Times New Roman" w:eastAsiaTheme="minorEastAsia" w:hAnsi="Times New Roman" w:cstheme="minorBidi"/>
                <w:color w:val="00B050"/>
                <w:kern w:val="2"/>
                <w:szCs w:val="22"/>
                <w:lang w:eastAsia="zh-TW"/>
              </w:rPr>
              <w:t>Awareness and understanding of some major current issues and specialisms</w:t>
            </w:r>
          </w:p>
          <w:p w14:paraId="602DADC2" w14:textId="77777777" w:rsidR="006A2312" w:rsidRPr="006A2312" w:rsidRDefault="006A2312" w:rsidP="006A2312">
            <w:pPr>
              <w:widowControl/>
              <w:numPr>
                <w:ilvl w:val="0"/>
                <w:numId w:val="39"/>
              </w:numPr>
              <w:spacing w:line="240" w:lineRule="exact"/>
              <w:ind w:leftChars="50" w:left="600"/>
              <w:rPr>
                <w:rFonts w:ascii="Times New Roman" w:eastAsiaTheme="minorEastAsia" w:hAnsi="Times New Roman" w:cstheme="minorBidi"/>
                <w:color w:val="FF0000"/>
                <w:kern w:val="2"/>
                <w:szCs w:val="22"/>
                <w:lang w:eastAsia="zh-TW"/>
              </w:rPr>
            </w:pPr>
            <w:r w:rsidRPr="006A2312">
              <w:rPr>
                <w:rFonts w:ascii="Times New Roman" w:eastAsiaTheme="minorEastAsia" w:hAnsi="Times New Roman" w:cstheme="minorBidi"/>
                <w:color w:val="FF0000"/>
                <w:kern w:val="2"/>
                <w:szCs w:val="22"/>
                <w:lang w:eastAsia="zh-TW"/>
              </w:rPr>
              <w:t>Awareness and understanding of research and equivalent scholarly/academic processes</w:t>
            </w:r>
          </w:p>
          <w:p w14:paraId="536FC936" w14:textId="77777777" w:rsidR="006A2312" w:rsidRPr="006A2312" w:rsidRDefault="006A2312" w:rsidP="006A2312">
            <w:pPr>
              <w:widowControl/>
              <w:numPr>
                <w:ilvl w:val="0"/>
                <w:numId w:val="39"/>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B050"/>
                <w:kern w:val="2"/>
                <w:szCs w:val="22"/>
                <w:lang w:eastAsia="zh-TW"/>
              </w:rPr>
              <w:t>Undertake critical analysis, evaluation and/or synthesis of ideas, concepts, information and issues that are within the common understandings in a subject/discipline/sector</w:t>
            </w:r>
          </w:p>
          <w:p w14:paraId="0286FF60" w14:textId="77777777" w:rsidR="006A2312" w:rsidRPr="006A2312" w:rsidRDefault="006A2312" w:rsidP="006A2312">
            <w:pPr>
              <w:widowControl/>
              <w:numPr>
                <w:ilvl w:val="0"/>
                <w:numId w:val="39"/>
              </w:numPr>
              <w:spacing w:line="240" w:lineRule="exact"/>
              <w:ind w:leftChars="50" w:left="600"/>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000000"/>
                <w:kern w:val="2"/>
                <w:szCs w:val="22"/>
                <w:lang w:eastAsia="zh-TW"/>
              </w:rPr>
              <w:t>Use a range of approaches to formulate and</w:t>
            </w:r>
            <w:r w:rsidRPr="006A2312">
              <w:rPr>
                <w:rFonts w:ascii="Times New Roman" w:eastAsiaTheme="minorEastAsia" w:hAnsi="Times New Roman" w:cstheme="minorBidi"/>
                <w:color w:val="00B050"/>
                <w:kern w:val="2"/>
                <w:szCs w:val="22"/>
                <w:lang w:eastAsia="zh-TW"/>
              </w:rPr>
              <w:t xml:space="preserve"> critically evaluate evidence-based solutions/responses to</w:t>
            </w:r>
            <w:r w:rsidRPr="006A2312">
              <w:rPr>
                <w:rFonts w:ascii="Times New Roman" w:eastAsiaTheme="minorEastAsia" w:hAnsi="Times New Roman" w:cstheme="minorBidi"/>
                <w:color w:val="7030A0"/>
                <w:kern w:val="2"/>
                <w:szCs w:val="22"/>
                <w:lang w:eastAsia="zh-TW"/>
              </w:rPr>
              <w:t xml:space="preserve"> defined and/or routine problems and issues</w:t>
            </w:r>
          </w:p>
          <w:p w14:paraId="0FFFC8CA" w14:textId="77777777" w:rsidR="006A2312" w:rsidRPr="006A2312" w:rsidRDefault="006A2312" w:rsidP="006A2312">
            <w:pPr>
              <w:widowControl/>
              <w:ind w:leftChars="50" w:left="122"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Level 7</w:t>
            </w:r>
          </w:p>
          <w:p w14:paraId="62C6A8BA"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A</w:t>
            </w:r>
            <w:r w:rsidRPr="006A2312">
              <w:rPr>
                <w:rFonts w:ascii="Times New Roman" w:eastAsiaTheme="minorEastAsia" w:hAnsi="Times New Roman" w:cstheme="minorBidi"/>
                <w:kern w:val="2"/>
                <w:szCs w:val="22"/>
                <w:lang w:eastAsia="zh-TW"/>
              </w:rPr>
              <w:t xml:space="preserve">n overall appreciation of the </w:t>
            </w:r>
            <w:r w:rsidRPr="006A2312">
              <w:rPr>
                <w:rFonts w:ascii="Times New Roman" w:eastAsiaTheme="minorEastAsia" w:hAnsi="Times New Roman" w:cstheme="minorBidi"/>
                <w:color w:val="00B050"/>
                <w:kern w:val="2"/>
                <w:szCs w:val="22"/>
                <w:lang w:eastAsia="zh-TW"/>
              </w:rPr>
              <w:t>body of knowledge that constitutes a subject/discipline/sector</w:t>
            </w:r>
          </w:p>
          <w:p w14:paraId="7A43D304"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B050"/>
                <w:kern w:val="2"/>
                <w:szCs w:val="22"/>
                <w:lang w:eastAsia="zh-TW"/>
              </w:rPr>
              <w:t xml:space="preserve">Knowledge that is embedded in the main theories, concepts and principles </w:t>
            </w:r>
            <w:r w:rsidRPr="006A2312">
              <w:rPr>
                <w:rFonts w:ascii="Times New Roman" w:eastAsiaTheme="minorEastAsia" w:hAnsi="Times New Roman" w:cstheme="minorBidi"/>
                <w:color w:val="000000"/>
                <w:kern w:val="2"/>
                <w:szCs w:val="22"/>
                <w:lang w:eastAsia="zh-TW"/>
              </w:rPr>
              <w:t>of the subject/discipline/sector</w:t>
            </w:r>
          </w:p>
          <w:p w14:paraId="17032C6D"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FF0000"/>
                <w:kern w:val="2"/>
                <w:szCs w:val="22"/>
                <w:lang w:eastAsia="zh-TW"/>
              </w:rPr>
              <w:t>An awareness of the dynamic nature of knowledge</w:t>
            </w:r>
            <w:r w:rsidRPr="006A2312">
              <w:rPr>
                <w:rFonts w:ascii="Times New Roman" w:eastAsiaTheme="minorEastAsia" w:hAnsi="Times New Roman" w:cstheme="minorBidi"/>
                <w:color w:val="000000"/>
                <w:kern w:val="2"/>
                <w:szCs w:val="22"/>
                <w:lang w:eastAsia="zh-TW"/>
              </w:rPr>
              <w:t xml:space="preserve"> and understanding</w:t>
            </w:r>
          </w:p>
          <w:p w14:paraId="6FCC21B2"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An understanding of the difference between explanations based on evidence and/or research and other sources, and of the importance of this difference</w:t>
            </w:r>
          </w:p>
          <w:p w14:paraId="05358A2D"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B050"/>
                <w:kern w:val="2"/>
                <w:szCs w:val="22"/>
                <w:lang w:eastAsia="zh-TW"/>
              </w:rPr>
              <w:lastRenderedPageBreak/>
              <w:t>Present and evaluate arguments, information and ideas that are routine</w:t>
            </w:r>
            <w:r w:rsidRPr="006A2312">
              <w:rPr>
                <w:rFonts w:ascii="Times New Roman" w:eastAsiaTheme="minorEastAsia" w:hAnsi="Times New Roman" w:cstheme="minorBidi"/>
                <w:color w:val="000000"/>
                <w:kern w:val="2"/>
                <w:szCs w:val="22"/>
                <w:lang w:eastAsia="zh-TW"/>
              </w:rPr>
              <w:t xml:space="preserve"> to a</w:t>
            </w:r>
            <w:r w:rsidRPr="006A2312">
              <w:rPr>
                <w:rFonts w:ascii="Times New Roman" w:eastAsiaTheme="minorEastAsia" w:hAnsi="Times New Roman" w:cstheme="minorBidi"/>
                <w:color w:val="000000"/>
                <w:kern w:val="2"/>
                <w:szCs w:val="22"/>
                <w:lang w:eastAsia="zh-HK"/>
              </w:rPr>
              <w:t xml:space="preserve"> s</w:t>
            </w:r>
            <w:r w:rsidRPr="006A2312">
              <w:rPr>
                <w:rFonts w:ascii="Times New Roman" w:eastAsiaTheme="minorEastAsia" w:hAnsi="Times New Roman" w:cstheme="minorBidi"/>
                <w:color w:val="000000"/>
                <w:kern w:val="2"/>
                <w:szCs w:val="22"/>
                <w:lang w:eastAsia="zh-TW"/>
              </w:rPr>
              <w:t>ubject/discipline/sector</w:t>
            </w:r>
          </w:p>
          <w:p w14:paraId="72029206"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 xml:space="preserve">Use a range of approaches </w:t>
            </w:r>
            <w:r w:rsidRPr="006A2312">
              <w:rPr>
                <w:rFonts w:ascii="Times New Roman" w:eastAsiaTheme="minorEastAsia" w:hAnsi="Times New Roman" w:cstheme="minorBidi"/>
                <w:color w:val="00B050"/>
                <w:kern w:val="2"/>
                <w:szCs w:val="22"/>
                <w:lang w:eastAsia="zh-TW"/>
              </w:rPr>
              <w:t>to address defined and/or routine problems and issues within familiar contexts</w:t>
            </w:r>
          </w:p>
          <w:p w14:paraId="67A8DA6D" w14:textId="77777777" w:rsidR="006A2312" w:rsidRPr="006A2312" w:rsidRDefault="006A2312" w:rsidP="006A2312">
            <w:pPr>
              <w:spacing w:line="240" w:lineRule="exact"/>
              <w:ind w:left="600"/>
              <w:rPr>
                <w:rFonts w:ascii="Times New Roman" w:eastAsiaTheme="minorEastAsia" w:hAnsi="Times New Roman" w:cstheme="minorBidi"/>
                <w:color w:val="000000"/>
                <w:kern w:val="2"/>
                <w:szCs w:val="22"/>
                <w:lang w:eastAsia="zh-TW"/>
              </w:rPr>
            </w:pPr>
          </w:p>
        </w:tc>
        <w:tc>
          <w:tcPr>
            <w:tcW w:w="4819" w:type="dxa"/>
            <w:tcBorders>
              <w:top w:val="single" w:sz="4" w:space="0" w:color="auto"/>
              <w:left w:val="single" w:sz="4" w:space="0" w:color="auto"/>
              <w:bottom w:val="single" w:sz="4" w:space="0" w:color="auto"/>
              <w:right w:val="single" w:sz="4" w:space="0" w:color="auto"/>
            </w:tcBorders>
          </w:tcPr>
          <w:p w14:paraId="53D07751" w14:textId="77777777" w:rsidR="006A2312" w:rsidRPr="006A2312" w:rsidRDefault="006A2312" w:rsidP="006A2312">
            <w:pPr>
              <w:widowControl/>
              <w:ind w:leftChars="50" w:left="122"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lastRenderedPageBreak/>
              <w:t>Similarities:</w:t>
            </w:r>
          </w:p>
          <w:p w14:paraId="7F7E3198"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HK"/>
              </w:rPr>
              <w:t>Same rigor in acquiring key knowledge in specialist and broad domains</w:t>
            </w:r>
            <w:r w:rsidRPr="006A2312">
              <w:rPr>
                <w:rFonts w:ascii="Times New Roman" w:eastAsiaTheme="minorEastAsia" w:hAnsi="Times New Roman" w:cstheme="minorBidi" w:hint="eastAsia"/>
                <w:kern w:val="2"/>
                <w:szCs w:val="22"/>
                <w:lang w:eastAsia="zh-HK"/>
              </w:rPr>
              <w:t xml:space="preserve"> in both frameworks.</w:t>
            </w:r>
          </w:p>
          <w:p w14:paraId="274185E3"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hint="eastAsia"/>
                <w:kern w:val="2"/>
                <w:szCs w:val="22"/>
                <w:lang w:eastAsia="zh-HK"/>
              </w:rPr>
              <w:t xml:space="preserve">The theme of acquisition of a broad </w:t>
            </w:r>
            <w:r w:rsidRPr="006A2312">
              <w:rPr>
                <w:rFonts w:ascii="Times New Roman" w:eastAsiaTheme="minorEastAsia" w:hAnsi="Times New Roman" w:cstheme="minorBidi"/>
                <w:kern w:val="2"/>
                <w:szCs w:val="22"/>
                <w:lang w:eastAsia="zh-HK"/>
              </w:rPr>
              <w:t>knowledge</w:t>
            </w:r>
            <w:r w:rsidRPr="006A2312">
              <w:rPr>
                <w:rFonts w:ascii="Times New Roman" w:eastAsiaTheme="minorEastAsia" w:hAnsi="Times New Roman" w:cstheme="minorBidi" w:hint="eastAsia"/>
                <w:kern w:val="2"/>
                <w:szCs w:val="22"/>
                <w:lang w:eastAsia="zh-HK"/>
              </w:rPr>
              <w:t xml:space="preserve"> base with some specialist </w:t>
            </w:r>
            <w:r w:rsidRPr="006A2312">
              <w:rPr>
                <w:rFonts w:ascii="Times New Roman" w:eastAsiaTheme="minorEastAsia" w:hAnsi="Times New Roman" w:cstheme="minorBidi"/>
                <w:kern w:val="2"/>
                <w:szCs w:val="22"/>
                <w:lang w:eastAsia="zh-HK"/>
              </w:rPr>
              <w:t>knowledge</w:t>
            </w:r>
            <w:r w:rsidRPr="006A2312">
              <w:rPr>
                <w:rFonts w:ascii="Times New Roman" w:eastAsiaTheme="minorEastAsia" w:hAnsi="Times New Roman" w:cstheme="minorBidi" w:hint="eastAsia"/>
                <w:kern w:val="2"/>
                <w:szCs w:val="22"/>
                <w:lang w:eastAsia="zh-HK"/>
              </w:rPr>
              <w:t xml:space="preserve"> in selected areas is comparable </w:t>
            </w:r>
            <w:r w:rsidRPr="006A2312">
              <w:rPr>
                <w:rFonts w:ascii="Times New Roman" w:eastAsiaTheme="minorEastAsia" w:hAnsi="Times New Roman" w:cstheme="minorBidi"/>
                <w:kern w:val="2"/>
                <w:szCs w:val="22"/>
                <w:lang w:eastAsia="zh-HK"/>
              </w:rPr>
              <w:t>between</w:t>
            </w:r>
            <w:r w:rsidRPr="006A2312">
              <w:rPr>
                <w:rFonts w:ascii="Times New Roman" w:eastAsiaTheme="minorEastAsia" w:hAnsi="Times New Roman" w:cstheme="minorBidi" w:hint="eastAsia"/>
                <w:kern w:val="2"/>
                <w:szCs w:val="22"/>
                <w:lang w:eastAsia="zh-HK"/>
              </w:rPr>
              <w:t xml:space="preserve"> HKQF L4 and SCQF L8 and L7.</w:t>
            </w:r>
          </w:p>
          <w:p w14:paraId="17BA1E13"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hint="eastAsia"/>
                <w:kern w:val="2"/>
                <w:szCs w:val="22"/>
                <w:lang w:eastAsia="zh-HK"/>
              </w:rPr>
              <w:t>The need to deal with</w:t>
            </w:r>
            <w:r w:rsidRPr="006A2312">
              <w:rPr>
                <w:rFonts w:ascii="Times New Roman" w:eastAsiaTheme="minorEastAsia" w:hAnsi="Times New Roman" w:cstheme="minorBidi"/>
                <w:kern w:val="2"/>
                <w:szCs w:val="22"/>
                <w:lang w:eastAsia="zh-HK"/>
              </w:rPr>
              <w:t xml:space="preserve"> familiar</w:t>
            </w:r>
            <w:r w:rsidRPr="006A2312">
              <w:rPr>
                <w:rFonts w:ascii="Times New Roman" w:eastAsiaTheme="minorEastAsia" w:hAnsi="Times New Roman" w:cstheme="minorBidi" w:hint="eastAsia"/>
                <w:kern w:val="2"/>
                <w:szCs w:val="22"/>
                <w:lang w:eastAsia="zh-HK"/>
              </w:rPr>
              <w:t xml:space="preserve"> and</w:t>
            </w:r>
            <w:r w:rsidRPr="006A2312">
              <w:rPr>
                <w:rFonts w:ascii="Times New Roman" w:eastAsiaTheme="minorEastAsia" w:hAnsi="Times New Roman" w:cstheme="minorBidi"/>
                <w:kern w:val="2"/>
                <w:szCs w:val="22"/>
                <w:lang w:eastAsia="zh-HK"/>
              </w:rPr>
              <w:t xml:space="preserve"> unfamiliar </w:t>
            </w:r>
            <w:r w:rsidRPr="006A2312">
              <w:rPr>
                <w:rFonts w:ascii="Times New Roman" w:eastAsiaTheme="minorEastAsia" w:hAnsi="Times New Roman" w:cstheme="minorBidi" w:hint="eastAsia"/>
                <w:kern w:val="2"/>
                <w:szCs w:val="22"/>
                <w:lang w:eastAsia="zh-HK"/>
              </w:rPr>
              <w:t>problems is the same requirement of the two frameworks</w:t>
            </w:r>
            <w:r w:rsidRPr="006A2312">
              <w:rPr>
                <w:rFonts w:ascii="Times New Roman" w:eastAsiaTheme="minorEastAsia" w:hAnsi="Times New Roman" w:cstheme="minorBidi"/>
                <w:kern w:val="2"/>
                <w:szCs w:val="22"/>
                <w:lang w:eastAsia="zh-HK"/>
              </w:rPr>
              <w:t>.</w:t>
            </w:r>
          </w:p>
          <w:p w14:paraId="5A2072C0" w14:textId="77777777" w:rsidR="006A2312" w:rsidRPr="006A2312" w:rsidRDefault="006A2312" w:rsidP="006A2312">
            <w:pPr>
              <w:widowControl/>
              <w:ind w:leftChars="50" w:left="120"/>
              <w:rPr>
                <w:rFonts w:ascii="Times New Roman" w:eastAsiaTheme="minorEastAsia" w:hAnsi="Times New Roman" w:cstheme="minorBidi"/>
                <w:color w:val="00B050"/>
                <w:kern w:val="2"/>
                <w:szCs w:val="22"/>
                <w:lang w:eastAsia="zh-HK"/>
              </w:rPr>
            </w:pPr>
          </w:p>
          <w:p w14:paraId="29DF2444" w14:textId="77777777" w:rsidR="006A2312" w:rsidRPr="006A2312" w:rsidRDefault="006A2312" w:rsidP="006A2312">
            <w:pPr>
              <w:widowControl/>
              <w:ind w:leftChars="50" w:left="120"/>
              <w:rPr>
                <w:rFonts w:ascii="Times New Roman" w:eastAsiaTheme="minorEastAsia" w:hAnsi="Times New Roman" w:cstheme="minorBidi"/>
                <w:color w:val="00B050"/>
                <w:kern w:val="2"/>
                <w:szCs w:val="22"/>
                <w:lang w:eastAsia="zh-HK"/>
              </w:rPr>
            </w:pPr>
          </w:p>
          <w:p w14:paraId="707F097C" w14:textId="77777777" w:rsidR="006A2312" w:rsidRPr="006A2312" w:rsidRDefault="006A2312" w:rsidP="006A2312">
            <w:pPr>
              <w:widowControl/>
              <w:ind w:leftChars="50" w:left="120"/>
              <w:rPr>
                <w:rFonts w:ascii="Times New Roman" w:eastAsiaTheme="minorEastAsia" w:hAnsi="Times New Roman" w:cstheme="minorBidi"/>
                <w:color w:val="00B050"/>
                <w:kern w:val="2"/>
                <w:szCs w:val="22"/>
                <w:lang w:eastAsia="zh-HK"/>
              </w:rPr>
            </w:pPr>
          </w:p>
          <w:p w14:paraId="549BD082" w14:textId="77777777" w:rsidR="006A2312" w:rsidRPr="006A2312" w:rsidRDefault="006A2312" w:rsidP="006A2312">
            <w:pPr>
              <w:ind w:leftChars="50" w:left="120"/>
              <w:rPr>
                <w:rFonts w:ascii="Times New Roman" w:eastAsiaTheme="minorEastAsia" w:hAnsi="Times New Roman" w:cstheme="minorBidi"/>
                <w:color w:val="00B050"/>
                <w:kern w:val="2"/>
                <w:szCs w:val="22"/>
                <w:lang w:eastAsia="zh-HK"/>
              </w:rPr>
            </w:pPr>
          </w:p>
        </w:tc>
      </w:tr>
      <w:tr w:rsidR="006A2312" w:rsidRPr="006A2312" w14:paraId="3FEDC248" w14:textId="77777777" w:rsidTr="005C0F6D">
        <w:trPr>
          <w:trHeight w:val="1077"/>
        </w:trPr>
        <w:tc>
          <w:tcPr>
            <w:tcW w:w="4819" w:type="dxa"/>
            <w:tcBorders>
              <w:top w:val="single" w:sz="4" w:space="0" w:color="auto"/>
              <w:left w:val="single" w:sz="4" w:space="0" w:color="auto"/>
              <w:bottom w:val="single" w:sz="4" w:space="0" w:color="auto"/>
              <w:right w:val="single" w:sz="4" w:space="0" w:color="auto"/>
            </w:tcBorders>
          </w:tcPr>
          <w:p w14:paraId="6A554335"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Processes</w:t>
            </w:r>
          </w:p>
          <w:p w14:paraId="64002E61" w14:textId="77777777" w:rsidR="006A2312" w:rsidRPr="006A2312" w:rsidRDefault="006A2312" w:rsidP="006A2312">
            <w:pPr>
              <w:widowControl/>
              <w:numPr>
                <w:ilvl w:val="0"/>
                <w:numId w:val="40"/>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color w:val="00B050"/>
                <w:kern w:val="2"/>
                <w:szCs w:val="22"/>
                <w:lang w:eastAsia="zh-TW"/>
              </w:rPr>
              <w:t>Operate in a range of varied</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and specific contexts</w:t>
            </w:r>
            <w:r w:rsidRPr="006A2312">
              <w:rPr>
                <w:rFonts w:ascii="Times New Roman" w:eastAsiaTheme="minorEastAsia" w:hAnsi="Times New Roman" w:cstheme="minorBidi"/>
                <w:kern w:val="2"/>
                <w:szCs w:val="22"/>
                <w:lang w:eastAsia="zh-HK"/>
              </w:rPr>
              <w:t xml:space="preserve"> </w:t>
            </w:r>
            <w:r w:rsidRPr="006A2312">
              <w:rPr>
                <w:rFonts w:ascii="Times New Roman" w:eastAsiaTheme="minorEastAsia" w:hAnsi="Times New Roman" w:cstheme="minorBidi"/>
                <w:kern w:val="2"/>
                <w:szCs w:val="22"/>
                <w:lang w:eastAsia="zh-TW"/>
              </w:rPr>
              <w:t xml:space="preserve">involving some creative </w:t>
            </w:r>
            <w:r w:rsidRPr="006A2312">
              <w:rPr>
                <w:rFonts w:ascii="Times New Roman" w:eastAsiaTheme="minorEastAsia" w:hAnsi="Times New Roman" w:cstheme="minorBidi"/>
                <w:color w:val="FF0000"/>
                <w:kern w:val="2"/>
                <w:szCs w:val="22"/>
                <w:lang w:eastAsia="zh-TW"/>
              </w:rPr>
              <w:t>and</w:t>
            </w:r>
            <w:r w:rsidRPr="006A2312">
              <w:rPr>
                <w:rFonts w:ascii="Times New Roman" w:eastAsiaTheme="minorEastAsia" w:hAnsi="Times New Roman" w:cstheme="minorBidi"/>
                <w:color w:val="FF0000"/>
                <w:kern w:val="2"/>
                <w:szCs w:val="22"/>
                <w:lang w:eastAsia="zh-HK"/>
              </w:rPr>
              <w:t xml:space="preserve"> </w:t>
            </w:r>
            <w:r w:rsidRPr="006A2312">
              <w:rPr>
                <w:rFonts w:ascii="Times New Roman" w:eastAsiaTheme="minorEastAsia" w:hAnsi="Times New Roman" w:cstheme="minorBidi"/>
                <w:color w:val="7030A0"/>
                <w:kern w:val="2"/>
                <w:szCs w:val="22"/>
                <w:lang w:eastAsia="zh-TW"/>
              </w:rPr>
              <w:t>non-routine activities</w:t>
            </w:r>
          </w:p>
          <w:p w14:paraId="76002F2E" w14:textId="77777777" w:rsidR="006A2312" w:rsidRPr="006A2312" w:rsidRDefault="006A2312" w:rsidP="006A2312">
            <w:pPr>
              <w:widowControl/>
              <w:numPr>
                <w:ilvl w:val="0"/>
                <w:numId w:val="40"/>
              </w:numPr>
              <w:spacing w:line="240" w:lineRule="exact"/>
              <w:ind w:leftChars="50" w:left="600"/>
              <w:rPr>
                <w:rFonts w:ascii="Times New Roman" w:eastAsiaTheme="minorEastAsia" w:hAnsi="Times New Roman" w:cstheme="minorBidi"/>
                <w:color w:val="FF0000"/>
                <w:kern w:val="2"/>
                <w:szCs w:val="22"/>
                <w:lang w:eastAsia="zh-TW"/>
              </w:rPr>
            </w:pPr>
            <w:r w:rsidRPr="006A2312">
              <w:rPr>
                <w:rFonts w:ascii="Times New Roman" w:eastAsiaTheme="minorEastAsia" w:hAnsi="Times New Roman" w:cstheme="minorBidi"/>
                <w:color w:val="FF0000"/>
                <w:kern w:val="2"/>
                <w:szCs w:val="22"/>
                <w:lang w:eastAsia="zh-TW"/>
              </w:rPr>
              <w:t>Exercise appropriate</w:t>
            </w:r>
            <w:r w:rsidRPr="006A2312">
              <w:rPr>
                <w:rFonts w:ascii="Times New Roman" w:eastAsiaTheme="minorEastAsia" w:hAnsi="Times New Roman" w:cstheme="minorBidi"/>
                <w:color w:val="FF0000"/>
                <w:kern w:val="2"/>
                <w:szCs w:val="22"/>
                <w:lang w:eastAsia="zh-HK"/>
              </w:rPr>
              <w:t xml:space="preserve"> </w:t>
            </w:r>
            <w:r w:rsidRPr="006A2312">
              <w:rPr>
                <w:rFonts w:ascii="Times New Roman" w:eastAsiaTheme="minorEastAsia" w:hAnsi="Times New Roman" w:cstheme="minorBidi"/>
                <w:color w:val="FF0000"/>
                <w:kern w:val="2"/>
                <w:szCs w:val="22"/>
                <w:lang w:eastAsia="zh-TW"/>
              </w:rPr>
              <w:t>judgement in planning,</w:t>
            </w:r>
            <w:r w:rsidRPr="006A2312">
              <w:rPr>
                <w:rFonts w:ascii="Times New Roman" w:eastAsiaTheme="minorEastAsia" w:hAnsi="Times New Roman" w:cstheme="minorBidi"/>
                <w:color w:val="FF0000"/>
                <w:kern w:val="2"/>
                <w:szCs w:val="22"/>
                <w:lang w:eastAsia="zh-HK"/>
              </w:rPr>
              <w:t xml:space="preserve"> </w:t>
            </w:r>
            <w:r w:rsidRPr="006A2312">
              <w:rPr>
                <w:rFonts w:ascii="Times New Roman" w:eastAsiaTheme="minorEastAsia" w:hAnsi="Times New Roman" w:cstheme="minorBidi"/>
                <w:color w:val="FF0000"/>
                <w:kern w:val="2"/>
                <w:szCs w:val="22"/>
                <w:lang w:eastAsia="zh-TW"/>
              </w:rPr>
              <w:t>selecting or presenting</w:t>
            </w:r>
            <w:r w:rsidRPr="006A2312">
              <w:rPr>
                <w:rFonts w:ascii="Times New Roman" w:eastAsiaTheme="minorEastAsia" w:hAnsi="Times New Roman" w:cstheme="minorBidi"/>
                <w:color w:val="FF0000"/>
                <w:kern w:val="2"/>
                <w:szCs w:val="22"/>
                <w:lang w:eastAsia="zh-HK"/>
              </w:rPr>
              <w:t xml:space="preserve"> </w:t>
            </w:r>
            <w:r w:rsidRPr="006A2312">
              <w:rPr>
                <w:rFonts w:ascii="Times New Roman" w:eastAsiaTheme="minorEastAsia" w:hAnsi="Times New Roman" w:cstheme="minorBidi"/>
                <w:color w:val="FF0000"/>
                <w:kern w:val="2"/>
                <w:szCs w:val="22"/>
                <w:lang w:eastAsia="zh-TW"/>
              </w:rPr>
              <w:t>information, methods or</w:t>
            </w:r>
            <w:r w:rsidRPr="006A2312">
              <w:rPr>
                <w:rFonts w:ascii="Times New Roman" w:eastAsiaTheme="minorEastAsia" w:hAnsi="Times New Roman" w:cstheme="minorBidi"/>
                <w:color w:val="FF0000"/>
                <w:kern w:val="2"/>
                <w:szCs w:val="22"/>
                <w:lang w:eastAsia="zh-HK"/>
              </w:rPr>
              <w:t xml:space="preserve"> </w:t>
            </w:r>
            <w:r w:rsidRPr="006A2312">
              <w:rPr>
                <w:rFonts w:ascii="Times New Roman" w:eastAsiaTheme="minorEastAsia" w:hAnsi="Times New Roman" w:cstheme="minorBidi"/>
                <w:color w:val="FF0000"/>
                <w:kern w:val="2"/>
                <w:szCs w:val="22"/>
                <w:lang w:eastAsia="zh-TW"/>
              </w:rPr>
              <w:t>resources</w:t>
            </w:r>
          </w:p>
          <w:p w14:paraId="001EDFCA" w14:textId="77777777" w:rsidR="006A2312" w:rsidRPr="006A2312" w:rsidRDefault="006A2312" w:rsidP="006A2312">
            <w:pPr>
              <w:widowControl/>
              <w:numPr>
                <w:ilvl w:val="0"/>
                <w:numId w:val="40"/>
              </w:numPr>
              <w:spacing w:line="240" w:lineRule="exact"/>
              <w:ind w:leftChars="50" w:left="600"/>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Carry out routine lines of</w:t>
            </w:r>
            <w:r w:rsidRPr="006A2312">
              <w:rPr>
                <w:rFonts w:ascii="Times New Roman" w:eastAsiaTheme="minorEastAsia" w:hAnsi="Times New Roman" w:cstheme="minorBidi"/>
                <w:color w:val="7030A0"/>
                <w:kern w:val="2"/>
                <w:szCs w:val="22"/>
                <w:lang w:eastAsia="zh-HK"/>
              </w:rPr>
              <w:t xml:space="preserve"> </w:t>
            </w:r>
            <w:r w:rsidRPr="006A2312">
              <w:rPr>
                <w:rFonts w:ascii="Times New Roman" w:eastAsiaTheme="minorEastAsia" w:hAnsi="Times New Roman" w:cstheme="minorBidi"/>
                <w:color w:val="7030A0"/>
                <w:kern w:val="2"/>
                <w:szCs w:val="22"/>
                <w:lang w:eastAsia="zh-TW"/>
              </w:rPr>
              <w:t>enquiry, development o</w:t>
            </w:r>
            <w:r w:rsidRPr="006A2312">
              <w:rPr>
                <w:rFonts w:ascii="Times New Roman" w:eastAsiaTheme="minorEastAsia" w:hAnsi="Times New Roman" w:cstheme="minorBidi"/>
                <w:color w:val="7030A0"/>
                <w:kern w:val="2"/>
                <w:szCs w:val="22"/>
                <w:lang w:eastAsia="zh-HK"/>
              </w:rPr>
              <w:t xml:space="preserve">r </w:t>
            </w:r>
            <w:r w:rsidRPr="006A2312">
              <w:rPr>
                <w:rFonts w:ascii="Times New Roman" w:eastAsiaTheme="minorEastAsia" w:hAnsi="Times New Roman" w:cstheme="minorBidi"/>
                <w:color w:val="7030A0"/>
                <w:kern w:val="2"/>
                <w:szCs w:val="22"/>
                <w:lang w:eastAsia="zh-TW"/>
              </w:rPr>
              <w:t>investigation into professional</w:t>
            </w:r>
            <w:r w:rsidRPr="006A2312">
              <w:rPr>
                <w:rFonts w:ascii="Times New Roman" w:eastAsiaTheme="minorEastAsia" w:hAnsi="Times New Roman" w:cstheme="minorBidi"/>
                <w:color w:val="7030A0"/>
                <w:kern w:val="2"/>
                <w:szCs w:val="22"/>
                <w:lang w:eastAsia="zh-HK"/>
              </w:rPr>
              <w:t xml:space="preserve"> </w:t>
            </w:r>
            <w:r w:rsidRPr="006A2312">
              <w:rPr>
                <w:rFonts w:ascii="Times New Roman" w:eastAsiaTheme="minorEastAsia" w:hAnsi="Times New Roman" w:cstheme="minorBidi"/>
                <w:color w:val="7030A0"/>
                <w:kern w:val="2"/>
                <w:szCs w:val="22"/>
                <w:lang w:eastAsia="zh-TW"/>
              </w:rPr>
              <w:t>level issues and problems</w:t>
            </w:r>
          </w:p>
          <w:p w14:paraId="3B7C0766" w14:textId="77777777" w:rsidR="006A2312" w:rsidRPr="006A2312" w:rsidRDefault="006A2312" w:rsidP="006A2312">
            <w:pPr>
              <w:widowControl/>
              <w:ind w:leftChars="50" w:left="120"/>
              <w:rPr>
                <w:rFonts w:ascii="Times New Roman" w:eastAsiaTheme="minorEastAsia" w:hAnsi="Times New Roman" w:cstheme="minorBidi"/>
                <w:kern w:val="2"/>
                <w:szCs w:val="22"/>
                <w:lang w:eastAsia="zh-HK"/>
              </w:rPr>
            </w:pPr>
          </w:p>
          <w:p w14:paraId="2034A4AE" w14:textId="77777777" w:rsidR="006A2312" w:rsidRPr="006A2312" w:rsidRDefault="006A2312" w:rsidP="006A2312">
            <w:pPr>
              <w:widowControl/>
              <w:ind w:leftChars="50" w:left="120"/>
              <w:rPr>
                <w:rFonts w:ascii="Times New Roman" w:eastAsiaTheme="minorEastAsia" w:hAnsi="Times New Roman" w:cstheme="minorBidi"/>
                <w:kern w:val="2"/>
                <w:szCs w:val="22"/>
                <w:lang w:eastAsia="zh-HK"/>
              </w:rPr>
            </w:pPr>
          </w:p>
          <w:p w14:paraId="1E9E7A29" w14:textId="77777777" w:rsidR="006A2312" w:rsidRPr="006A2312" w:rsidRDefault="006A2312" w:rsidP="006A2312">
            <w:pPr>
              <w:widowControl/>
              <w:ind w:leftChars="50" w:left="120"/>
              <w:rPr>
                <w:rFonts w:ascii="Times New Roman" w:eastAsiaTheme="minorEastAsia" w:hAnsi="Times New Roman" w:cstheme="minorBidi"/>
                <w:kern w:val="2"/>
                <w:szCs w:val="22"/>
                <w:lang w:eastAsia="zh-HK"/>
              </w:rPr>
            </w:pPr>
          </w:p>
          <w:p w14:paraId="40C12D4B" w14:textId="77777777" w:rsidR="006A2312" w:rsidRPr="006A2312" w:rsidRDefault="006A2312" w:rsidP="006A2312">
            <w:pPr>
              <w:widowControl/>
              <w:ind w:leftChars="50" w:left="120"/>
              <w:rPr>
                <w:rFonts w:ascii="Times New Roman" w:eastAsiaTheme="minorEastAsia" w:hAnsi="Times New Roman" w:cstheme="minorBidi"/>
                <w:kern w:val="2"/>
                <w:szCs w:val="22"/>
                <w:lang w:eastAsia="zh-HK"/>
              </w:rPr>
            </w:pPr>
          </w:p>
          <w:p w14:paraId="4DF36B24" w14:textId="77777777" w:rsidR="006A2312" w:rsidRPr="006A2312" w:rsidRDefault="006A2312" w:rsidP="006A2312">
            <w:pPr>
              <w:widowControl/>
              <w:ind w:leftChars="50" w:left="120"/>
              <w:rPr>
                <w:rFonts w:ascii="Times New Roman" w:eastAsiaTheme="minorEastAsia" w:hAnsi="Times New Roman" w:cstheme="minorBidi"/>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0E621634"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Practice, Applied Knowledge, Skills and Understanding</w:t>
            </w:r>
          </w:p>
          <w:p w14:paraId="63FA7F5D"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Level 8</w:t>
            </w:r>
          </w:p>
          <w:p w14:paraId="1BF4EEA6" w14:textId="77777777" w:rsidR="006A2312" w:rsidRPr="006A2312" w:rsidRDefault="006A2312" w:rsidP="006A2312">
            <w:pPr>
              <w:widowControl/>
              <w:numPr>
                <w:ilvl w:val="0"/>
                <w:numId w:val="41"/>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B050"/>
                <w:kern w:val="2"/>
                <w:szCs w:val="22"/>
                <w:lang w:eastAsia="zh-TW"/>
              </w:rPr>
              <w:t>In using a range of professional skills, techniques, practices</w:t>
            </w:r>
            <w:r w:rsidRPr="006A2312">
              <w:rPr>
                <w:rFonts w:ascii="Times New Roman" w:eastAsiaTheme="minorEastAsia" w:hAnsi="Times New Roman" w:cstheme="minorBidi"/>
                <w:color w:val="000000"/>
                <w:kern w:val="2"/>
                <w:szCs w:val="22"/>
                <w:lang w:eastAsia="zh-TW"/>
              </w:rPr>
              <w:t xml:space="preserve"> and/or materials associated with the subject/discipline/sector, a few of which are advanced</w:t>
            </w:r>
            <w:r w:rsidRPr="006A2312">
              <w:rPr>
                <w:rFonts w:ascii="Times New Roman" w:eastAsiaTheme="minorEastAsia" w:hAnsi="Times New Roman" w:cstheme="minorBidi"/>
                <w:color w:val="000000"/>
                <w:kern w:val="2"/>
                <w:szCs w:val="22"/>
                <w:lang w:eastAsia="zh-HK"/>
              </w:rPr>
              <w:t xml:space="preserve"> </w:t>
            </w:r>
            <w:r w:rsidRPr="006A2312">
              <w:rPr>
                <w:rFonts w:ascii="Times New Roman" w:eastAsiaTheme="minorEastAsia" w:hAnsi="Times New Roman" w:cstheme="minorBidi"/>
                <w:color w:val="000000"/>
                <w:kern w:val="2"/>
                <w:szCs w:val="22"/>
                <w:lang w:eastAsia="zh-TW"/>
              </w:rPr>
              <w:t>and/or complex</w:t>
            </w:r>
          </w:p>
          <w:p w14:paraId="1E74244F" w14:textId="77777777" w:rsidR="006A2312" w:rsidRPr="006A2312" w:rsidRDefault="006A2312" w:rsidP="006A2312">
            <w:pPr>
              <w:widowControl/>
              <w:numPr>
                <w:ilvl w:val="0"/>
                <w:numId w:val="41"/>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7030A0"/>
                <w:kern w:val="2"/>
                <w:szCs w:val="22"/>
                <w:lang w:eastAsia="zh-HK"/>
              </w:rPr>
              <w:t xml:space="preserve">To adapt routine practices </w:t>
            </w:r>
            <w:r w:rsidRPr="006A2312">
              <w:rPr>
                <w:rFonts w:ascii="Times New Roman" w:eastAsiaTheme="minorEastAsia" w:hAnsi="Times New Roman" w:cstheme="minorBidi"/>
                <w:color w:val="000000"/>
                <w:kern w:val="2"/>
                <w:szCs w:val="22"/>
                <w:lang w:eastAsia="zh-HK"/>
              </w:rPr>
              <w:t>within accepted standards</w:t>
            </w:r>
          </w:p>
          <w:p w14:paraId="68A1A18B" w14:textId="77777777" w:rsidR="006A2312" w:rsidRPr="006A2312" w:rsidRDefault="006A2312" w:rsidP="006A2312">
            <w:pPr>
              <w:widowControl/>
              <w:numPr>
                <w:ilvl w:val="0"/>
                <w:numId w:val="41"/>
              </w:numPr>
              <w:spacing w:line="240" w:lineRule="exact"/>
              <w:ind w:leftChars="50" w:left="600"/>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In carrying out routine lines of enquiry, development or investigation into professional level problems and issues</w:t>
            </w:r>
          </w:p>
          <w:p w14:paraId="1BBF5034"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Level 7</w:t>
            </w:r>
          </w:p>
          <w:p w14:paraId="1574944A" w14:textId="77777777" w:rsidR="006A2312" w:rsidRPr="006A2312" w:rsidRDefault="006A2312" w:rsidP="006A2312">
            <w:pPr>
              <w:widowControl/>
              <w:numPr>
                <w:ilvl w:val="0"/>
                <w:numId w:val="41"/>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HK"/>
              </w:rPr>
              <w:t>Apply knowledge i</w:t>
            </w:r>
            <w:r w:rsidRPr="006A2312">
              <w:rPr>
                <w:rFonts w:ascii="Times New Roman" w:eastAsiaTheme="minorEastAsia" w:hAnsi="Times New Roman" w:cstheme="minorBidi"/>
                <w:color w:val="000000"/>
                <w:kern w:val="2"/>
                <w:szCs w:val="22"/>
                <w:lang w:eastAsia="zh-TW"/>
              </w:rPr>
              <w:t xml:space="preserve">n </w:t>
            </w:r>
            <w:r w:rsidRPr="006A2312">
              <w:rPr>
                <w:rFonts w:ascii="Times New Roman" w:eastAsiaTheme="minorEastAsia" w:hAnsi="Times New Roman" w:cstheme="minorBidi"/>
                <w:color w:val="FF0000"/>
                <w:kern w:val="2"/>
                <w:szCs w:val="22"/>
                <w:lang w:eastAsia="zh-TW"/>
              </w:rPr>
              <w:t>practical contexts</w:t>
            </w:r>
          </w:p>
          <w:p w14:paraId="3469939B" w14:textId="77777777" w:rsidR="006A2312" w:rsidRPr="006A2312" w:rsidRDefault="006A2312" w:rsidP="006A2312">
            <w:pPr>
              <w:widowControl/>
              <w:numPr>
                <w:ilvl w:val="0"/>
                <w:numId w:val="41"/>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HK"/>
              </w:rPr>
              <w:t>Apply knowledge i</w:t>
            </w:r>
            <w:r w:rsidRPr="006A2312">
              <w:rPr>
                <w:rFonts w:ascii="Times New Roman" w:eastAsiaTheme="minorEastAsia" w:hAnsi="Times New Roman" w:cstheme="minorBidi"/>
                <w:color w:val="000000"/>
                <w:kern w:val="2"/>
                <w:szCs w:val="22"/>
                <w:lang w:eastAsia="zh-TW"/>
              </w:rPr>
              <w:t xml:space="preserve">n </w:t>
            </w:r>
            <w:r w:rsidRPr="006A2312">
              <w:rPr>
                <w:rFonts w:ascii="Times New Roman" w:eastAsiaTheme="minorEastAsia" w:hAnsi="Times New Roman" w:cstheme="minorBidi"/>
                <w:color w:val="FF0000"/>
                <w:kern w:val="2"/>
                <w:szCs w:val="22"/>
                <w:lang w:eastAsia="zh-TW"/>
              </w:rPr>
              <w:t>using some of the basic and routine professional skills</w:t>
            </w:r>
            <w:r w:rsidRPr="006A2312">
              <w:rPr>
                <w:rFonts w:ascii="Times New Roman" w:eastAsiaTheme="minorEastAsia" w:hAnsi="Times New Roman" w:cstheme="minorBidi"/>
                <w:color w:val="000000"/>
                <w:kern w:val="2"/>
                <w:szCs w:val="22"/>
                <w:lang w:eastAsia="zh-TW"/>
              </w:rPr>
              <w:t>, techniques, practices and/or materials associated with the subject/discipline/sector</w:t>
            </w:r>
          </w:p>
          <w:p w14:paraId="5150680A" w14:textId="77777777" w:rsidR="006A2312" w:rsidRPr="006A2312" w:rsidRDefault="006A2312" w:rsidP="006A2312">
            <w:pPr>
              <w:widowControl/>
              <w:numPr>
                <w:ilvl w:val="0"/>
                <w:numId w:val="41"/>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HK"/>
              </w:rPr>
              <w:t>Apply knowledge t</w:t>
            </w:r>
            <w:r w:rsidRPr="006A2312">
              <w:rPr>
                <w:rFonts w:ascii="Times New Roman" w:eastAsiaTheme="minorEastAsia" w:hAnsi="Times New Roman" w:cstheme="minorBidi"/>
                <w:color w:val="000000"/>
                <w:kern w:val="2"/>
                <w:szCs w:val="22"/>
                <w:lang w:eastAsia="zh-TW"/>
              </w:rPr>
              <w:t xml:space="preserve">o </w:t>
            </w:r>
            <w:r w:rsidRPr="006A2312">
              <w:rPr>
                <w:rFonts w:ascii="Times New Roman" w:eastAsiaTheme="minorEastAsia" w:hAnsi="Times New Roman" w:cstheme="minorBidi"/>
                <w:color w:val="7030A0"/>
                <w:kern w:val="2"/>
                <w:szCs w:val="22"/>
                <w:lang w:eastAsia="zh-TW"/>
              </w:rPr>
              <w:t>practise these in both routine and non-routine contexts</w:t>
            </w:r>
          </w:p>
          <w:p w14:paraId="14B43375" w14:textId="77777777" w:rsidR="006A2312" w:rsidRPr="006A2312" w:rsidRDefault="006A2312" w:rsidP="006A2312">
            <w:pPr>
              <w:spacing w:line="240" w:lineRule="exact"/>
              <w:ind w:left="600"/>
              <w:rPr>
                <w:rFonts w:ascii="Times New Roman" w:eastAsiaTheme="minorEastAsia" w:hAnsi="Times New Roman" w:cstheme="minorBidi"/>
                <w:color w:val="000000"/>
                <w:kern w:val="2"/>
                <w:szCs w:val="22"/>
                <w:lang w:eastAsia="zh-TW"/>
              </w:rPr>
            </w:pPr>
          </w:p>
        </w:tc>
        <w:tc>
          <w:tcPr>
            <w:tcW w:w="4819" w:type="dxa"/>
            <w:tcBorders>
              <w:top w:val="single" w:sz="4" w:space="0" w:color="auto"/>
              <w:left w:val="single" w:sz="4" w:space="0" w:color="auto"/>
              <w:bottom w:val="single" w:sz="4" w:space="0" w:color="auto"/>
              <w:right w:val="single" w:sz="4" w:space="0" w:color="auto"/>
            </w:tcBorders>
          </w:tcPr>
          <w:p w14:paraId="6026D197" w14:textId="77777777" w:rsidR="006A2312" w:rsidRPr="006A2312" w:rsidRDefault="006A2312" w:rsidP="006A2312">
            <w:pPr>
              <w:widowControl/>
              <w:ind w:leftChars="50" w:left="122"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Similarities:</w:t>
            </w:r>
          </w:p>
          <w:p w14:paraId="4C436FA3"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HK"/>
              </w:rPr>
              <w:t>Similar process of learning and applying knowledge in professional contexts.</w:t>
            </w:r>
          </w:p>
          <w:p w14:paraId="521E9BA0"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A range of varied and specific contexts involving some creative and non-routine activities</w:t>
            </w: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 xml:space="preserve"> in HKQF L4 can be compared to </w:t>
            </w: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 xml:space="preserve">apply knowledge to </w:t>
            </w:r>
            <w:r w:rsidRPr="006A2312">
              <w:rPr>
                <w:rFonts w:ascii="Times New Roman" w:eastAsiaTheme="minorEastAsia" w:hAnsi="Times New Roman" w:cstheme="minorBidi"/>
                <w:kern w:val="2"/>
                <w:szCs w:val="22"/>
                <w:lang w:eastAsia="zh-HK"/>
              </w:rPr>
              <w:t>practice</w:t>
            </w:r>
            <w:r w:rsidRPr="006A2312">
              <w:rPr>
                <w:rFonts w:ascii="Times New Roman" w:eastAsiaTheme="minorEastAsia" w:hAnsi="Times New Roman" w:cstheme="minorBidi" w:hint="eastAsia"/>
                <w:kern w:val="2"/>
                <w:szCs w:val="22"/>
                <w:lang w:eastAsia="zh-HK"/>
              </w:rPr>
              <w:t xml:space="preserve"> these in both routine and non-routine contexts</w:t>
            </w: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 xml:space="preserve"> in SCQF L7.</w:t>
            </w:r>
          </w:p>
          <w:p w14:paraId="7B453A0A" w14:textId="77777777" w:rsidR="006A2312" w:rsidRPr="006A2312" w:rsidRDefault="006A2312" w:rsidP="006A2312">
            <w:pPr>
              <w:widowControl/>
              <w:spacing w:line="240" w:lineRule="exact"/>
              <w:ind w:leftChars="50" w:left="120"/>
              <w:rPr>
                <w:rFonts w:ascii="Times New Roman" w:eastAsiaTheme="minorEastAsia" w:hAnsi="Times New Roman" w:cstheme="minorBidi"/>
                <w:kern w:val="2"/>
                <w:szCs w:val="22"/>
                <w:lang w:eastAsia="zh-HK"/>
              </w:rPr>
            </w:pPr>
          </w:p>
          <w:p w14:paraId="29D08792" w14:textId="77777777" w:rsidR="006A2312" w:rsidRPr="006A2312" w:rsidRDefault="006A2312" w:rsidP="006A2312">
            <w:pPr>
              <w:widowControl/>
              <w:ind w:leftChars="50" w:left="120"/>
              <w:rPr>
                <w:rFonts w:ascii="Times New Roman" w:eastAsiaTheme="minorEastAsia" w:hAnsi="Times New Roman" w:cstheme="minorBidi"/>
                <w:color w:val="00B050"/>
                <w:kern w:val="2"/>
                <w:szCs w:val="22"/>
                <w:lang w:eastAsia="zh-HK"/>
              </w:rPr>
            </w:pPr>
          </w:p>
        </w:tc>
      </w:tr>
      <w:tr w:rsidR="006A2312" w:rsidRPr="006A2312" w14:paraId="066DDA79" w14:textId="77777777" w:rsidTr="005C0F6D">
        <w:trPr>
          <w:trHeight w:val="1124"/>
        </w:trPr>
        <w:tc>
          <w:tcPr>
            <w:tcW w:w="4819" w:type="dxa"/>
            <w:tcBorders>
              <w:top w:val="single" w:sz="4" w:space="0" w:color="auto"/>
              <w:left w:val="single" w:sz="4" w:space="0" w:color="auto"/>
              <w:bottom w:val="single" w:sz="4" w:space="0" w:color="auto"/>
              <w:right w:val="single" w:sz="4" w:space="0" w:color="auto"/>
            </w:tcBorders>
          </w:tcPr>
          <w:p w14:paraId="1F43209F" w14:textId="77777777" w:rsidR="006A2312" w:rsidRPr="006A2312" w:rsidRDefault="006A2312" w:rsidP="006A2312">
            <w:pPr>
              <w:widowControl/>
              <w:ind w:leftChars="50" w:left="120"/>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t>Application, Autonomy &amp; Accountability</w:t>
            </w:r>
          </w:p>
          <w:p w14:paraId="6D472CC8" w14:textId="77777777" w:rsidR="006A2312" w:rsidRPr="006A2312" w:rsidRDefault="006A2312" w:rsidP="006A2312">
            <w:pPr>
              <w:widowControl/>
              <w:numPr>
                <w:ilvl w:val="0"/>
                <w:numId w:val="42"/>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color w:val="00B050"/>
                <w:kern w:val="2"/>
                <w:szCs w:val="22"/>
                <w:lang w:eastAsia="zh-TW"/>
              </w:rPr>
              <w:t>The ability to perform skilled</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tasks requiring some</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 xml:space="preserve">discretion and judgement, </w:t>
            </w:r>
            <w:r w:rsidRPr="006A2312">
              <w:rPr>
                <w:rFonts w:ascii="Times New Roman" w:eastAsiaTheme="minorEastAsia" w:hAnsi="Times New Roman" w:cstheme="minorBidi"/>
                <w:kern w:val="2"/>
                <w:szCs w:val="22"/>
                <w:lang w:eastAsia="zh-TW"/>
              </w:rPr>
              <w:t>and</w:t>
            </w:r>
            <w:r w:rsidRPr="006A2312">
              <w:rPr>
                <w:rFonts w:ascii="Times New Roman" w:eastAsiaTheme="minorEastAsia" w:hAnsi="Times New Roman" w:cstheme="minorBidi"/>
                <w:kern w:val="2"/>
                <w:szCs w:val="22"/>
                <w:lang w:eastAsia="zh-HK"/>
              </w:rPr>
              <w:t xml:space="preserve"> </w:t>
            </w:r>
            <w:r w:rsidRPr="006A2312">
              <w:rPr>
                <w:rFonts w:ascii="Times New Roman" w:eastAsiaTheme="minorEastAsia" w:hAnsi="Times New Roman" w:cstheme="minorBidi"/>
                <w:color w:val="00B050"/>
                <w:kern w:val="2"/>
                <w:szCs w:val="22"/>
                <w:lang w:eastAsia="zh-TW"/>
              </w:rPr>
              <w:t>undertake a supervisory role</w:t>
            </w:r>
          </w:p>
          <w:p w14:paraId="5E8DD743" w14:textId="77777777" w:rsidR="006A2312" w:rsidRPr="006A2312" w:rsidRDefault="006A2312" w:rsidP="006A2312">
            <w:pPr>
              <w:widowControl/>
              <w:numPr>
                <w:ilvl w:val="0"/>
                <w:numId w:val="42"/>
              </w:numPr>
              <w:spacing w:line="240" w:lineRule="exact"/>
              <w:ind w:leftChars="50" w:left="600"/>
              <w:rPr>
                <w:rFonts w:ascii="Times New Roman" w:eastAsiaTheme="minorEastAsia" w:hAnsi="Times New Roman" w:cstheme="minorBidi"/>
                <w:color w:val="00B050"/>
                <w:kern w:val="2"/>
                <w:szCs w:val="22"/>
                <w:lang w:eastAsia="zh-TW"/>
              </w:rPr>
            </w:pPr>
            <w:r w:rsidRPr="006A2312">
              <w:rPr>
                <w:rFonts w:ascii="Times New Roman" w:eastAsiaTheme="minorEastAsia" w:hAnsi="Times New Roman" w:cstheme="minorBidi"/>
                <w:color w:val="00B050"/>
                <w:kern w:val="2"/>
                <w:szCs w:val="22"/>
                <w:lang w:eastAsia="zh-TW"/>
              </w:rPr>
              <w:t>Undertake self-directed and directive activity</w:t>
            </w:r>
          </w:p>
          <w:p w14:paraId="028800AE" w14:textId="77777777" w:rsidR="006A2312" w:rsidRPr="006A2312" w:rsidRDefault="006A2312" w:rsidP="006A2312">
            <w:pPr>
              <w:widowControl/>
              <w:numPr>
                <w:ilvl w:val="0"/>
                <w:numId w:val="42"/>
              </w:numPr>
              <w:spacing w:line="240" w:lineRule="exact"/>
              <w:ind w:leftChars="50" w:left="600"/>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Accept some responsibility</w:t>
            </w:r>
            <w:r w:rsidRPr="006A2312">
              <w:rPr>
                <w:rFonts w:ascii="Times New Roman" w:eastAsiaTheme="minorEastAsia" w:hAnsi="Times New Roman" w:cstheme="minorBidi"/>
                <w:color w:val="7030A0"/>
                <w:kern w:val="2"/>
                <w:szCs w:val="22"/>
                <w:lang w:eastAsia="zh-HK"/>
              </w:rPr>
              <w:t xml:space="preserve"> </w:t>
            </w:r>
            <w:r w:rsidRPr="006A2312">
              <w:rPr>
                <w:rFonts w:ascii="Times New Roman" w:eastAsiaTheme="minorEastAsia" w:hAnsi="Times New Roman" w:cstheme="minorBidi"/>
                <w:color w:val="7030A0"/>
                <w:kern w:val="2"/>
                <w:szCs w:val="22"/>
                <w:lang w:eastAsia="zh-TW"/>
              </w:rPr>
              <w:t>for the quantity and quality of</w:t>
            </w:r>
            <w:r w:rsidRPr="006A2312">
              <w:rPr>
                <w:rFonts w:ascii="Times New Roman" w:eastAsiaTheme="minorEastAsia" w:hAnsi="Times New Roman" w:cstheme="minorBidi"/>
                <w:color w:val="7030A0"/>
                <w:kern w:val="2"/>
                <w:szCs w:val="22"/>
                <w:lang w:eastAsia="zh-HK"/>
              </w:rPr>
              <w:t xml:space="preserve"> </w:t>
            </w:r>
            <w:r w:rsidRPr="006A2312">
              <w:rPr>
                <w:rFonts w:ascii="Times New Roman" w:eastAsiaTheme="minorEastAsia" w:hAnsi="Times New Roman" w:cstheme="minorBidi"/>
                <w:color w:val="7030A0"/>
                <w:kern w:val="2"/>
                <w:szCs w:val="22"/>
                <w:lang w:eastAsia="zh-TW"/>
              </w:rPr>
              <w:t>the output of others</w:t>
            </w:r>
          </w:p>
          <w:p w14:paraId="368ED6CC" w14:textId="77777777" w:rsidR="006A2312" w:rsidRPr="006A2312" w:rsidRDefault="006A2312" w:rsidP="006A2312">
            <w:pPr>
              <w:widowControl/>
              <w:numPr>
                <w:ilvl w:val="0"/>
                <w:numId w:val="42"/>
              </w:numPr>
              <w:spacing w:line="240" w:lineRule="exact"/>
              <w:ind w:leftChars="50" w:left="600"/>
              <w:rPr>
                <w:rFonts w:ascii="Times New Roman" w:eastAsiaTheme="minorEastAsia" w:hAnsi="Times New Roman" w:cstheme="minorBidi"/>
                <w:color w:val="00B050"/>
                <w:kern w:val="2"/>
                <w:szCs w:val="22"/>
                <w:lang w:eastAsia="zh-TW"/>
              </w:rPr>
            </w:pPr>
            <w:r w:rsidRPr="006A2312">
              <w:rPr>
                <w:rFonts w:ascii="Times New Roman" w:eastAsiaTheme="minorEastAsia" w:hAnsi="Times New Roman" w:cstheme="minorBidi"/>
                <w:color w:val="00B050"/>
                <w:kern w:val="2"/>
                <w:szCs w:val="22"/>
                <w:lang w:eastAsia="zh-TW"/>
              </w:rPr>
              <w:t>Operate within broad general</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color w:val="00B050"/>
                <w:kern w:val="2"/>
                <w:szCs w:val="22"/>
                <w:lang w:eastAsia="zh-TW"/>
              </w:rPr>
              <w:t>guidelines or functions</w:t>
            </w:r>
          </w:p>
          <w:p w14:paraId="20D323CF" w14:textId="77777777" w:rsidR="006A2312" w:rsidRPr="006A2312" w:rsidRDefault="006A2312" w:rsidP="006A2312">
            <w:pPr>
              <w:widowControl/>
              <w:ind w:leftChars="50" w:left="120"/>
              <w:rPr>
                <w:rFonts w:ascii="TimesNewRoman" w:eastAsiaTheme="minorEastAsia" w:hAnsi="TimesNewRoman" w:cs="TimesNewRoman" w:hint="eastAsia"/>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5F11828E"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Autonomy, Accountability and Working with Others</w:t>
            </w:r>
          </w:p>
          <w:p w14:paraId="3DCA70EE" w14:textId="77777777" w:rsidR="006A2312" w:rsidRPr="006A2312" w:rsidRDefault="006A2312" w:rsidP="0026517F">
            <w:pPr>
              <w:widowControl/>
              <w:spacing w:line="240" w:lineRule="exact"/>
              <w:ind w:leftChars="50" w:left="238" w:hangingChars="59" w:hanging="118"/>
              <w:rPr>
                <w:rFonts w:ascii="Times New Roman" w:eastAsiaTheme="minorEastAsia" w:hAnsi="Times New Roman" w:cstheme="minorBidi"/>
                <w:b/>
                <w:color w:val="000000"/>
                <w:kern w:val="2"/>
                <w:szCs w:val="22"/>
                <w:lang w:eastAsia="zh-TW"/>
              </w:rPr>
            </w:pPr>
            <w:r w:rsidRPr="006A2312">
              <w:rPr>
                <w:rFonts w:ascii="Times New Roman" w:eastAsiaTheme="minorEastAsia" w:hAnsi="Times New Roman" w:cstheme="minorBidi"/>
                <w:b/>
                <w:color w:val="000000"/>
                <w:kern w:val="2"/>
                <w:szCs w:val="22"/>
                <w:lang w:eastAsia="zh-HK"/>
              </w:rPr>
              <w:t>Level 8</w:t>
            </w:r>
          </w:p>
          <w:p w14:paraId="1A5B3128"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 xml:space="preserve">Exercise </w:t>
            </w:r>
            <w:r w:rsidRPr="006A2312">
              <w:rPr>
                <w:rFonts w:ascii="Times New Roman" w:eastAsiaTheme="minorEastAsia" w:hAnsi="Times New Roman" w:cstheme="minorBidi"/>
                <w:color w:val="00B050"/>
                <w:kern w:val="2"/>
                <w:szCs w:val="22"/>
                <w:lang w:eastAsia="zh-TW"/>
              </w:rPr>
              <w:t>autonomy and initiative in some activities at a professional level in practice</w:t>
            </w:r>
            <w:r w:rsidRPr="006A2312">
              <w:rPr>
                <w:rFonts w:ascii="Times New Roman" w:eastAsiaTheme="minorEastAsia" w:hAnsi="Times New Roman" w:cstheme="minorBidi"/>
                <w:color w:val="000000"/>
                <w:kern w:val="2"/>
                <w:szCs w:val="22"/>
                <w:lang w:eastAsia="zh-TW"/>
              </w:rPr>
              <w:t xml:space="preserve"> or in a subject/discipline/sector</w:t>
            </w:r>
          </w:p>
          <w:p w14:paraId="37798514"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Exercise</w:t>
            </w:r>
            <w:r w:rsidRPr="006A2312">
              <w:rPr>
                <w:rFonts w:ascii="Times New Roman" w:eastAsiaTheme="minorEastAsia" w:hAnsi="Times New Roman" w:cstheme="minorBidi"/>
                <w:color w:val="00B050"/>
                <w:kern w:val="2"/>
                <w:szCs w:val="22"/>
                <w:lang w:eastAsia="zh-TW"/>
              </w:rPr>
              <w:t xml:space="preserve"> managerial responsibility for the work of others </w:t>
            </w:r>
            <w:r w:rsidRPr="006A2312">
              <w:rPr>
                <w:rFonts w:ascii="Times New Roman" w:eastAsiaTheme="minorEastAsia" w:hAnsi="Times New Roman" w:cstheme="minorBidi"/>
                <w:color w:val="000000"/>
                <w:kern w:val="2"/>
                <w:szCs w:val="22"/>
                <w:lang w:eastAsia="zh-TW"/>
              </w:rPr>
              <w:t>within a defined structure</w:t>
            </w:r>
          </w:p>
          <w:p w14:paraId="4BF316EC"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FF0000"/>
                <w:kern w:val="2"/>
                <w:szCs w:val="22"/>
                <w:lang w:eastAsia="zh-TW"/>
              </w:rPr>
              <w:t>Manage resources</w:t>
            </w:r>
            <w:r w:rsidRPr="006A2312">
              <w:rPr>
                <w:rFonts w:ascii="Times New Roman" w:eastAsiaTheme="minorEastAsia" w:hAnsi="Times New Roman" w:cstheme="minorBidi"/>
                <w:color w:val="000000"/>
                <w:kern w:val="2"/>
                <w:szCs w:val="22"/>
                <w:lang w:eastAsia="zh-TW"/>
              </w:rPr>
              <w:t xml:space="preserve"> within defined areas of work</w:t>
            </w:r>
          </w:p>
          <w:p w14:paraId="47C34096"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Take the lead on planning in familiar or defined contexts.</w:t>
            </w:r>
          </w:p>
          <w:p w14:paraId="2891A711"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lastRenderedPageBreak/>
              <w:t xml:space="preserve">Practise in ways that show </w:t>
            </w:r>
            <w:r w:rsidRPr="006A2312">
              <w:rPr>
                <w:rFonts w:ascii="Times New Roman" w:eastAsiaTheme="minorEastAsia" w:hAnsi="Times New Roman" w:cstheme="minorBidi"/>
                <w:color w:val="00B050"/>
                <w:kern w:val="2"/>
                <w:szCs w:val="22"/>
                <w:lang w:eastAsia="zh-TW"/>
              </w:rPr>
              <w:t>awareness of own and others’roles, responsibilities and contributions when carrying out and evaluating tasks</w:t>
            </w:r>
          </w:p>
          <w:p w14:paraId="76C2F237"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HK"/>
              </w:rPr>
              <w:t>W</w:t>
            </w:r>
            <w:r w:rsidRPr="006A2312">
              <w:rPr>
                <w:rFonts w:ascii="Times New Roman" w:eastAsiaTheme="minorEastAsia" w:hAnsi="Times New Roman" w:cstheme="minorBidi"/>
                <w:kern w:val="2"/>
                <w:szCs w:val="22"/>
                <w:lang w:eastAsia="zh-TW"/>
              </w:rPr>
              <w:t>ork, under guidance, with others to acquire an understanding of current professional practice</w:t>
            </w:r>
          </w:p>
          <w:p w14:paraId="2FD32D47"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B050"/>
                <w:kern w:val="2"/>
                <w:szCs w:val="22"/>
                <w:lang w:eastAsia="zh-TW"/>
              </w:rPr>
            </w:pPr>
            <w:r w:rsidRPr="006A2312">
              <w:rPr>
                <w:rFonts w:ascii="Times New Roman" w:eastAsiaTheme="minorEastAsia" w:hAnsi="Times New Roman" w:cstheme="minorBidi"/>
                <w:color w:val="00B050"/>
                <w:kern w:val="2"/>
                <w:szCs w:val="22"/>
                <w:lang w:eastAsia="zh-TW"/>
              </w:rPr>
              <w:t>Manage, under guidance, ethical and professional issues in accordance with current professional and/or ethical codes or practices</w:t>
            </w:r>
          </w:p>
          <w:p w14:paraId="537CDC07" w14:textId="77777777" w:rsidR="006A2312" w:rsidRPr="006A2312" w:rsidRDefault="006A2312" w:rsidP="006A2312">
            <w:pPr>
              <w:widowControl/>
              <w:ind w:leftChars="50" w:left="12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Level 7</w:t>
            </w:r>
          </w:p>
          <w:p w14:paraId="7811CD35"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000000"/>
                <w:kern w:val="2"/>
                <w:szCs w:val="22"/>
                <w:lang w:eastAsia="zh-TW"/>
              </w:rPr>
              <w:t>Exercise</w:t>
            </w:r>
            <w:r w:rsidRPr="006A2312">
              <w:rPr>
                <w:rFonts w:ascii="Times New Roman" w:eastAsiaTheme="minorEastAsia" w:hAnsi="Times New Roman" w:cstheme="minorBidi"/>
                <w:color w:val="00B050"/>
                <w:kern w:val="2"/>
                <w:szCs w:val="22"/>
                <w:lang w:eastAsia="zh-TW"/>
              </w:rPr>
              <w:t xml:space="preserve"> some initiative and independence in carrying out defined activities at a professional level </w:t>
            </w:r>
            <w:r w:rsidRPr="006A2312">
              <w:rPr>
                <w:rFonts w:ascii="Times New Roman" w:eastAsiaTheme="minorEastAsia" w:hAnsi="Times New Roman" w:cstheme="minorBidi"/>
                <w:color w:val="000000"/>
                <w:kern w:val="2"/>
                <w:szCs w:val="22"/>
                <w:lang w:eastAsia="zh-TW"/>
              </w:rPr>
              <w:t>in practice or in a subject/discipline/sector</w:t>
            </w:r>
          </w:p>
          <w:p w14:paraId="5DFA7432"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FF0000"/>
                <w:kern w:val="2"/>
                <w:szCs w:val="22"/>
                <w:lang w:eastAsia="zh-HK"/>
              </w:rPr>
              <w:t>A</w:t>
            </w:r>
            <w:r w:rsidRPr="006A2312">
              <w:rPr>
                <w:rFonts w:ascii="Times New Roman" w:eastAsiaTheme="minorEastAsia" w:hAnsi="Times New Roman" w:cstheme="minorBidi"/>
                <w:color w:val="FF0000"/>
                <w:kern w:val="2"/>
                <w:szCs w:val="22"/>
                <w:lang w:eastAsia="zh-TW"/>
              </w:rPr>
              <w:t>ccept supervision</w:t>
            </w:r>
            <w:r w:rsidRPr="006A2312">
              <w:rPr>
                <w:rFonts w:ascii="Times New Roman" w:eastAsiaTheme="minorEastAsia" w:hAnsi="Times New Roman" w:cstheme="minorBidi"/>
                <w:color w:val="000000"/>
                <w:kern w:val="2"/>
                <w:szCs w:val="22"/>
                <w:lang w:eastAsia="zh-TW"/>
              </w:rPr>
              <w:t xml:space="preserve"> in less familiar areas of work</w:t>
            </w:r>
          </w:p>
          <w:p w14:paraId="6C488B70"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color w:val="000000"/>
                <w:kern w:val="2"/>
                <w:szCs w:val="22"/>
                <w:lang w:eastAsia="zh-TW"/>
              </w:rPr>
            </w:pPr>
            <w:r w:rsidRPr="006A2312">
              <w:rPr>
                <w:rFonts w:ascii="Times New Roman" w:eastAsiaTheme="minorEastAsia" w:hAnsi="Times New Roman" w:cstheme="minorBidi"/>
                <w:color w:val="7030A0"/>
                <w:kern w:val="2"/>
                <w:szCs w:val="22"/>
                <w:lang w:eastAsia="zh-TW"/>
              </w:rPr>
              <w:t xml:space="preserve">Exercise some managerial or supervisory responsibility for the work of others </w:t>
            </w:r>
            <w:r w:rsidRPr="006A2312">
              <w:rPr>
                <w:rFonts w:ascii="Times New Roman" w:eastAsiaTheme="minorEastAsia" w:hAnsi="Times New Roman" w:cstheme="minorBidi"/>
                <w:color w:val="000000"/>
                <w:kern w:val="2"/>
                <w:szCs w:val="22"/>
                <w:lang w:eastAsia="zh-TW"/>
              </w:rPr>
              <w:t>within a defined and supervised structure</w:t>
            </w:r>
          </w:p>
          <w:p w14:paraId="361A2965" w14:textId="77777777" w:rsidR="006A2312" w:rsidRPr="006A2312" w:rsidRDefault="006A2312" w:rsidP="006A2312">
            <w:pPr>
              <w:spacing w:line="240" w:lineRule="exact"/>
              <w:ind w:left="600"/>
              <w:rPr>
                <w:rFonts w:ascii="Times New Roman" w:eastAsiaTheme="minorEastAsia" w:hAnsi="Times New Roman" w:cstheme="minorBidi"/>
                <w:color w:val="000000"/>
                <w:kern w:val="2"/>
                <w:szCs w:val="22"/>
                <w:lang w:eastAsia="zh-TW"/>
              </w:rPr>
            </w:pPr>
          </w:p>
        </w:tc>
        <w:tc>
          <w:tcPr>
            <w:tcW w:w="4819" w:type="dxa"/>
            <w:tcBorders>
              <w:top w:val="single" w:sz="4" w:space="0" w:color="auto"/>
              <w:left w:val="single" w:sz="4" w:space="0" w:color="auto"/>
              <w:bottom w:val="single" w:sz="4" w:space="0" w:color="auto"/>
              <w:right w:val="single" w:sz="4" w:space="0" w:color="auto"/>
            </w:tcBorders>
          </w:tcPr>
          <w:p w14:paraId="24B2DC23" w14:textId="77777777" w:rsidR="006A2312" w:rsidRPr="006A2312" w:rsidRDefault="006A2312" w:rsidP="006A2312">
            <w:pPr>
              <w:widowControl/>
              <w:ind w:leftChars="50" w:left="122"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lastRenderedPageBreak/>
              <w:t>Similarities:</w:t>
            </w:r>
          </w:p>
          <w:p w14:paraId="7CB3F963"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HK"/>
              </w:rPr>
              <w:t>Similar abilities in performing skilled tasks</w:t>
            </w:r>
            <w:r w:rsidRPr="006A2312">
              <w:rPr>
                <w:rFonts w:ascii="Times New Roman" w:eastAsiaTheme="minorEastAsia" w:hAnsi="Times New Roman" w:cstheme="minorBidi" w:hint="eastAsia"/>
                <w:kern w:val="2"/>
                <w:szCs w:val="22"/>
                <w:lang w:eastAsia="zh-HK"/>
              </w:rPr>
              <w:t>, and supervision of others in both framework.</w:t>
            </w:r>
          </w:p>
          <w:p w14:paraId="1F734088"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Accept some responsibility for the quantity and quality of the output of others</w:t>
            </w: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 xml:space="preserve"> in HKQF L4 can be compared to </w:t>
            </w: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 xml:space="preserve">exercise </w:t>
            </w:r>
            <w:r w:rsidRPr="006A2312">
              <w:rPr>
                <w:rFonts w:ascii="Times New Roman" w:eastAsiaTheme="minorEastAsia" w:hAnsi="Times New Roman" w:cstheme="minorBidi"/>
                <w:kern w:val="2"/>
                <w:szCs w:val="22"/>
                <w:lang w:eastAsia="zh-HK"/>
              </w:rPr>
              <w:t>managerial</w:t>
            </w:r>
            <w:r w:rsidRPr="006A2312">
              <w:rPr>
                <w:rFonts w:ascii="Times New Roman" w:eastAsiaTheme="minorEastAsia" w:hAnsi="Times New Roman" w:cstheme="minorBidi" w:hint="eastAsia"/>
                <w:kern w:val="2"/>
                <w:szCs w:val="22"/>
                <w:lang w:eastAsia="zh-HK"/>
              </w:rPr>
              <w:t xml:space="preserve"> responsibility for the work of others</w:t>
            </w:r>
            <w:r w:rsidRPr="006A2312">
              <w:rPr>
                <w:rFonts w:ascii="Times New Roman" w:eastAsiaTheme="minorEastAsia" w:hAnsi="Times New Roman" w:cstheme="minorBidi"/>
                <w:kern w:val="2"/>
                <w:szCs w:val="22"/>
                <w:lang w:eastAsia="zh-HK"/>
              </w:rPr>
              <w:t>”</w:t>
            </w:r>
            <w:r w:rsidRPr="006A2312">
              <w:rPr>
                <w:rFonts w:ascii="Times New Roman" w:eastAsiaTheme="minorEastAsia" w:hAnsi="Times New Roman" w:cstheme="minorBidi" w:hint="eastAsia"/>
                <w:kern w:val="2"/>
                <w:szCs w:val="22"/>
                <w:lang w:eastAsia="zh-HK"/>
              </w:rPr>
              <w:t xml:space="preserve"> in SCQF L8 and L7.</w:t>
            </w:r>
          </w:p>
          <w:p w14:paraId="237F54BC" w14:textId="77777777" w:rsidR="006A2312" w:rsidRPr="006A2312" w:rsidRDefault="006A2312" w:rsidP="006A2312">
            <w:pPr>
              <w:spacing w:line="240" w:lineRule="exact"/>
              <w:ind w:left="600"/>
              <w:rPr>
                <w:rFonts w:ascii="Times New Roman" w:eastAsiaTheme="minorEastAsia" w:hAnsi="Times New Roman" w:cstheme="minorBidi"/>
                <w:kern w:val="2"/>
                <w:szCs w:val="22"/>
                <w:lang w:eastAsia="zh-TW"/>
              </w:rPr>
            </w:pPr>
          </w:p>
          <w:p w14:paraId="66E27408" w14:textId="77777777" w:rsidR="006A2312" w:rsidRPr="006A2312" w:rsidRDefault="006A2312" w:rsidP="006A2312">
            <w:pPr>
              <w:widowControl/>
              <w:ind w:leftChars="50" w:left="122"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Differences:</w:t>
            </w:r>
          </w:p>
          <w:p w14:paraId="188A388A" w14:textId="77777777" w:rsidR="006A2312" w:rsidRPr="006A2312" w:rsidRDefault="006A2312" w:rsidP="006A2312">
            <w:pPr>
              <w:widowControl/>
              <w:numPr>
                <w:ilvl w:val="0"/>
                <w:numId w:val="34"/>
              </w:numPr>
              <w:spacing w:line="240" w:lineRule="exact"/>
              <w:ind w:leftChars="50" w:left="600"/>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HK"/>
              </w:rPr>
              <w:lastRenderedPageBreak/>
              <w:t>SCQF emphasises professional and ethical conduct of practices.</w:t>
            </w:r>
          </w:p>
          <w:p w14:paraId="09A7D39D" w14:textId="77777777" w:rsidR="006A2312" w:rsidRPr="006A2312" w:rsidRDefault="006A2312" w:rsidP="006A2312">
            <w:pPr>
              <w:widowControl/>
              <w:ind w:leftChars="50" w:left="120"/>
              <w:rPr>
                <w:rFonts w:ascii="Times New Roman" w:eastAsiaTheme="minorEastAsia" w:hAnsi="Times New Roman" w:cstheme="minorBidi"/>
                <w:kern w:val="2"/>
                <w:szCs w:val="22"/>
                <w:lang w:eastAsia="zh-HK"/>
              </w:rPr>
            </w:pPr>
          </w:p>
        </w:tc>
      </w:tr>
    </w:tbl>
    <w:tbl>
      <w:tblPr>
        <w:tblpPr w:leftFromText="180" w:rightFromText="180" w:vertAnchor="text" w:horzAnchor="margin" w:tblpXSpec="center" w:tblpY="-988"/>
        <w:tblW w:w="14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819"/>
        <w:gridCol w:w="4819"/>
      </w:tblGrid>
      <w:tr w:rsidR="006A2312" w:rsidRPr="006A2312" w14:paraId="60960AF6" w14:textId="77777777" w:rsidTr="005C0F6D">
        <w:tc>
          <w:tcPr>
            <w:tcW w:w="4819" w:type="dxa"/>
            <w:tcBorders>
              <w:top w:val="single" w:sz="4" w:space="0" w:color="000000"/>
              <w:left w:val="single" w:sz="4" w:space="0" w:color="000000"/>
              <w:bottom w:val="single" w:sz="4" w:space="0" w:color="000000"/>
              <w:right w:val="single" w:sz="4" w:space="0" w:color="000000"/>
            </w:tcBorders>
            <w:hideMark/>
          </w:tcPr>
          <w:p w14:paraId="3F62FC6B" w14:textId="77777777" w:rsidR="006A2312" w:rsidRPr="006A2312" w:rsidRDefault="006A2312" w:rsidP="006A2312">
            <w:pPr>
              <w:autoSpaceDE w:val="0"/>
              <w:autoSpaceDN w:val="0"/>
              <w:adjustRightInd w:val="0"/>
              <w:ind w:leftChars="50" w:left="120"/>
              <w:rPr>
                <w:rFonts w:eastAsiaTheme="minorEastAsia" w:cs="Times New Roman"/>
                <w:b/>
                <w:bCs/>
                <w:szCs w:val="24"/>
                <w:lang w:eastAsia="zh-HK"/>
              </w:rPr>
            </w:pPr>
            <w:r w:rsidRPr="006A2312">
              <w:rPr>
                <w:rFonts w:eastAsia="Times New Roman" w:cs="Times New Roman"/>
                <w:b/>
                <w:bCs/>
                <w:kern w:val="0"/>
                <w:szCs w:val="24"/>
                <w:lang w:eastAsia="zh-HK"/>
              </w:rPr>
              <w:lastRenderedPageBreak/>
              <w:t>Qualifications at HKQF Level 4</w:t>
            </w:r>
          </w:p>
        </w:tc>
        <w:tc>
          <w:tcPr>
            <w:tcW w:w="4819" w:type="dxa"/>
            <w:tcBorders>
              <w:top w:val="single" w:sz="4" w:space="0" w:color="000000"/>
              <w:left w:val="single" w:sz="4" w:space="0" w:color="000000"/>
              <w:bottom w:val="single" w:sz="4" w:space="0" w:color="000000"/>
              <w:right w:val="single" w:sz="4" w:space="0" w:color="000000"/>
            </w:tcBorders>
            <w:hideMark/>
          </w:tcPr>
          <w:p w14:paraId="537A7202" w14:textId="77777777" w:rsidR="006A2312" w:rsidRPr="006A2312" w:rsidRDefault="006A2312" w:rsidP="006A2312">
            <w:pPr>
              <w:autoSpaceDE w:val="0"/>
              <w:autoSpaceDN w:val="0"/>
              <w:adjustRightInd w:val="0"/>
              <w:ind w:leftChars="50" w:left="120"/>
              <w:rPr>
                <w:rFonts w:eastAsiaTheme="minorEastAsia" w:cs="Times New Roman"/>
                <w:b/>
                <w:bCs/>
                <w:szCs w:val="24"/>
                <w:lang w:eastAsia="zh-HK"/>
              </w:rPr>
            </w:pPr>
            <w:r w:rsidRPr="006A2312">
              <w:rPr>
                <w:rFonts w:eastAsia="Times New Roman" w:cs="Times New Roman"/>
                <w:b/>
                <w:bCs/>
                <w:kern w:val="0"/>
                <w:szCs w:val="24"/>
                <w:lang w:eastAsia="zh-HK"/>
              </w:rPr>
              <w:t>Qualifications at SCQF Level 8 and Level 7</w:t>
            </w:r>
          </w:p>
        </w:tc>
        <w:tc>
          <w:tcPr>
            <w:tcW w:w="4819" w:type="dxa"/>
            <w:tcBorders>
              <w:top w:val="single" w:sz="4" w:space="0" w:color="000000"/>
              <w:left w:val="single" w:sz="4" w:space="0" w:color="000000"/>
              <w:bottom w:val="single" w:sz="4" w:space="0" w:color="000000"/>
              <w:right w:val="single" w:sz="4" w:space="0" w:color="000000"/>
            </w:tcBorders>
          </w:tcPr>
          <w:p w14:paraId="1B74881A" w14:textId="77777777" w:rsidR="006A2312" w:rsidRPr="006A2312" w:rsidRDefault="006A2312" w:rsidP="006A2312">
            <w:pPr>
              <w:autoSpaceDE w:val="0"/>
              <w:autoSpaceDN w:val="0"/>
              <w:adjustRightInd w:val="0"/>
              <w:spacing w:line="240" w:lineRule="exact"/>
              <w:ind w:leftChars="50" w:left="120"/>
              <w:rPr>
                <w:rFonts w:eastAsiaTheme="minorEastAsia" w:cs="Times New Roman"/>
                <w:b/>
                <w:bCs/>
                <w:sz w:val="20"/>
                <w:szCs w:val="20"/>
              </w:rPr>
            </w:pPr>
          </w:p>
        </w:tc>
      </w:tr>
      <w:tr w:rsidR="006A2312" w:rsidRPr="006A2312" w14:paraId="32BD30B0" w14:textId="77777777" w:rsidTr="005C0F6D">
        <w:tc>
          <w:tcPr>
            <w:tcW w:w="4819" w:type="dxa"/>
            <w:tcBorders>
              <w:top w:val="single" w:sz="4" w:space="0" w:color="000000"/>
              <w:left w:val="single" w:sz="4" w:space="0" w:color="000000"/>
              <w:bottom w:val="single" w:sz="4" w:space="0" w:color="000000"/>
              <w:right w:val="single" w:sz="4" w:space="0" w:color="000000"/>
            </w:tcBorders>
          </w:tcPr>
          <w:p w14:paraId="772F5E13"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heme="minorEastAsia" w:cs="Times New Roman"/>
                <w:kern w:val="0"/>
                <w:sz w:val="20"/>
                <w:szCs w:val="20"/>
              </w:rPr>
            </w:pPr>
            <w:r w:rsidRPr="006A2312">
              <w:rPr>
                <w:rFonts w:eastAsia="Times New Roman" w:cs="Times New Roman"/>
                <w:kern w:val="0"/>
                <w:sz w:val="20"/>
                <w:szCs w:val="20"/>
                <w:lang w:eastAsia="zh-HK"/>
              </w:rPr>
              <w:t>Higher Diploma at QF Level 4</w:t>
            </w:r>
          </w:p>
          <w:p w14:paraId="6F38EF84" w14:textId="77777777" w:rsidR="006A2312" w:rsidRPr="006A2312" w:rsidRDefault="006A2312" w:rsidP="006A2312">
            <w:pPr>
              <w:widowControl/>
              <w:numPr>
                <w:ilvl w:val="1"/>
                <w:numId w:val="34"/>
              </w:numPr>
              <w:autoSpaceDE w:val="0"/>
              <w:autoSpaceDN w:val="0"/>
              <w:adjustRightInd w:val="0"/>
              <w:spacing w:line="240" w:lineRule="exact"/>
              <w:rPr>
                <w:rFonts w:eastAsiaTheme="minorEastAsia" w:cs="Times New Roman"/>
                <w:kern w:val="0"/>
                <w:sz w:val="20"/>
                <w:szCs w:val="20"/>
              </w:rPr>
            </w:pPr>
            <w:r w:rsidRPr="006A2312">
              <w:rPr>
                <w:rFonts w:eastAsia="Times New Roman" w:cs="Times New Roman"/>
                <w:kern w:val="0"/>
                <w:sz w:val="20"/>
                <w:szCs w:val="20"/>
                <w:lang w:eastAsia="zh-HK"/>
              </w:rPr>
              <w:t>2 years (240 QF credits)</w:t>
            </w:r>
          </w:p>
          <w:p w14:paraId="76499B74" w14:textId="77777777" w:rsidR="006A2312" w:rsidRPr="006A2312" w:rsidRDefault="006A2312" w:rsidP="006A2312">
            <w:pPr>
              <w:widowControl/>
              <w:numPr>
                <w:ilvl w:val="1"/>
                <w:numId w:val="34"/>
              </w:numPr>
              <w:autoSpaceDE w:val="0"/>
              <w:autoSpaceDN w:val="0"/>
              <w:adjustRightInd w:val="0"/>
              <w:spacing w:line="240" w:lineRule="exact"/>
              <w:rPr>
                <w:rFonts w:eastAsiaTheme="minorEastAsia" w:cs="Times New Roman"/>
                <w:kern w:val="0"/>
                <w:sz w:val="20"/>
                <w:szCs w:val="20"/>
              </w:rPr>
            </w:pPr>
            <w:r w:rsidRPr="006A2312">
              <w:rPr>
                <w:rFonts w:eastAsia="Times New Roman" w:cs="Times New Roman"/>
                <w:kern w:val="0"/>
                <w:sz w:val="20"/>
                <w:szCs w:val="20"/>
                <w:lang w:eastAsia="zh-HK"/>
              </w:rPr>
              <w:t>Vocational Oriented</w:t>
            </w:r>
          </w:p>
          <w:p w14:paraId="00DD9EC4" w14:textId="77777777" w:rsidR="006A2312" w:rsidRPr="006A2312" w:rsidRDefault="006A2312" w:rsidP="006A2312">
            <w:pPr>
              <w:widowControl/>
              <w:numPr>
                <w:ilvl w:val="1"/>
                <w:numId w:val="34"/>
              </w:numPr>
              <w:autoSpaceDE w:val="0"/>
              <w:autoSpaceDN w:val="0"/>
              <w:adjustRightInd w:val="0"/>
              <w:spacing w:line="240" w:lineRule="exact"/>
              <w:rPr>
                <w:rFonts w:eastAsiaTheme="minorEastAsia" w:cs="Times New Roman"/>
                <w:kern w:val="0"/>
                <w:sz w:val="20"/>
                <w:szCs w:val="20"/>
              </w:rPr>
            </w:pPr>
            <w:r w:rsidRPr="006A2312">
              <w:rPr>
                <w:rFonts w:eastAsia="Times New Roman" w:cs="Times New Roman"/>
                <w:kern w:val="0"/>
                <w:sz w:val="20"/>
                <w:szCs w:val="20"/>
                <w:lang w:eastAsia="zh-HK"/>
              </w:rPr>
              <w:t>60% Specific 40% generic</w:t>
            </w:r>
          </w:p>
          <w:p w14:paraId="51206ECA"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rPr>
            </w:pPr>
          </w:p>
          <w:p w14:paraId="64470DF4"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kern w:val="0"/>
                <w:sz w:val="20"/>
                <w:szCs w:val="20"/>
              </w:rPr>
            </w:pPr>
            <w:r w:rsidRPr="006A2312">
              <w:rPr>
                <w:rFonts w:eastAsia="Times New Roman" w:cs="Times New Roman"/>
                <w:kern w:val="0"/>
                <w:sz w:val="20"/>
                <w:szCs w:val="20"/>
                <w:lang w:eastAsia="zh-HK"/>
              </w:rPr>
              <w:t>Associate Degree</w:t>
            </w:r>
          </w:p>
          <w:p w14:paraId="14EF3564"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2 years (240 QF credits)</w:t>
            </w:r>
          </w:p>
          <w:p w14:paraId="37DFF873"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60% Generic 40% Specific</w:t>
            </w:r>
          </w:p>
          <w:p w14:paraId="264B1352" w14:textId="77777777" w:rsidR="006A2312" w:rsidRPr="006A2312" w:rsidRDefault="006A2312" w:rsidP="006A2312">
            <w:pPr>
              <w:autoSpaceDE w:val="0"/>
              <w:autoSpaceDN w:val="0"/>
              <w:adjustRightInd w:val="0"/>
              <w:spacing w:line="240" w:lineRule="exact"/>
              <w:ind w:left="960"/>
              <w:rPr>
                <w:rFonts w:eastAsia="Times New Roman" w:cs="Times New Roman"/>
                <w:kern w:val="0"/>
                <w:sz w:val="20"/>
                <w:szCs w:val="20"/>
              </w:rPr>
            </w:pPr>
          </w:p>
          <w:p w14:paraId="2930E577"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kern w:val="0"/>
                <w:sz w:val="20"/>
                <w:szCs w:val="20"/>
              </w:rPr>
            </w:pPr>
            <w:r w:rsidRPr="006A2312">
              <w:rPr>
                <w:rFonts w:eastAsia="Times New Roman" w:cs="Times New Roman"/>
                <w:kern w:val="0"/>
                <w:sz w:val="20"/>
                <w:szCs w:val="20"/>
                <w:lang w:eastAsia="zh-HK"/>
              </w:rPr>
              <w:t>Diploma/Advanced Diploma/Professional Diploma</w:t>
            </w:r>
          </w:p>
          <w:p w14:paraId="53DFD44E"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QF Level 4</w:t>
            </w:r>
          </w:p>
          <w:p w14:paraId="4CE09884"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60 QF credits or above</w:t>
            </w:r>
          </w:p>
          <w:p w14:paraId="5F47D42C"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Vocational Oriented/Generic</w:t>
            </w:r>
          </w:p>
          <w:p w14:paraId="61A37C1E"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rPr>
            </w:pPr>
          </w:p>
          <w:p w14:paraId="57DD6676"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imes New Roman" w:cs="Times New Roman"/>
                <w:kern w:val="0"/>
                <w:sz w:val="20"/>
                <w:szCs w:val="20"/>
              </w:rPr>
            </w:pPr>
            <w:r w:rsidRPr="006A2312">
              <w:rPr>
                <w:rFonts w:eastAsia="Times New Roman" w:cs="Times New Roman"/>
                <w:kern w:val="0"/>
                <w:sz w:val="20"/>
                <w:szCs w:val="20"/>
                <w:lang w:eastAsia="zh-HK"/>
              </w:rPr>
              <w:t>Certificate</w:t>
            </w:r>
          </w:p>
          <w:p w14:paraId="63B0955B"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QF Level 4</w:t>
            </w:r>
          </w:p>
          <w:p w14:paraId="085EB1C2"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1 QF credit or above</w:t>
            </w:r>
          </w:p>
          <w:p w14:paraId="33D60FF5"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rPr>
            </w:pPr>
            <w:r w:rsidRPr="006A2312">
              <w:rPr>
                <w:rFonts w:eastAsia="Times New Roman" w:cs="Times New Roman"/>
                <w:kern w:val="0"/>
                <w:sz w:val="20"/>
                <w:szCs w:val="20"/>
                <w:lang w:eastAsia="zh-HK"/>
              </w:rPr>
              <w:t>Vocational Oriented/Generic</w:t>
            </w:r>
          </w:p>
          <w:p w14:paraId="362EF17D"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lang w:eastAsia="zh-HK"/>
              </w:rPr>
            </w:pPr>
          </w:p>
        </w:tc>
        <w:tc>
          <w:tcPr>
            <w:tcW w:w="4819" w:type="dxa"/>
            <w:tcBorders>
              <w:top w:val="single" w:sz="4" w:space="0" w:color="000000"/>
              <w:left w:val="single" w:sz="4" w:space="0" w:color="000000"/>
              <w:bottom w:val="single" w:sz="4" w:space="0" w:color="000000"/>
              <w:right w:val="single" w:sz="4" w:space="0" w:color="000000"/>
            </w:tcBorders>
          </w:tcPr>
          <w:p w14:paraId="41F306D3" w14:textId="77777777" w:rsidR="006A2312" w:rsidRPr="006A2312" w:rsidRDefault="006A2312" w:rsidP="0026517F">
            <w:pPr>
              <w:widowControl/>
              <w:autoSpaceDE w:val="0"/>
              <w:autoSpaceDN w:val="0"/>
              <w:adjustRightInd w:val="0"/>
              <w:spacing w:line="240" w:lineRule="exact"/>
              <w:ind w:leftChars="50" w:left="120" w:firstLineChars="14" w:firstLine="28"/>
              <w:rPr>
                <w:rFonts w:eastAsiaTheme="minorEastAsia" w:cs="Times New Roman"/>
                <w:b/>
                <w:kern w:val="0"/>
                <w:sz w:val="20"/>
                <w:szCs w:val="20"/>
                <w:lang w:eastAsia="zh-HK"/>
              </w:rPr>
            </w:pPr>
            <w:bookmarkStart w:id="2" w:name="OLE_LINK2"/>
            <w:r w:rsidRPr="006A2312">
              <w:rPr>
                <w:rFonts w:eastAsia="Times New Roman" w:cs="Times New Roman"/>
                <w:b/>
                <w:kern w:val="0"/>
                <w:sz w:val="20"/>
                <w:szCs w:val="20"/>
                <w:lang w:eastAsia="zh-HK"/>
              </w:rPr>
              <w:t>Level 8</w:t>
            </w:r>
          </w:p>
          <w:p w14:paraId="2359B242"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kern w:val="0"/>
                <w:sz w:val="20"/>
                <w:szCs w:val="20"/>
                <w:lang w:eastAsia="zh-HK"/>
              </w:rPr>
            </w:pPr>
            <w:r w:rsidRPr="006A2312">
              <w:rPr>
                <w:rFonts w:eastAsia="Times New Roman" w:cs="Times New Roman"/>
                <w:kern w:val="0"/>
                <w:sz w:val="20"/>
                <w:szCs w:val="20"/>
                <w:lang w:eastAsia="zh-HK"/>
              </w:rPr>
              <w:t>Higher National Diploma</w:t>
            </w:r>
          </w:p>
          <w:p w14:paraId="43184D24"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2 years (between 240</w:t>
            </w:r>
            <w:r w:rsidRPr="006A2312">
              <w:rPr>
                <w:rFonts w:eastAsiaTheme="minorEastAsia" w:cs="Times New Roman" w:hint="eastAsia"/>
                <w:kern w:val="0"/>
                <w:sz w:val="20"/>
                <w:szCs w:val="20"/>
                <w:lang w:eastAsia="zh-HK"/>
              </w:rPr>
              <w:t xml:space="preserve"> </w:t>
            </w:r>
            <w:r w:rsidRPr="006A2312">
              <w:rPr>
                <w:rFonts w:eastAsia="Times New Roman" w:cs="Times New Roman"/>
                <w:kern w:val="0"/>
                <w:sz w:val="20"/>
                <w:szCs w:val="20"/>
                <w:lang w:eastAsia="zh-HK"/>
              </w:rPr>
              <w:t>QF credits)</w:t>
            </w:r>
          </w:p>
          <w:p w14:paraId="16543CA4"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Vocational Oriented</w:t>
            </w:r>
            <w:bookmarkEnd w:id="2"/>
          </w:p>
          <w:p w14:paraId="38A71BE5" w14:textId="77777777" w:rsidR="006A2312" w:rsidRPr="006A2312" w:rsidRDefault="006A2312" w:rsidP="006A2312">
            <w:pPr>
              <w:autoSpaceDE w:val="0"/>
              <w:autoSpaceDN w:val="0"/>
              <w:adjustRightInd w:val="0"/>
              <w:spacing w:line="240" w:lineRule="exact"/>
              <w:ind w:left="960"/>
              <w:rPr>
                <w:rFonts w:eastAsia="Times New Roman" w:cs="Times New Roman"/>
                <w:kern w:val="0"/>
                <w:sz w:val="20"/>
                <w:szCs w:val="20"/>
                <w:lang w:eastAsia="zh-HK"/>
              </w:rPr>
            </w:pPr>
          </w:p>
          <w:p w14:paraId="7DE6027E" w14:textId="77777777" w:rsidR="006A2312" w:rsidRPr="006A2312" w:rsidRDefault="006A2312" w:rsidP="006A2312">
            <w:pPr>
              <w:widowControl/>
              <w:autoSpaceDE w:val="0"/>
              <w:autoSpaceDN w:val="0"/>
              <w:adjustRightInd w:val="0"/>
              <w:spacing w:line="240" w:lineRule="exact"/>
              <w:ind w:leftChars="50" w:left="120"/>
              <w:rPr>
                <w:rFonts w:eastAsia="Times New Roman" w:cs="Times New Roman"/>
                <w:kern w:val="0"/>
                <w:sz w:val="20"/>
                <w:szCs w:val="20"/>
                <w:lang w:eastAsia="zh-HK"/>
              </w:rPr>
            </w:pPr>
          </w:p>
          <w:p w14:paraId="7BFAA7F6" w14:textId="77777777" w:rsidR="006A2312" w:rsidRPr="006A2312" w:rsidRDefault="006A2312" w:rsidP="006A2312">
            <w:pPr>
              <w:widowControl/>
              <w:numPr>
                <w:ilvl w:val="0"/>
                <w:numId w:val="34"/>
              </w:numPr>
              <w:autoSpaceDE w:val="0"/>
              <w:autoSpaceDN w:val="0"/>
              <w:adjustRightInd w:val="0"/>
              <w:spacing w:line="240" w:lineRule="exact"/>
              <w:ind w:leftChars="50" w:left="602" w:hanging="482"/>
              <w:rPr>
                <w:rFonts w:eastAsia="Times New Roman" w:cs="Times New Roman"/>
                <w:kern w:val="0"/>
                <w:sz w:val="20"/>
                <w:szCs w:val="20"/>
                <w:lang w:eastAsia="zh-HK"/>
              </w:rPr>
            </w:pPr>
            <w:r w:rsidRPr="006A2312">
              <w:rPr>
                <w:rFonts w:eastAsia="Times New Roman" w:cs="Times New Roman"/>
                <w:kern w:val="0"/>
                <w:sz w:val="20"/>
                <w:szCs w:val="20"/>
                <w:lang w:eastAsia="zh-HK"/>
              </w:rPr>
              <w:t>Diploma in/of Higher Education</w:t>
            </w:r>
          </w:p>
          <w:p w14:paraId="5A0A82E0"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2</w:t>
            </w:r>
            <w:r w:rsidRPr="006A2312">
              <w:rPr>
                <w:rFonts w:eastAsiaTheme="minorEastAsia" w:cs="Times New Roman" w:hint="eastAsia"/>
                <w:kern w:val="0"/>
                <w:sz w:val="20"/>
                <w:szCs w:val="20"/>
                <w:lang w:eastAsia="zh-HK"/>
              </w:rPr>
              <w:t xml:space="preserve"> </w:t>
            </w:r>
            <w:r w:rsidRPr="006A2312">
              <w:rPr>
                <w:rFonts w:eastAsia="Times New Roman" w:cs="Times New Roman"/>
                <w:kern w:val="0"/>
                <w:sz w:val="20"/>
                <w:szCs w:val="20"/>
                <w:lang w:eastAsia="zh-HK"/>
              </w:rPr>
              <w:t>years (240 QF credits)</w:t>
            </w:r>
          </w:p>
          <w:p w14:paraId="604BA49D"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Academic Oriented and intermediate award to a Bachelor Degree</w:t>
            </w:r>
          </w:p>
          <w:p w14:paraId="50F701B0" w14:textId="77777777" w:rsidR="006A2312" w:rsidRPr="006A2312" w:rsidRDefault="006A2312" w:rsidP="006A2312">
            <w:pPr>
              <w:autoSpaceDE w:val="0"/>
              <w:autoSpaceDN w:val="0"/>
              <w:adjustRightInd w:val="0"/>
              <w:spacing w:line="240" w:lineRule="exact"/>
              <w:ind w:left="960"/>
              <w:rPr>
                <w:rFonts w:eastAsia="Times New Roman" w:cs="Times New Roman"/>
                <w:kern w:val="0"/>
                <w:sz w:val="20"/>
                <w:szCs w:val="20"/>
                <w:lang w:eastAsia="zh-HK"/>
              </w:rPr>
            </w:pPr>
          </w:p>
          <w:p w14:paraId="2F0890EF" w14:textId="77777777" w:rsidR="006A2312" w:rsidRPr="006A2312" w:rsidRDefault="006A2312" w:rsidP="0026517F">
            <w:pPr>
              <w:widowControl/>
              <w:autoSpaceDE w:val="0"/>
              <w:autoSpaceDN w:val="0"/>
              <w:adjustRightInd w:val="0"/>
              <w:spacing w:line="240" w:lineRule="exact"/>
              <w:ind w:leftChars="50" w:left="120" w:firstLineChars="14" w:firstLine="28"/>
              <w:rPr>
                <w:rFonts w:eastAsia="Times New Roman" w:cs="Times New Roman"/>
                <w:b/>
                <w:kern w:val="0"/>
                <w:sz w:val="20"/>
                <w:szCs w:val="20"/>
                <w:lang w:eastAsia="zh-HK"/>
              </w:rPr>
            </w:pPr>
          </w:p>
          <w:p w14:paraId="76ACEC0D" w14:textId="77777777" w:rsidR="006A2312" w:rsidRPr="006A2312" w:rsidRDefault="006A2312" w:rsidP="0026517F">
            <w:pPr>
              <w:widowControl/>
              <w:autoSpaceDE w:val="0"/>
              <w:autoSpaceDN w:val="0"/>
              <w:adjustRightInd w:val="0"/>
              <w:spacing w:line="240" w:lineRule="exact"/>
              <w:ind w:leftChars="50" w:left="120" w:firstLineChars="14" w:firstLine="28"/>
              <w:rPr>
                <w:rFonts w:eastAsia="Times New Roman" w:cs="Times New Roman"/>
                <w:b/>
                <w:kern w:val="0"/>
                <w:sz w:val="20"/>
                <w:szCs w:val="20"/>
                <w:lang w:eastAsia="zh-HK"/>
              </w:rPr>
            </w:pPr>
            <w:r w:rsidRPr="006A2312">
              <w:rPr>
                <w:rFonts w:eastAsia="Times New Roman" w:cs="Times New Roman"/>
                <w:b/>
                <w:kern w:val="0"/>
                <w:sz w:val="20"/>
                <w:szCs w:val="20"/>
                <w:lang w:eastAsia="zh-HK"/>
              </w:rPr>
              <w:t>Level 7</w:t>
            </w:r>
          </w:p>
          <w:p w14:paraId="62E896A5" w14:textId="77777777" w:rsidR="006A2312" w:rsidRPr="006A2312" w:rsidRDefault="006A2312" w:rsidP="006A2312">
            <w:pPr>
              <w:widowControl/>
              <w:numPr>
                <w:ilvl w:val="0"/>
                <w:numId w:val="34"/>
              </w:numPr>
              <w:autoSpaceDE w:val="0"/>
              <w:autoSpaceDN w:val="0"/>
              <w:adjustRightInd w:val="0"/>
              <w:spacing w:line="260" w:lineRule="exact"/>
              <w:ind w:leftChars="50" w:left="602" w:hanging="482"/>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Higher National Certificate</w:t>
            </w:r>
          </w:p>
          <w:p w14:paraId="0FE835C0" w14:textId="77777777" w:rsidR="006A2312" w:rsidRPr="006A2312" w:rsidRDefault="006A2312" w:rsidP="006A2312">
            <w:pPr>
              <w:widowControl/>
              <w:numPr>
                <w:ilvl w:val="1"/>
                <w:numId w:val="34"/>
              </w:numPr>
              <w:autoSpaceDE w:val="0"/>
              <w:autoSpaceDN w:val="0"/>
              <w:adjustRightInd w:val="0"/>
              <w:spacing w:line="260" w:lineRule="exact"/>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1 year (up to 120 QF credits)</w:t>
            </w:r>
          </w:p>
          <w:p w14:paraId="5A62B940" w14:textId="77777777" w:rsidR="006A2312" w:rsidRPr="006A2312" w:rsidRDefault="006A2312" w:rsidP="006A2312">
            <w:pPr>
              <w:widowControl/>
              <w:numPr>
                <w:ilvl w:val="1"/>
                <w:numId w:val="34"/>
              </w:numPr>
              <w:autoSpaceDE w:val="0"/>
              <w:autoSpaceDN w:val="0"/>
              <w:adjustRightInd w:val="0"/>
              <w:spacing w:line="260" w:lineRule="exact"/>
              <w:rPr>
                <w:rFonts w:eastAsia="Times New Roman" w:cs="Times New Roman"/>
                <w:color w:val="000000"/>
                <w:kern w:val="0"/>
                <w:sz w:val="20"/>
                <w:szCs w:val="20"/>
                <w:lang w:eastAsia="zh-HK"/>
              </w:rPr>
            </w:pPr>
            <w:r w:rsidRPr="006A2312">
              <w:rPr>
                <w:rFonts w:eastAsia="Times New Roman" w:cs="Times New Roman"/>
                <w:color w:val="000000"/>
                <w:kern w:val="0"/>
                <w:sz w:val="20"/>
                <w:szCs w:val="20"/>
                <w:lang w:eastAsia="zh-HK"/>
              </w:rPr>
              <w:t>Vocational Oriented</w:t>
            </w:r>
          </w:p>
          <w:p w14:paraId="1869B66D" w14:textId="77777777" w:rsidR="006A2312" w:rsidRPr="006A2312" w:rsidRDefault="006A2312" w:rsidP="006A2312">
            <w:pPr>
              <w:autoSpaceDE w:val="0"/>
              <w:autoSpaceDN w:val="0"/>
              <w:adjustRightInd w:val="0"/>
              <w:spacing w:line="260" w:lineRule="exact"/>
              <w:ind w:left="960"/>
              <w:rPr>
                <w:rFonts w:eastAsia="Times New Roman" w:cs="Times New Roman"/>
                <w:color w:val="000000"/>
                <w:kern w:val="0"/>
                <w:sz w:val="20"/>
                <w:szCs w:val="20"/>
                <w:lang w:eastAsia="zh-HK"/>
              </w:rPr>
            </w:pPr>
          </w:p>
          <w:p w14:paraId="2A8835D6" w14:textId="77777777" w:rsidR="006A2312" w:rsidRPr="006A2312" w:rsidRDefault="006A2312" w:rsidP="006A2312">
            <w:pPr>
              <w:widowControl/>
              <w:autoSpaceDE w:val="0"/>
              <w:autoSpaceDN w:val="0"/>
              <w:adjustRightInd w:val="0"/>
              <w:spacing w:line="260" w:lineRule="exact"/>
              <w:ind w:leftChars="50" w:left="120"/>
              <w:rPr>
                <w:rFonts w:eastAsia="Times New Roman" w:cs="Times New Roman"/>
                <w:color w:val="000000"/>
                <w:kern w:val="0"/>
                <w:sz w:val="20"/>
                <w:szCs w:val="20"/>
                <w:lang w:eastAsia="zh-HK"/>
              </w:rPr>
            </w:pPr>
          </w:p>
          <w:p w14:paraId="46861C19" w14:textId="77777777" w:rsidR="006A2312" w:rsidRPr="006A2312" w:rsidRDefault="006A2312" w:rsidP="006A2312">
            <w:pPr>
              <w:widowControl/>
              <w:numPr>
                <w:ilvl w:val="0"/>
                <w:numId w:val="34"/>
              </w:numPr>
              <w:autoSpaceDE w:val="0"/>
              <w:autoSpaceDN w:val="0"/>
              <w:adjustRightInd w:val="0"/>
              <w:spacing w:line="260" w:lineRule="exact"/>
              <w:ind w:leftChars="50" w:left="602" w:hanging="482"/>
              <w:rPr>
                <w:rFonts w:eastAsia="Times New Roman" w:cs="Times New Roman"/>
                <w:b/>
                <w:bCs/>
                <w:kern w:val="0"/>
                <w:sz w:val="20"/>
                <w:szCs w:val="20"/>
              </w:rPr>
            </w:pPr>
            <w:r w:rsidRPr="006A2312">
              <w:rPr>
                <w:rFonts w:eastAsia="Times New Roman" w:cs="Times New Roman"/>
                <w:color w:val="000000"/>
                <w:kern w:val="0"/>
                <w:sz w:val="20"/>
                <w:szCs w:val="20"/>
                <w:lang w:eastAsia="zh-HK"/>
              </w:rPr>
              <w:t>Certificate of Higher Education</w:t>
            </w:r>
          </w:p>
          <w:p w14:paraId="21F0BE41" w14:textId="77777777" w:rsidR="006A2312" w:rsidRPr="006A2312" w:rsidRDefault="006A2312" w:rsidP="006A2312">
            <w:pPr>
              <w:widowControl/>
              <w:numPr>
                <w:ilvl w:val="1"/>
                <w:numId w:val="34"/>
              </w:numPr>
              <w:autoSpaceDE w:val="0"/>
              <w:autoSpaceDN w:val="0"/>
              <w:adjustRightInd w:val="0"/>
              <w:spacing w:line="260" w:lineRule="exact"/>
              <w:rPr>
                <w:rFonts w:eastAsia="Times New Roman" w:cs="Times New Roman"/>
                <w:b/>
                <w:bCs/>
                <w:kern w:val="0"/>
                <w:sz w:val="20"/>
                <w:szCs w:val="20"/>
              </w:rPr>
            </w:pPr>
            <w:r w:rsidRPr="006A2312">
              <w:rPr>
                <w:rFonts w:eastAsia="Times New Roman" w:cs="Times New Roman"/>
                <w:color w:val="000000"/>
                <w:kern w:val="0"/>
                <w:sz w:val="20"/>
                <w:szCs w:val="20"/>
                <w:lang w:eastAsia="zh-HK"/>
              </w:rPr>
              <w:t>120QF credits ~ 1</w:t>
            </w:r>
            <w:r w:rsidRPr="006A2312">
              <w:rPr>
                <w:rFonts w:eastAsia="Times New Roman" w:cs="Times New Roman"/>
                <w:color w:val="000000"/>
                <w:kern w:val="0"/>
                <w:sz w:val="20"/>
                <w:szCs w:val="20"/>
                <w:vertAlign w:val="superscript"/>
                <w:lang w:eastAsia="zh-HK"/>
              </w:rPr>
              <w:t>st</w:t>
            </w:r>
            <w:r w:rsidRPr="006A2312">
              <w:rPr>
                <w:rFonts w:eastAsia="Times New Roman" w:cs="Times New Roman"/>
                <w:color w:val="000000"/>
                <w:kern w:val="0"/>
                <w:sz w:val="20"/>
                <w:szCs w:val="20"/>
                <w:lang w:eastAsia="zh-HK"/>
              </w:rPr>
              <w:t xml:space="preserve"> year of a UK Bachelor Degree</w:t>
            </w:r>
          </w:p>
          <w:p w14:paraId="2BBF8EEB" w14:textId="77777777" w:rsidR="006A2312" w:rsidRPr="006A2312" w:rsidRDefault="006A2312" w:rsidP="006A2312">
            <w:pPr>
              <w:widowControl/>
              <w:numPr>
                <w:ilvl w:val="1"/>
                <w:numId w:val="34"/>
              </w:numPr>
              <w:autoSpaceDE w:val="0"/>
              <w:autoSpaceDN w:val="0"/>
              <w:adjustRightInd w:val="0"/>
              <w:spacing w:line="260" w:lineRule="exact"/>
              <w:rPr>
                <w:rFonts w:eastAsia="Times New Roman" w:cs="Times New Roman"/>
                <w:b/>
                <w:bCs/>
                <w:kern w:val="0"/>
                <w:sz w:val="20"/>
                <w:szCs w:val="20"/>
              </w:rPr>
            </w:pPr>
            <w:r w:rsidRPr="006A2312">
              <w:rPr>
                <w:rFonts w:eastAsia="Times New Roman" w:cs="Times New Roman"/>
                <w:color w:val="000000"/>
                <w:kern w:val="0"/>
                <w:sz w:val="20"/>
                <w:szCs w:val="20"/>
                <w:lang w:eastAsia="zh-HK"/>
              </w:rPr>
              <w:t>Academic oriented</w:t>
            </w:r>
          </w:p>
          <w:p w14:paraId="6EDA95E6" w14:textId="77777777" w:rsidR="006A2312" w:rsidRPr="006A2312" w:rsidRDefault="006A2312" w:rsidP="006A2312">
            <w:pPr>
              <w:autoSpaceDE w:val="0"/>
              <w:autoSpaceDN w:val="0"/>
              <w:adjustRightInd w:val="0"/>
              <w:spacing w:line="260" w:lineRule="exact"/>
              <w:ind w:left="960"/>
              <w:rPr>
                <w:rFonts w:eastAsia="Times New Roman" w:cs="Times New Roman"/>
                <w:kern w:val="0"/>
                <w:sz w:val="20"/>
                <w:szCs w:val="20"/>
              </w:rPr>
            </w:pPr>
          </w:p>
        </w:tc>
        <w:tc>
          <w:tcPr>
            <w:tcW w:w="4819" w:type="dxa"/>
            <w:tcBorders>
              <w:top w:val="single" w:sz="4" w:space="0" w:color="000000"/>
              <w:left w:val="single" w:sz="4" w:space="0" w:color="000000"/>
              <w:bottom w:val="single" w:sz="4" w:space="0" w:color="000000"/>
              <w:right w:val="single" w:sz="4" w:space="0" w:color="000000"/>
            </w:tcBorders>
            <w:hideMark/>
          </w:tcPr>
          <w:p w14:paraId="52B5922A" w14:textId="77777777" w:rsidR="006A2312" w:rsidRPr="006A2312" w:rsidRDefault="006A2312" w:rsidP="006A2312">
            <w:pPr>
              <w:widowControl/>
              <w:numPr>
                <w:ilvl w:val="0"/>
                <w:numId w:val="34"/>
              </w:numPr>
              <w:autoSpaceDE w:val="0"/>
              <w:autoSpaceDN w:val="0"/>
              <w:adjustRightInd w:val="0"/>
              <w:spacing w:line="240" w:lineRule="exact"/>
              <w:ind w:leftChars="50" w:left="600"/>
              <w:rPr>
                <w:rFonts w:eastAsiaTheme="minorEastAsia" w:cs="Times New Roman"/>
                <w:kern w:val="0"/>
                <w:sz w:val="20"/>
                <w:szCs w:val="20"/>
              </w:rPr>
            </w:pPr>
            <w:r w:rsidRPr="006A2312">
              <w:rPr>
                <w:rFonts w:eastAsia="Times New Roman" w:cs="Times New Roman"/>
                <w:kern w:val="0"/>
                <w:sz w:val="20"/>
                <w:szCs w:val="20"/>
                <w:lang w:eastAsia="zh-HK"/>
              </w:rPr>
              <w:t xml:space="preserve">Similar duration and nature of </w:t>
            </w:r>
            <w:r w:rsidRPr="006A2312">
              <w:rPr>
                <w:rFonts w:eastAsiaTheme="minorEastAsia" w:cs="Times New Roman" w:hint="eastAsia"/>
                <w:kern w:val="0"/>
                <w:sz w:val="20"/>
                <w:szCs w:val="20"/>
                <w:lang w:eastAsia="zh-HK"/>
              </w:rPr>
              <w:t>Higher Diploma (HD)</w:t>
            </w:r>
            <w:r w:rsidRPr="006A2312">
              <w:rPr>
                <w:rFonts w:eastAsia="Times New Roman" w:cs="Times New Roman"/>
                <w:kern w:val="0"/>
                <w:sz w:val="20"/>
                <w:szCs w:val="20"/>
                <w:lang w:eastAsia="zh-HK"/>
              </w:rPr>
              <w:t>/A</w:t>
            </w:r>
            <w:r w:rsidRPr="006A2312">
              <w:rPr>
                <w:rFonts w:eastAsiaTheme="minorEastAsia" w:cs="Times New Roman" w:hint="eastAsia"/>
                <w:kern w:val="0"/>
                <w:sz w:val="20"/>
                <w:szCs w:val="20"/>
                <w:lang w:eastAsia="zh-HK"/>
              </w:rPr>
              <w:t xml:space="preserve">ssociate </w:t>
            </w:r>
            <w:r w:rsidRPr="006A2312">
              <w:rPr>
                <w:rFonts w:eastAsia="Times New Roman" w:cs="Times New Roman"/>
                <w:kern w:val="0"/>
                <w:sz w:val="20"/>
                <w:szCs w:val="20"/>
                <w:lang w:eastAsia="zh-HK"/>
              </w:rPr>
              <w:t>D</w:t>
            </w:r>
            <w:r w:rsidRPr="006A2312">
              <w:rPr>
                <w:rFonts w:eastAsiaTheme="minorEastAsia" w:cs="Times New Roman" w:hint="eastAsia"/>
                <w:kern w:val="0"/>
                <w:sz w:val="20"/>
                <w:szCs w:val="20"/>
                <w:lang w:eastAsia="zh-HK"/>
              </w:rPr>
              <w:t>egree (AD)</w:t>
            </w:r>
            <w:r w:rsidRPr="006A2312">
              <w:rPr>
                <w:rFonts w:eastAsia="Times New Roman" w:cs="Times New Roman"/>
                <w:kern w:val="0"/>
                <w:sz w:val="20"/>
                <w:szCs w:val="20"/>
                <w:lang w:eastAsia="zh-HK"/>
              </w:rPr>
              <w:t xml:space="preserve"> in HKQF and </w:t>
            </w:r>
            <w:r w:rsidRPr="006A2312">
              <w:rPr>
                <w:rFonts w:eastAsiaTheme="minorEastAsia" w:cs="Times New Roman" w:hint="eastAsia"/>
                <w:kern w:val="0"/>
                <w:sz w:val="20"/>
                <w:szCs w:val="20"/>
                <w:lang w:eastAsia="zh-HK"/>
              </w:rPr>
              <w:t>Higher National Diplomas (</w:t>
            </w:r>
            <w:r w:rsidRPr="006A2312">
              <w:rPr>
                <w:rFonts w:eastAsia="Times New Roman" w:cs="Times New Roman"/>
                <w:kern w:val="0"/>
                <w:sz w:val="20"/>
                <w:szCs w:val="20"/>
                <w:lang w:eastAsia="zh-HK"/>
              </w:rPr>
              <w:t>HND</w:t>
            </w:r>
            <w:r w:rsidRPr="006A2312">
              <w:rPr>
                <w:rFonts w:eastAsiaTheme="minorEastAsia" w:cs="Times New Roman" w:hint="eastAsia"/>
                <w:kern w:val="0"/>
                <w:sz w:val="20"/>
                <w:szCs w:val="20"/>
                <w:lang w:eastAsia="zh-HK"/>
              </w:rPr>
              <w:t>)</w:t>
            </w:r>
            <w:r w:rsidRPr="006A2312">
              <w:rPr>
                <w:rFonts w:eastAsia="Times New Roman" w:cs="Times New Roman"/>
                <w:kern w:val="0"/>
                <w:sz w:val="20"/>
                <w:szCs w:val="20"/>
                <w:lang w:eastAsia="zh-HK"/>
              </w:rPr>
              <w:t xml:space="preserve"> and </w:t>
            </w:r>
            <w:r w:rsidRPr="006A2312">
              <w:rPr>
                <w:rFonts w:eastAsiaTheme="minorEastAsia" w:cs="Times New Roman" w:hint="eastAsia"/>
                <w:kern w:val="0"/>
                <w:sz w:val="20"/>
                <w:szCs w:val="20"/>
                <w:lang w:eastAsia="zh-HK"/>
              </w:rPr>
              <w:t>Diploma of Higher Education (</w:t>
            </w:r>
            <w:r w:rsidRPr="006A2312">
              <w:rPr>
                <w:rFonts w:eastAsia="Times New Roman" w:cs="Times New Roman"/>
                <w:kern w:val="0"/>
                <w:sz w:val="20"/>
                <w:szCs w:val="20"/>
                <w:lang w:eastAsia="zh-HK"/>
              </w:rPr>
              <w:t>DipHE</w:t>
            </w:r>
            <w:r w:rsidRPr="006A2312">
              <w:rPr>
                <w:rFonts w:eastAsiaTheme="minorEastAsia" w:cs="Times New Roman" w:hint="eastAsia"/>
                <w:kern w:val="0"/>
                <w:sz w:val="20"/>
                <w:szCs w:val="20"/>
                <w:lang w:eastAsia="zh-HK"/>
              </w:rPr>
              <w:t>)</w:t>
            </w:r>
            <w:r w:rsidRPr="006A2312">
              <w:rPr>
                <w:rFonts w:eastAsia="Times New Roman" w:cs="Times New Roman"/>
                <w:kern w:val="0"/>
                <w:sz w:val="20"/>
                <w:szCs w:val="20"/>
                <w:lang w:eastAsia="zh-HK"/>
              </w:rPr>
              <w:t xml:space="preserve"> in SCQF.</w:t>
            </w:r>
          </w:p>
          <w:p w14:paraId="1AB5279B" w14:textId="77777777" w:rsidR="006A2312" w:rsidRPr="006A2312" w:rsidRDefault="006A2312" w:rsidP="006A2312">
            <w:pPr>
              <w:widowControl/>
              <w:autoSpaceDE w:val="0"/>
              <w:autoSpaceDN w:val="0"/>
              <w:adjustRightInd w:val="0"/>
              <w:ind w:leftChars="50" w:left="120"/>
              <w:rPr>
                <w:rFonts w:eastAsia="Times New Roman" w:cs="Times New Roman"/>
                <w:kern w:val="0"/>
                <w:sz w:val="20"/>
                <w:szCs w:val="20"/>
              </w:rPr>
            </w:pPr>
            <w:r w:rsidRPr="006A2312">
              <w:rPr>
                <w:rFonts w:eastAsia="Times New Roman" w:cs="Times New Roman"/>
                <w:kern w:val="0"/>
                <w:sz w:val="20"/>
                <w:szCs w:val="20"/>
              </w:rPr>
              <w:tab/>
            </w:r>
          </w:p>
        </w:tc>
      </w:tr>
    </w:tbl>
    <w:p w14:paraId="1F019F70" w14:textId="77777777" w:rsidR="006A2312" w:rsidRPr="006A2312" w:rsidRDefault="006A2312" w:rsidP="006A2312">
      <w:pPr>
        <w:widowControl/>
        <w:rPr>
          <w:rFonts w:eastAsiaTheme="minorEastAsia" w:cs="Times New Roman"/>
          <w:b/>
          <w:kern w:val="0"/>
          <w:szCs w:val="24"/>
          <w:lang w:eastAsia="zh-HK"/>
        </w:rPr>
      </w:pPr>
    </w:p>
    <w:p w14:paraId="1C4E5AD0" w14:textId="77777777" w:rsidR="006A2312" w:rsidRPr="006A2312" w:rsidRDefault="006A2312" w:rsidP="006A2312">
      <w:pPr>
        <w:widowControl/>
        <w:rPr>
          <w:rFonts w:eastAsia="Times New Roman" w:cs="Times New Roman"/>
          <w:b/>
          <w:kern w:val="0"/>
          <w:szCs w:val="24"/>
          <w:lang w:eastAsia="zh-HK"/>
        </w:rPr>
      </w:pPr>
      <w:r w:rsidRPr="006A2312">
        <w:rPr>
          <w:rFonts w:eastAsiaTheme="minorEastAsia" w:cs="Times New Roman" w:hint="eastAsia"/>
          <w:b/>
          <w:kern w:val="0"/>
          <w:szCs w:val="24"/>
          <w:lang w:eastAsia="zh-HK"/>
        </w:rPr>
        <w:t>S</w:t>
      </w:r>
      <w:r w:rsidRPr="006A2312">
        <w:rPr>
          <w:rFonts w:eastAsia="Times New Roman" w:cs="Times New Roman"/>
          <w:b/>
          <w:kern w:val="0"/>
          <w:szCs w:val="24"/>
          <w:lang w:eastAsia="zh-HK"/>
        </w:rPr>
        <w:t>ummary</w:t>
      </w:r>
    </w:p>
    <w:p w14:paraId="04FEB036"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imes New Roman" w:cs="Times New Roman"/>
          <w:kern w:val="0"/>
          <w:szCs w:val="24"/>
          <w:lang w:eastAsia="zh-HK"/>
        </w:rPr>
        <w:t xml:space="preserve">SCQF L8 and L7 descriptors differ insignificantly in terms of </w:t>
      </w:r>
      <w:r w:rsidRPr="006A2312">
        <w:rPr>
          <w:rFonts w:eastAsiaTheme="minorEastAsia" w:cs="Times New Roman" w:hint="eastAsia"/>
          <w:kern w:val="0"/>
          <w:szCs w:val="24"/>
          <w:lang w:eastAsia="zh-HK"/>
        </w:rPr>
        <w:t xml:space="preserve">requirements in </w:t>
      </w:r>
      <w:r w:rsidRPr="006A2312">
        <w:rPr>
          <w:rFonts w:eastAsia="Times New Roman" w:cs="Times New Roman"/>
          <w:kern w:val="0"/>
          <w:szCs w:val="24"/>
          <w:lang w:eastAsia="zh-HK"/>
        </w:rPr>
        <w:t>the depth</w:t>
      </w:r>
      <w:r w:rsidRPr="006A2312">
        <w:rPr>
          <w:rFonts w:eastAsiaTheme="minorEastAsia" w:cs="Times New Roman" w:hint="eastAsia"/>
          <w:kern w:val="0"/>
          <w:szCs w:val="24"/>
          <w:lang w:eastAsia="zh-HK"/>
        </w:rPr>
        <w:t xml:space="preserve"> and breadth</w:t>
      </w:r>
      <w:r w:rsidRPr="006A2312">
        <w:rPr>
          <w:rFonts w:eastAsia="Times New Roman" w:cs="Times New Roman"/>
          <w:kern w:val="0"/>
          <w:szCs w:val="24"/>
          <w:lang w:eastAsia="zh-HK"/>
        </w:rPr>
        <w:t xml:space="preserve"> of knowledge</w:t>
      </w:r>
      <w:r w:rsidRPr="006A2312">
        <w:rPr>
          <w:rFonts w:eastAsiaTheme="minorEastAsia" w:cs="Times New Roman" w:hint="eastAsia"/>
          <w:kern w:val="0"/>
          <w:szCs w:val="24"/>
          <w:lang w:eastAsia="zh-HK"/>
        </w:rPr>
        <w:t xml:space="preserve"> base. In the CITN domain, b</w:t>
      </w:r>
      <w:r w:rsidRPr="006A2312">
        <w:rPr>
          <w:rFonts w:eastAsia="Times New Roman" w:cs="Times New Roman"/>
          <w:kern w:val="0"/>
          <w:szCs w:val="24"/>
          <w:lang w:eastAsia="zh-HK"/>
        </w:rPr>
        <w:t xml:space="preserve">oth level descriptors </w:t>
      </w:r>
      <w:r w:rsidRPr="006A2312">
        <w:rPr>
          <w:rFonts w:eastAsiaTheme="minorEastAsia" w:cs="Times New Roman" w:hint="eastAsia"/>
          <w:kern w:val="0"/>
          <w:szCs w:val="24"/>
          <w:lang w:eastAsia="zh-HK"/>
        </w:rPr>
        <w:t xml:space="preserve">set out similar </w:t>
      </w:r>
      <w:r w:rsidRPr="006A2312">
        <w:rPr>
          <w:rFonts w:eastAsia="Times New Roman" w:cs="Times New Roman"/>
          <w:kern w:val="0"/>
          <w:szCs w:val="24"/>
          <w:lang w:eastAsia="zh-HK"/>
        </w:rPr>
        <w:t>demand</w:t>
      </w:r>
      <w:r w:rsidRPr="006A2312">
        <w:rPr>
          <w:rFonts w:eastAsiaTheme="minorEastAsia" w:cs="Times New Roman" w:hint="eastAsia"/>
          <w:kern w:val="0"/>
          <w:szCs w:val="24"/>
          <w:lang w:eastAsia="zh-HK"/>
        </w:rPr>
        <w:t xml:space="preserve">s.  SCQF L8 requires </w:t>
      </w:r>
      <w:r w:rsidRPr="006A2312">
        <w:rPr>
          <w:rFonts w:eastAsia="Times New Roman" w:cs="Times New Roman"/>
          <w:kern w:val="0"/>
          <w:szCs w:val="24"/>
          <w:lang w:eastAsia="zh-HK"/>
        </w:rPr>
        <w:t>for the conveying of complex idea and information to a range of audiences</w:t>
      </w:r>
      <w:r w:rsidRPr="006A2312">
        <w:rPr>
          <w:rFonts w:eastAsiaTheme="minorEastAsia" w:cs="Times New Roman" w:hint="eastAsia"/>
          <w:kern w:val="0"/>
          <w:szCs w:val="24"/>
          <w:lang w:eastAsia="zh-HK"/>
        </w:rPr>
        <w:t>.  For SCQF L7, the demand is bit constrained to the</w:t>
      </w:r>
      <w:r w:rsidRPr="006A2312">
        <w:rPr>
          <w:rFonts w:eastAsia="Times New Roman" w:cs="Times New Roman"/>
          <w:kern w:val="0"/>
          <w:szCs w:val="24"/>
          <w:lang w:eastAsia="zh-HK"/>
        </w:rPr>
        <w:t xml:space="preserve"> well-defined structure and coherent form.  The differences can be seen as marginal.</w:t>
      </w:r>
    </w:p>
    <w:p w14:paraId="39BAC881"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heme="minorEastAsia" w:cs="Times New Roman" w:hint="eastAsia"/>
          <w:kern w:val="0"/>
          <w:szCs w:val="24"/>
          <w:lang w:eastAsia="zh-HK"/>
        </w:rPr>
        <w:t xml:space="preserve">SCQF L8 and L7 two descriptors have more variations in </w:t>
      </w:r>
      <w:r w:rsidRPr="006A2312">
        <w:rPr>
          <w:rFonts w:eastAsia="Times New Roman" w:cs="Times New Roman"/>
          <w:kern w:val="0"/>
          <w:szCs w:val="24"/>
          <w:lang w:eastAsia="zh-HK"/>
        </w:rPr>
        <w:t>the domains of “Practices” and “Autonomy, Accountability and Working with Others”.  To cite an example,</w:t>
      </w:r>
      <w:r w:rsidRPr="006A2312">
        <w:rPr>
          <w:rFonts w:eastAsiaTheme="minorEastAsia" w:cs="Times New Roman" w:hint="eastAsia"/>
          <w:kern w:val="0"/>
          <w:szCs w:val="24"/>
          <w:lang w:eastAsia="zh-HK"/>
        </w:rPr>
        <w:t xml:space="preserve"> SCQF</w:t>
      </w:r>
      <w:r w:rsidRPr="006A2312">
        <w:rPr>
          <w:rFonts w:eastAsia="Times New Roman" w:cs="Times New Roman"/>
          <w:kern w:val="0"/>
          <w:szCs w:val="24"/>
          <w:lang w:eastAsia="zh-HK"/>
        </w:rPr>
        <w:t xml:space="preserve"> L8 descriptors require the learners to exercise autonomy and initiative in some activities, whereas L7 descriptors require the learners to exercise some</w:t>
      </w:r>
      <w:r w:rsidRPr="006A2312">
        <w:rPr>
          <w:rFonts w:eastAsia="Times New Roman" w:cs="Times New Roman"/>
          <w:kern w:val="0"/>
          <w:szCs w:val="24"/>
        </w:rPr>
        <w:t xml:space="preserve"> initiative</w:t>
      </w:r>
      <w:r w:rsidRPr="006A2312">
        <w:rPr>
          <w:rFonts w:eastAsia="Times New Roman" w:cs="Times New Roman"/>
          <w:kern w:val="0"/>
          <w:szCs w:val="24"/>
          <w:lang w:eastAsia="zh-HK"/>
        </w:rPr>
        <w:t>s</w:t>
      </w:r>
      <w:r w:rsidRPr="006A2312">
        <w:rPr>
          <w:rFonts w:eastAsia="Times New Roman" w:cs="Times New Roman"/>
          <w:kern w:val="0"/>
          <w:szCs w:val="24"/>
        </w:rPr>
        <w:t xml:space="preserve"> and independence in carrying out defined </w:t>
      </w:r>
      <w:r w:rsidRPr="006A2312">
        <w:rPr>
          <w:rFonts w:eastAsia="Times New Roman" w:cs="Times New Roman"/>
          <w:kern w:val="0"/>
          <w:szCs w:val="24"/>
          <w:lang w:eastAsia="zh-HK"/>
        </w:rPr>
        <w:t xml:space="preserve">activities.  </w:t>
      </w:r>
    </w:p>
    <w:p w14:paraId="4DAAE23E"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imes New Roman" w:cs="Times New Roman"/>
          <w:kern w:val="0"/>
          <w:szCs w:val="24"/>
          <w:lang w:eastAsia="zh-HK"/>
        </w:rPr>
        <w:t xml:space="preserve">In mapping </w:t>
      </w:r>
      <w:r w:rsidRPr="006A2312">
        <w:rPr>
          <w:rFonts w:eastAsiaTheme="minorEastAsia" w:cs="Times New Roman" w:hint="eastAsia"/>
          <w:kern w:val="0"/>
          <w:szCs w:val="24"/>
          <w:lang w:eastAsia="zh-HK"/>
        </w:rPr>
        <w:t xml:space="preserve">the </w:t>
      </w:r>
      <w:r w:rsidRPr="006A2312">
        <w:rPr>
          <w:rFonts w:eastAsia="Times New Roman" w:cs="Times New Roman"/>
          <w:kern w:val="0"/>
          <w:szCs w:val="24"/>
          <w:lang w:eastAsia="zh-HK"/>
        </w:rPr>
        <w:t xml:space="preserve">outcomes </w:t>
      </w:r>
      <w:r w:rsidRPr="006A2312">
        <w:rPr>
          <w:rFonts w:eastAsiaTheme="minorEastAsia" w:cs="Times New Roman" w:hint="eastAsia"/>
          <w:kern w:val="0"/>
          <w:szCs w:val="24"/>
          <w:lang w:eastAsia="zh-HK"/>
        </w:rPr>
        <w:t xml:space="preserve">in the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Processes</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and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Application, Autonomy and Accountability</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 xml:space="preserve"> of </w:t>
      </w:r>
      <w:r w:rsidRPr="006A2312">
        <w:rPr>
          <w:rFonts w:eastAsia="Times New Roman" w:cs="Times New Roman"/>
          <w:kern w:val="0"/>
          <w:szCs w:val="24"/>
          <w:lang w:eastAsia="zh-HK"/>
        </w:rPr>
        <w:t>HKQF L4</w:t>
      </w:r>
      <w:r w:rsidRPr="006A2312">
        <w:rPr>
          <w:rFonts w:eastAsiaTheme="minorEastAsia" w:cs="Times New Roman" w:hint="eastAsia"/>
          <w:kern w:val="0"/>
          <w:szCs w:val="24"/>
          <w:lang w:eastAsia="zh-HK"/>
        </w:rPr>
        <w:t xml:space="preserve"> with SCQF L8 and L7, </w:t>
      </w:r>
      <w:r w:rsidRPr="006A2312">
        <w:rPr>
          <w:rFonts w:eastAsiaTheme="minorEastAsia" w:cs="Times New Roman"/>
          <w:kern w:val="0"/>
          <w:szCs w:val="24"/>
          <w:lang w:eastAsia="zh-HK"/>
        </w:rPr>
        <w:t>the</w:t>
      </w:r>
      <w:r w:rsidRPr="006A2312">
        <w:rPr>
          <w:rFonts w:eastAsiaTheme="minorEastAsia" w:cs="Times New Roman" w:hint="eastAsia"/>
          <w:kern w:val="0"/>
          <w:szCs w:val="24"/>
          <w:lang w:eastAsia="zh-HK"/>
        </w:rPr>
        <w:t xml:space="preserve"> slight differences between SCQF L8 and SCQF L7 are embraced with HKQF L4 in that </w:t>
      </w:r>
      <w:r w:rsidRPr="006A2312">
        <w:rPr>
          <w:rFonts w:eastAsia="Times New Roman" w:cs="Times New Roman"/>
          <w:kern w:val="0"/>
          <w:szCs w:val="24"/>
          <w:lang w:eastAsia="zh-HK"/>
        </w:rPr>
        <w:t>the importance of autonomy and initiative is evident</w:t>
      </w:r>
      <w:r w:rsidRPr="006A2312">
        <w:rPr>
          <w:rFonts w:eastAsiaTheme="minorEastAsia" w:cs="Times New Roman" w:hint="eastAsia"/>
          <w:kern w:val="0"/>
          <w:szCs w:val="24"/>
          <w:lang w:eastAsia="zh-HK"/>
        </w:rPr>
        <w:t xml:space="preserve">.  HKQF L4 learners </w:t>
      </w:r>
      <w:r w:rsidRPr="006A2312">
        <w:rPr>
          <w:rFonts w:eastAsia="Times New Roman" w:cs="Times New Roman"/>
          <w:kern w:val="0"/>
          <w:szCs w:val="24"/>
          <w:lang w:eastAsia="zh-HK"/>
        </w:rPr>
        <w:t xml:space="preserve">are required to perform skilled tasks with some discretion and judgement, </w:t>
      </w:r>
      <w:r w:rsidRPr="006A2312">
        <w:rPr>
          <w:rFonts w:eastAsiaTheme="minorEastAsia" w:cs="Times New Roman" w:hint="eastAsia"/>
          <w:kern w:val="0"/>
          <w:szCs w:val="24"/>
          <w:lang w:eastAsia="zh-HK"/>
        </w:rPr>
        <w:t xml:space="preserve">same as SCQF L8 and L7 descriptors.  </w:t>
      </w:r>
      <w:r w:rsidRPr="006A2312">
        <w:rPr>
          <w:rFonts w:eastAsia="Times New Roman" w:cs="Times New Roman"/>
          <w:kern w:val="0"/>
          <w:szCs w:val="24"/>
        </w:rPr>
        <w:t xml:space="preserve">Although several descriptors of HKQF L4 seem to be comparable to </w:t>
      </w:r>
      <w:r w:rsidRPr="006A2312">
        <w:rPr>
          <w:rFonts w:eastAsia="Times New Roman" w:cs="Times New Roman"/>
          <w:kern w:val="0"/>
          <w:szCs w:val="24"/>
          <w:lang w:eastAsia="zh-HK"/>
        </w:rPr>
        <w:t xml:space="preserve">SCQF L8, SCQF L7 also resembles the HKQF L4 descriptors. </w:t>
      </w:r>
    </w:p>
    <w:p w14:paraId="2FB63526"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imes New Roman" w:cs="Times New Roman"/>
          <w:kern w:val="0"/>
          <w:szCs w:val="24"/>
        </w:rPr>
        <w:lastRenderedPageBreak/>
        <w:t xml:space="preserve">HKQF </w:t>
      </w:r>
      <w:r w:rsidRPr="006A2312">
        <w:rPr>
          <w:rFonts w:eastAsia="Times New Roman" w:cs="Times New Roman"/>
          <w:kern w:val="0"/>
          <w:szCs w:val="24"/>
          <w:lang w:eastAsia="zh-HK"/>
        </w:rPr>
        <w:t xml:space="preserve">L4 </w:t>
      </w:r>
      <w:r w:rsidRPr="006A2312">
        <w:rPr>
          <w:rFonts w:eastAsia="Times New Roman" w:cs="Times New Roman"/>
          <w:kern w:val="0"/>
          <w:szCs w:val="24"/>
        </w:rPr>
        <w:t>introduces the concept of specialism</w:t>
      </w:r>
      <w:r w:rsidRPr="006A2312">
        <w:rPr>
          <w:rFonts w:eastAsiaTheme="minorEastAsia" w:cs="Times New Roman" w:hint="eastAsia"/>
          <w:kern w:val="0"/>
          <w:szCs w:val="24"/>
          <w:lang w:eastAsia="zh-HK"/>
        </w:rPr>
        <w:t xml:space="preserve"> and states that</w:t>
      </w:r>
      <w:r w:rsidRPr="006A2312">
        <w:rPr>
          <w:rFonts w:eastAsia="Times New Roman" w:cs="Times New Roman"/>
          <w:kern w:val="0"/>
          <w:szCs w:val="24"/>
        </w:rPr>
        <w:t xml:space="preserve"> a learner should be able to "develop a rigorous approach to the acquisition of a broad knowledge base, with some specialist knowledge in selected areas"</w:t>
      </w:r>
      <w:r w:rsidRPr="006A2312">
        <w:rPr>
          <w:rFonts w:eastAsia="Times New Roman" w:cs="Times New Roman"/>
          <w:kern w:val="0"/>
          <w:szCs w:val="24"/>
          <w:lang w:eastAsia="zh-HK"/>
        </w:rPr>
        <w:t xml:space="preserve">.  SCQF L8 </w:t>
      </w:r>
      <w:r w:rsidRPr="006A2312">
        <w:rPr>
          <w:rFonts w:eastAsia="Times New Roman" w:cs="Times New Roman"/>
          <w:kern w:val="0"/>
          <w:szCs w:val="24"/>
        </w:rPr>
        <w:t>requires learners should have "</w:t>
      </w:r>
      <w:r w:rsidRPr="006A2312">
        <w:rPr>
          <w:rFonts w:eastAsia="Times New Roman" w:cs="Times New Roman"/>
          <w:kern w:val="0"/>
          <w:szCs w:val="24"/>
          <w:lang w:eastAsia="zh-HK"/>
        </w:rPr>
        <w:t>specialist” knowledge in some areas and “</w:t>
      </w:r>
      <w:r w:rsidRPr="006A2312">
        <w:rPr>
          <w:rFonts w:eastAsia="Times New Roman" w:cs="Times New Roman"/>
          <w:kern w:val="0"/>
          <w:szCs w:val="24"/>
        </w:rPr>
        <w:t xml:space="preserve">awareness </w:t>
      </w:r>
      <w:r w:rsidRPr="006A2312">
        <w:rPr>
          <w:rFonts w:eastAsia="Times New Roman" w:cs="Times New Roman"/>
          <w:kern w:val="0"/>
          <w:szCs w:val="24"/>
          <w:lang w:eastAsia="zh-HK"/>
        </w:rPr>
        <w:t xml:space="preserve">and understanding of some major current issues and specialisms”.  HKQF L4 stipulates </w:t>
      </w:r>
      <w:r w:rsidRPr="006A2312">
        <w:rPr>
          <w:rFonts w:eastAsia="Times New Roman" w:cs="Times New Roman"/>
          <w:kern w:val="0"/>
          <w:szCs w:val="24"/>
        </w:rPr>
        <w:t>the "rigorous approach" to the acquisition of both "a broad knowledge base" and "specialist knowledge in selected areas"</w:t>
      </w:r>
      <w:r w:rsidRPr="006A2312">
        <w:rPr>
          <w:rFonts w:eastAsia="Times New Roman" w:cs="Times New Roman"/>
          <w:kern w:val="0"/>
          <w:szCs w:val="24"/>
          <w:lang w:eastAsia="zh-HK"/>
        </w:rPr>
        <w:t>.  This can be inferred as similar to the requirements of “undertake critical analysis, evaluation and/or synthesis of ideas, concepts, information and issues”</w:t>
      </w:r>
      <w:r w:rsidRPr="006A2312">
        <w:rPr>
          <w:rFonts w:eastAsia="Times New Roman" w:cs="Times New Roman"/>
          <w:kern w:val="0"/>
          <w:szCs w:val="24"/>
        </w:rPr>
        <w:t xml:space="preserve"> </w:t>
      </w:r>
      <w:r w:rsidRPr="006A2312">
        <w:rPr>
          <w:rFonts w:eastAsia="Times New Roman" w:cs="Times New Roman"/>
          <w:kern w:val="0"/>
          <w:szCs w:val="24"/>
          <w:lang w:eastAsia="zh-HK"/>
        </w:rPr>
        <w:t>of the SCQF L8 and L7.</w:t>
      </w:r>
    </w:p>
    <w:p w14:paraId="7C21B75C"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imes New Roman" w:cs="Times New Roman"/>
          <w:kern w:val="0"/>
          <w:szCs w:val="24"/>
        </w:rPr>
        <w:t xml:space="preserve">In the skills domain, HKQF </w:t>
      </w:r>
      <w:r w:rsidRPr="006A2312">
        <w:rPr>
          <w:rFonts w:eastAsia="Times New Roman" w:cs="Times New Roman"/>
          <w:kern w:val="0"/>
          <w:szCs w:val="24"/>
          <w:lang w:eastAsia="zh-HK"/>
        </w:rPr>
        <w:t>L</w:t>
      </w:r>
      <w:r w:rsidRPr="006A2312">
        <w:rPr>
          <w:rFonts w:eastAsia="Times New Roman" w:cs="Times New Roman"/>
          <w:kern w:val="0"/>
          <w:szCs w:val="24"/>
        </w:rPr>
        <w:t>4 emphasises th</w:t>
      </w:r>
      <w:r w:rsidRPr="006A2312">
        <w:rPr>
          <w:rFonts w:eastAsia="Times New Roman" w:cs="Times New Roman"/>
          <w:kern w:val="0"/>
          <w:szCs w:val="24"/>
          <w:lang w:eastAsia="zh-HK"/>
        </w:rPr>
        <w:t>e</w:t>
      </w:r>
      <w:r w:rsidRPr="006A2312">
        <w:rPr>
          <w:rFonts w:eastAsia="Times New Roman" w:cs="Times New Roman"/>
          <w:kern w:val="0"/>
          <w:szCs w:val="24"/>
        </w:rPr>
        <w:t xml:space="preserve"> development in cognitive and practical skills</w:t>
      </w:r>
      <w:r w:rsidRPr="006A2312">
        <w:rPr>
          <w:rFonts w:eastAsia="Times New Roman" w:cs="Times New Roman"/>
          <w:kern w:val="0"/>
          <w:szCs w:val="24"/>
          <w:lang w:eastAsia="zh-HK"/>
        </w:rPr>
        <w:t xml:space="preserve">, including to </w:t>
      </w:r>
      <w:r w:rsidRPr="006A2312">
        <w:rPr>
          <w:rFonts w:eastAsia="Times New Roman" w:cs="Times New Roman"/>
          <w:kern w:val="0"/>
          <w:szCs w:val="24"/>
        </w:rPr>
        <w:t>"develop investigative strategies", to "employ a range of specialised skills and approaches to generate a range of responses" and to "exercise appropriate judgement in planning, selecting or presenting information, methods or resources".</w:t>
      </w:r>
      <w:r w:rsidRPr="006A2312">
        <w:rPr>
          <w:rFonts w:eastAsia="Times New Roman" w:cs="Times New Roman"/>
          <w:kern w:val="0"/>
          <w:szCs w:val="24"/>
          <w:lang w:eastAsia="zh-HK"/>
        </w:rPr>
        <w:t xml:space="preserve"> </w:t>
      </w:r>
      <w:r w:rsidRPr="006A2312">
        <w:rPr>
          <w:rFonts w:eastAsia="Times New Roman" w:cs="Times New Roman"/>
          <w:kern w:val="0"/>
          <w:szCs w:val="24"/>
        </w:rPr>
        <w:t xml:space="preserve"> The concept of creativity is introduced at HKQF</w:t>
      </w:r>
      <w:r w:rsidRPr="006A2312">
        <w:rPr>
          <w:rFonts w:eastAsia="Times New Roman" w:cs="Times New Roman"/>
          <w:kern w:val="0"/>
          <w:szCs w:val="24"/>
          <w:lang w:eastAsia="zh-HK"/>
        </w:rPr>
        <w:t xml:space="preserve"> L4</w:t>
      </w:r>
      <w:r w:rsidRPr="006A2312">
        <w:rPr>
          <w:rFonts w:eastAsia="Times New Roman" w:cs="Times New Roman"/>
          <w:kern w:val="0"/>
          <w:szCs w:val="24"/>
        </w:rPr>
        <w:t xml:space="preserve"> in the descriptor</w:t>
      </w:r>
      <w:r w:rsidRPr="006A2312">
        <w:rPr>
          <w:rFonts w:eastAsiaTheme="minorEastAsia" w:cs="Times New Roman" w:hint="eastAsia"/>
          <w:kern w:val="0"/>
          <w:szCs w:val="24"/>
          <w:lang w:eastAsia="zh-HK"/>
        </w:rPr>
        <w:t xml:space="preserve"> that requires one to</w:t>
      </w:r>
      <w:r w:rsidRPr="006A2312">
        <w:rPr>
          <w:rFonts w:eastAsia="Times New Roman" w:cs="Times New Roman"/>
          <w:kern w:val="0"/>
          <w:szCs w:val="24"/>
        </w:rPr>
        <w:t xml:space="preserve"> "operate in a range of varied and specific contexts involving some creative and non-routine activities".</w:t>
      </w:r>
      <w:r w:rsidRPr="006A2312">
        <w:rPr>
          <w:rFonts w:eastAsiaTheme="minorEastAsia" w:cs="Times New Roman" w:hint="eastAsia"/>
          <w:kern w:val="0"/>
          <w:szCs w:val="24"/>
          <w:lang w:eastAsia="zh-HK"/>
        </w:rPr>
        <w:t xml:space="preserve">  Such requirements are similar in </w:t>
      </w:r>
      <w:r w:rsidRPr="006A2312">
        <w:rPr>
          <w:rFonts w:eastAsia="Times New Roman" w:cs="Times New Roman"/>
          <w:kern w:val="0"/>
          <w:szCs w:val="24"/>
          <w:lang w:eastAsia="zh-HK"/>
        </w:rPr>
        <w:t>SCQF L8</w:t>
      </w:r>
      <w:r w:rsidRPr="006A2312">
        <w:rPr>
          <w:rFonts w:eastAsiaTheme="minorEastAsia" w:cs="Times New Roman" w:hint="eastAsia"/>
          <w:kern w:val="0"/>
          <w:szCs w:val="24"/>
          <w:lang w:eastAsia="zh-HK"/>
        </w:rPr>
        <w:t xml:space="preserve"> in that</w:t>
      </w:r>
      <w:r w:rsidRPr="006A2312">
        <w:rPr>
          <w:rFonts w:eastAsia="Times New Roman" w:cs="Times New Roman"/>
          <w:kern w:val="0"/>
          <w:szCs w:val="24"/>
          <w:lang w:eastAsia="zh-HK"/>
        </w:rPr>
        <w:t xml:space="preserve"> learners will “carry out routines line of enquiry, development or investigation into professional level problems and issues”.  I</w:t>
      </w:r>
      <w:r w:rsidRPr="006A2312">
        <w:rPr>
          <w:rFonts w:eastAsiaTheme="minorEastAsia" w:cs="Times New Roman" w:hint="eastAsia"/>
          <w:kern w:val="0"/>
          <w:szCs w:val="24"/>
          <w:lang w:eastAsia="zh-HK"/>
        </w:rPr>
        <w:t xml:space="preserve">n </w:t>
      </w:r>
      <w:r w:rsidRPr="006A2312">
        <w:rPr>
          <w:rFonts w:eastAsia="Times New Roman" w:cs="Times New Roman"/>
          <w:kern w:val="0"/>
          <w:szCs w:val="24"/>
          <w:lang w:eastAsia="zh-HK"/>
        </w:rPr>
        <w:t>SCQF L7, learners</w:t>
      </w:r>
      <w:r w:rsidRPr="006A2312">
        <w:rPr>
          <w:rFonts w:eastAsiaTheme="minorEastAsia" w:cs="Times New Roman" w:hint="eastAsia"/>
          <w:kern w:val="0"/>
          <w:szCs w:val="24"/>
          <w:lang w:eastAsia="zh-HK"/>
        </w:rPr>
        <w:t xml:space="preserve"> also need to</w:t>
      </w:r>
      <w:r w:rsidRPr="006A2312">
        <w:rPr>
          <w:rFonts w:eastAsia="Times New Roman" w:cs="Times New Roman"/>
          <w:kern w:val="0"/>
          <w:szCs w:val="24"/>
          <w:lang w:eastAsia="zh-HK"/>
        </w:rPr>
        <w:t xml:space="preserve"> “apply knowledge in practical contexts” and “use some of the basic and routine professional skills”.  </w:t>
      </w:r>
    </w:p>
    <w:p w14:paraId="34844C58"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imes New Roman" w:cs="Times New Roman"/>
          <w:kern w:val="0"/>
          <w:szCs w:val="24"/>
          <w:lang w:eastAsia="zh-HK"/>
        </w:rPr>
        <w:t xml:space="preserve">Both SCQF and HKQF level descriptors </w:t>
      </w:r>
      <w:r w:rsidRPr="006A2312">
        <w:rPr>
          <w:rFonts w:eastAsia="Times New Roman" w:cs="Times New Roman"/>
          <w:kern w:val="0"/>
          <w:szCs w:val="24"/>
        </w:rPr>
        <w:t>include the ability to assume responsibility for development</w:t>
      </w:r>
      <w:r w:rsidRPr="006A2312">
        <w:rPr>
          <w:rFonts w:eastAsia="Times New Roman" w:cs="Times New Roman"/>
          <w:kern w:val="0"/>
          <w:szCs w:val="24"/>
          <w:lang w:eastAsia="zh-HK"/>
        </w:rPr>
        <w:t xml:space="preserve">.  In </w:t>
      </w:r>
      <w:r w:rsidRPr="006A2312">
        <w:rPr>
          <w:rFonts w:eastAsia="Times New Roman" w:cs="Times New Roman"/>
          <w:kern w:val="0"/>
          <w:szCs w:val="24"/>
        </w:rPr>
        <w:t xml:space="preserve">HKQF </w:t>
      </w:r>
      <w:r w:rsidRPr="006A2312">
        <w:rPr>
          <w:rFonts w:eastAsia="Times New Roman" w:cs="Times New Roman"/>
          <w:kern w:val="0"/>
          <w:szCs w:val="24"/>
          <w:lang w:eastAsia="zh-HK"/>
        </w:rPr>
        <w:t>L</w:t>
      </w:r>
      <w:r w:rsidRPr="006A2312">
        <w:rPr>
          <w:rFonts w:eastAsia="Times New Roman" w:cs="Times New Roman"/>
          <w:kern w:val="0"/>
          <w:szCs w:val="24"/>
        </w:rPr>
        <w:t xml:space="preserve">4, it is a normal part of supervisory responsibilities and may also be implied by the requirement that the holder of a qualification at HKQF </w:t>
      </w:r>
      <w:r w:rsidRPr="006A2312">
        <w:rPr>
          <w:rFonts w:eastAsia="Times New Roman" w:cs="Times New Roman"/>
          <w:kern w:val="0"/>
          <w:szCs w:val="24"/>
          <w:lang w:eastAsia="zh-HK"/>
        </w:rPr>
        <w:t>L</w:t>
      </w:r>
      <w:r w:rsidRPr="006A2312">
        <w:rPr>
          <w:rFonts w:eastAsia="Times New Roman" w:cs="Times New Roman"/>
          <w:kern w:val="0"/>
          <w:szCs w:val="24"/>
        </w:rPr>
        <w:t>4 should be able to "accept some responsibility for the quantity and quality of the output of others."</w:t>
      </w:r>
      <w:r w:rsidRPr="006A2312">
        <w:rPr>
          <w:rFonts w:eastAsia="Times New Roman" w:cs="Times New Roman"/>
          <w:kern w:val="0"/>
          <w:szCs w:val="24"/>
          <w:lang w:eastAsia="zh-HK"/>
        </w:rPr>
        <w:t xml:space="preserve"> </w:t>
      </w:r>
      <w:r w:rsidRPr="006A2312">
        <w:rPr>
          <w:rFonts w:eastAsia="Times New Roman" w:cs="Times New Roman"/>
          <w:kern w:val="0"/>
          <w:szCs w:val="24"/>
        </w:rPr>
        <w:t xml:space="preserve"> </w:t>
      </w:r>
      <w:r w:rsidRPr="006A2312">
        <w:rPr>
          <w:rFonts w:eastAsia="Times New Roman" w:cs="Times New Roman"/>
          <w:kern w:val="0"/>
          <w:szCs w:val="24"/>
          <w:lang w:eastAsia="zh-HK"/>
        </w:rPr>
        <w:t>This requirement is</w:t>
      </w:r>
      <w:r w:rsidRPr="006A2312">
        <w:rPr>
          <w:rFonts w:eastAsiaTheme="minorEastAsia" w:cs="Times New Roman" w:hint="eastAsia"/>
          <w:kern w:val="0"/>
          <w:szCs w:val="24"/>
          <w:lang w:eastAsia="zh-HK"/>
        </w:rPr>
        <w:t xml:space="preserve"> </w:t>
      </w:r>
      <w:r w:rsidRPr="006A2312">
        <w:rPr>
          <w:rFonts w:eastAsia="Times New Roman" w:cs="Times New Roman"/>
          <w:kern w:val="0"/>
          <w:szCs w:val="24"/>
          <w:lang w:eastAsia="zh-HK"/>
        </w:rPr>
        <w:t xml:space="preserve">evident in </w:t>
      </w:r>
      <w:r w:rsidRPr="006A2312">
        <w:rPr>
          <w:rFonts w:eastAsiaTheme="minorEastAsia" w:cs="Times New Roman" w:hint="eastAsia"/>
          <w:kern w:val="0"/>
          <w:szCs w:val="24"/>
          <w:lang w:eastAsia="zh-HK"/>
        </w:rPr>
        <w:t xml:space="preserve">both </w:t>
      </w:r>
      <w:r w:rsidRPr="006A2312">
        <w:rPr>
          <w:rFonts w:eastAsia="Times New Roman" w:cs="Times New Roman"/>
          <w:kern w:val="0"/>
          <w:szCs w:val="24"/>
          <w:lang w:eastAsia="zh-HK"/>
        </w:rPr>
        <w:t xml:space="preserve">SCQF </w:t>
      </w:r>
      <w:r w:rsidRPr="006A2312">
        <w:rPr>
          <w:rFonts w:eastAsiaTheme="minorEastAsia" w:cs="Times New Roman" w:hint="eastAsia"/>
          <w:kern w:val="0"/>
          <w:szCs w:val="24"/>
          <w:lang w:eastAsia="zh-HK"/>
        </w:rPr>
        <w:t xml:space="preserve">L7 and </w:t>
      </w:r>
      <w:r w:rsidRPr="006A2312">
        <w:rPr>
          <w:rFonts w:eastAsia="Times New Roman" w:cs="Times New Roman"/>
          <w:kern w:val="0"/>
          <w:szCs w:val="24"/>
          <w:lang w:eastAsia="zh-HK"/>
        </w:rPr>
        <w:t>L</w:t>
      </w:r>
      <w:r w:rsidRPr="006A2312">
        <w:rPr>
          <w:rFonts w:eastAsiaTheme="minorEastAsia" w:cs="Times New Roman" w:hint="eastAsia"/>
          <w:kern w:val="0"/>
          <w:szCs w:val="24"/>
          <w:lang w:eastAsia="zh-HK"/>
        </w:rPr>
        <w:t xml:space="preserve">8 </w:t>
      </w:r>
      <w:r w:rsidRPr="006A2312">
        <w:rPr>
          <w:rFonts w:eastAsia="Times New Roman" w:cs="Times New Roman"/>
          <w:kern w:val="0"/>
          <w:szCs w:val="24"/>
          <w:lang w:eastAsia="zh-HK"/>
        </w:rPr>
        <w:t xml:space="preserve">descriptors, including </w:t>
      </w:r>
      <w:r w:rsidRPr="006A2312">
        <w:rPr>
          <w:rFonts w:eastAsiaTheme="minorEastAsia" w:cs="Times New Roman" w:hint="eastAsia"/>
          <w:kern w:val="0"/>
          <w:szCs w:val="24"/>
          <w:lang w:eastAsia="zh-HK"/>
        </w:rPr>
        <w:t xml:space="preserve">to </w:t>
      </w:r>
      <w:r w:rsidRPr="006A2312">
        <w:rPr>
          <w:rFonts w:eastAsia="Times New Roman" w:cs="Times New Roman"/>
          <w:kern w:val="0"/>
          <w:szCs w:val="24"/>
          <w:lang w:eastAsia="zh-HK"/>
        </w:rPr>
        <w:t>“accept supervision in less familiar areas of work” and “exercise some managerial or supervisory responsibility for the work of others within a defined and supervised structure”.</w:t>
      </w:r>
    </w:p>
    <w:p w14:paraId="527192A0"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imes New Roman" w:cs="Times New Roman"/>
          <w:kern w:val="0"/>
          <w:szCs w:val="24"/>
          <w:lang w:eastAsia="zh-HK"/>
        </w:rPr>
        <w:t xml:space="preserve">The </w:t>
      </w:r>
      <w:r w:rsidRPr="006A2312">
        <w:rPr>
          <w:rFonts w:eastAsia="Times New Roman" w:cs="Times New Roman"/>
          <w:kern w:val="0"/>
          <w:szCs w:val="24"/>
        </w:rPr>
        <w:t xml:space="preserve">concept </w:t>
      </w:r>
      <w:r w:rsidRPr="006A2312">
        <w:rPr>
          <w:rFonts w:eastAsia="Times New Roman" w:cs="Times New Roman"/>
          <w:kern w:val="0"/>
          <w:szCs w:val="24"/>
          <w:lang w:eastAsia="zh-HK"/>
        </w:rPr>
        <w:t xml:space="preserve">of “professionalism” appears in </w:t>
      </w:r>
      <w:r w:rsidRPr="006A2312">
        <w:rPr>
          <w:rFonts w:eastAsia="Times New Roman" w:cs="Times New Roman"/>
          <w:kern w:val="0"/>
          <w:szCs w:val="24"/>
        </w:rPr>
        <w:t>HKQF L4</w:t>
      </w:r>
      <w:r w:rsidRPr="006A2312">
        <w:rPr>
          <w:rFonts w:eastAsia="Times New Roman" w:cs="Times New Roman"/>
          <w:kern w:val="0"/>
          <w:szCs w:val="24"/>
          <w:lang w:eastAsia="zh-HK"/>
        </w:rPr>
        <w:t xml:space="preserve"> and SCQF L</w:t>
      </w:r>
      <w:r w:rsidRPr="006A2312">
        <w:rPr>
          <w:rFonts w:eastAsiaTheme="minorEastAsia" w:cs="Times New Roman" w:hint="eastAsia"/>
          <w:kern w:val="0"/>
          <w:szCs w:val="24"/>
          <w:lang w:eastAsia="zh-HK"/>
        </w:rPr>
        <w:t>7</w:t>
      </w:r>
      <w:r w:rsidRPr="006A2312">
        <w:rPr>
          <w:rFonts w:eastAsia="Times New Roman" w:cs="Times New Roman"/>
          <w:kern w:val="0"/>
          <w:szCs w:val="24"/>
          <w:lang w:eastAsia="zh-HK"/>
        </w:rPr>
        <w:t xml:space="preserve"> and L</w:t>
      </w:r>
      <w:r w:rsidRPr="006A2312">
        <w:rPr>
          <w:rFonts w:eastAsiaTheme="minorEastAsia" w:cs="Times New Roman" w:hint="eastAsia"/>
          <w:kern w:val="0"/>
          <w:szCs w:val="24"/>
          <w:lang w:eastAsia="zh-HK"/>
        </w:rPr>
        <w:t>8 as well</w:t>
      </w:r>
      <w:r w:rsidRPr="006A2312">
        <w:rPr>
          <w:rFonts w:eastAsia="Times New Roman" w:cs="Times New Roman"/>
          <w:kern w:val="0"/>
          <w:szCs w:val="24"/>
          <w:lang w:eastAsia="zh-HK"/>
        </w:rPr>
        <w:t xml:space="preserve">.  At </w:t>
      </w:r>
      <w:r w:rsidRPr="006A2312">
        <w:rPr>
          <w:rFonts w:eastAsia="Times New Roman" w:cs="Times New Roman"/>
          <w:kern w:val="0"/>
          <w:szCs w:val="24"/>
        </w:rPr>
        <w:t>HKQF</w:t>
      </w:r>
      <w:r w:rsidRPr="006A2312">
        <w:rPr>
          <w:rFonts w:eastAsia="Times New Roman" w:cs="Times New Roman"/>
          <w:kern w:val="0"/>
          <w:szCs w:val="24"/>
          <w:lang w:eastAsia="zh-HK"/>
        </w:rPr>
        <w:t xml:space="preserve"> L4</w:t>
      </w:r>
      <w:r w:rsidRPr="006A2312">
        <w:rPr>
          <w:rFonts w:eastAsia="Times New Roman" w:cs="Times New Roman"/>
          <w:kern w:val="0"/>
          <w:szCs w:val="24"/>
        </w:rPr>
        <w:t>, learners should be able to investigate "professional level issues and problems".</w:t>
      </w:r>
      <w:r w:rsidRPr="006A2312">
        <w:rPr>
          <w:rFonts w:eastAsiaTheme="minorEastAsia" w:cs="Times New Roman" w:hint="eastAsia"/>
          <w:kern w:val="0"/>
          <w:szCs w:val="24"/>
          <w:lang w:eastAsia="zh-HK"/>
        </w:rPr>
        <w:t xml:space="preserve"> In both SCQF L7 and L8, the descriptors refer to the </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exercise of autonomy and initiative in some activities at a professional level in practice</w:t>
      </w:r>
      <w:r w:rsidRPr="006A2312">
        <w:rPr>
          <w:rFonts w:eastAsiaTheme="minorEastAsia" w:cs="Times New Roman"/>
          <w:kern w:val="0"/>
          <w:szCs w:val="24"/>
          <w:lang w:eastAsia="zh-HK"/>
        </w:rPr>
        <w:t>”</w:t>
      </w:r>
      <w:r w:rsidRPr="006A2312">
        <w:rPr>
          <w:rFonts w:eastAsiaTheme="minorEastAsia" w:cs="Times New Roman" w:hint="eastAsia"/>
          <w:kern w:val="0"/>
          <w:szCs w:val="24"/>
          <w:lang w:eastAsia="zh-HK"/>
        </w:rPr>
        <w:t>.</w:t>
      </w:r>
    </w:p>
    <w:p w14:paraId="6A12E8FA"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imes New Roman" w:cs="Times New Roman"/>
          <w:kern w:val="0"/>
          <w:szCs w:val="24"/>
        </w:rPr>
        <w:t xml:space="preserve">In the </w:t>
      </w:r>
      <w:r w:rsidRPr="006A2312">
        <w:rPr>
          <w:rFonts w:eastAsiaTheme="minorEastAsia" w:cs="Times New Roman" w:hint="eastAsia"/>
          <w:kern w:val="0"/>
          <w:szCs w:val="24"/>
          <w:lang w:eastAsia="zh-HK"/>
        </w:rPr>
        <w:t xml:space="preserve">CITN </w:t>
      </w:r>
      <w:r w:rsidRPr="006A2312">
        <w:rPr>
          <w:rFonts w:eastAsia="Times New Roman" w:cs="Times New Roman"/>
          <w:kern w:val="0"/>
          <w:szCs w:val="24"/>
        </w:rPr>
        <w:t>domain at HKQF</w:t>
      </w:r>
      <w:r w:rsidRPr="006A2312">
        <w:rPr>
          <w:rFonts w:eastAsia="Times New Roman" w:cs="Times New Roman"/>
          <w:kern w:val="0"/>
          <w:szCs w:val="24"/>
          <w:lang w:eastAsia="zh-HK"/>
        </w:rPr>
        <w:t xml:space="preserve"> L4 and SCQF L</w:t>
      </w:r>
      <w:r w:rsidRPr="006A2312">
        <w:rPr>
          <w:rFonts w:eastAsiaTheme="minorEastAsia" w:cs="Times New Roman" w:hint="eastAsia"/>
          <w:kern w:val="0"/>
          <w:szCs w:val="24"/>
          <w:lang w:eastAsia="zh-HK"/>
        </w:rPr>
        <w:t>7</w:t>
      </w:r>
      <w:r w:rsidRPr="006A2312">
        <w:rPr>
          <w:rFonts w:eastAsia="Times New Roman" w:cs="Times New Roman"/>
          <w:kern w:val="0"/>
          <w:szCs w:val="24"/>
          <w:lang w:eastAsia="zh-HK"/>
        </w:rPr>
        <w:t xml:space="preserve"> and L</w:t>
      </w:r>
      <w:r w:rsidRPr="006A2312">
        <w:rPr>
          <w:rFonts w:eastAsiaTheme="minorEastAsia" w:cs="Times New Roman" w:hint="eastAsia"/>
          <w:kern w:val="0"/>
          <w:szCs w:val="24"/>
          <w:lang w:eastAsia="zh-HK"/>
        </w:rPr>
        <w:t>8</w:t>
      </w:r>
      <w:r w:rsidRPr="006A2312">
        <w:rPr>
          <w:rFonts w:eastAsia="Times New Roman" w:cs="Times New Roman"/>
          <w:kern w:val="0"/>
          <w:szCs w:val="24"/>
          <w:lang w:eastAsia="zh-HK"/>
        </w:rPr>
        <w:t xml:space="preserve">, there are many common threads, including “advanced skills”, “a wide range of skills”, “convey complex ideas”, “in familiar and unfamiliar contexts”.  It is </w:t>
      </w:r>
      <w:r w:rsidRPr="006A2312">
        <w:rPr>
          <w:rFonts w:eastAsia="Times New Roman" w:cs="Times New Roman"/>
          <w:kern w:val="0"/>
          <w:szCs w:val="24"/>
        </w:rPr>
        <w:t>argue</w:t>
      </w:r>
      <w:r w:rsidRPr="006A2312">
        <w:rPr>
          <w:rFonts w:eastAsia="Times New Roman" w:cs="Times New Roman"/>
          <w:kern w:val="0"/>
          <w:szCs w:val="24"/>
          <w:lang w:eastAsia="zh-HK"/>
        </w:rPr>
        <w:t>d</w:t>
      </w:r>
      <w:r w:rsidRPr="006A2312">
        <w:rPr>
          <w:rFonts w:eastAsia="Times New Roman" w:cs="Times New Roman"/>
          <w:kern w:val="0"/>
          <w:szCs w:val="24"/>
        </w:rPr>
        <w:t xml:space="preserve"> that there is a need to possess advanced skills (both cognitive and practical) in order to be able to develop creative solutions and to handle abstract problems.</w:t>
      </w:r>
    </w:p>
    <w:p w14:paraId="7280AB63" w14:textId="77777777" w:rsidR="006A2312" w:rsidRPr="006A2312" w:rsidRDefault="006A2312" w:rsidP="006A2312">
      <w:pPr>
        <w:widowControl/>
        <w:numPr>
          <w:ilvl w:val="0"/>
          <w:numId w:val="44"/>
        </w:numPr>
        <w:snapToGrid w:val="0"/>
        <w:ind w:leftChars="50" w:left="600"/>
        <w:jc w:val="both"/>
        <w:rPr>
          <w:rFonts w:eastAsia="Times New Roman" w:cs="Times New Roman"/>
          <w:kern w:val="0"/>
          <w:szCs w:val="24"/>
          <w:lang w:eastAsia="zh-HK"/>
        </w:rPr>
      </w:pPr>
      <w:r w:rsidRPr="006A2312">
        <w:rPr>
          <w:rFonts w:eastAsiaTheme="minorEastAsia" w:cs="Times New Roman" w:hint="eastAsia"/>
          <w:kern w:val="0"/>
          <w:szCs w:val="24"/>
          <w:lang w:eastAsia="zh-HK"/>
        </w:rPr>
        <w:t xml:space="preserve">Through the reality check of qualifications registered at the respective levels of HKQF and SCQF, </w:t>
      </w:r>
      <w:r w:rsidRPr="006A2312">
        <w:rPr>
          <w:rFonts w:eastAsia="Times New Roman" w:cs="Times New Roman"/>
          <w:kern w:val="0"/>
          <w:szCs w:val="24"/>
        </w:rPr>
        <w:t>HKQF L4 equates to the first level of post-secondary education and includes generic qualifications such as Higher Diploma and Associate Degree</w:t>
      </w:r>
      <w:r w:rsidRPr="006A2312">
        <w:rPr>
          <w:rFonts w:eastAsia="Times New Roman" w:cs="Times New Roman"/>
          <w:kern w:val="0"/>
          <w:szCs w:val="24"/>
          <w:lang w:eastAsia="zh-HK"/>
        </w:rPr>
        <w:t>, similar to the HND and HNC of the qualifications at SCQF L</w:t>
      </w:r>
      <w:r w:rsidRPr="006A2312">
        <w:rPr>
          <w:rFonts w:eastAsiaTheme="minorEastAsia" w:cs="Times New Roman" w:hint="eastAsia"/>
          <w:kern w:val="0"/>
          <w:szCs w:val="24"/>
          <w:lang w:eastAsia="zh-HK"/>
        </w:rPr>
        <w:t>7</w:t>
      </w:r>
      <w:r w:rsidRPr="006A2312">
        <w:rPr>
          <w:rFonts w:eastAsia="Times New Roman" w:cs="Times New Roman"/>
          <w:kern w:val="0"/>
          <w:szCs w:val="24"/>
          <w:lang w:eastAsia="zh-HK"/>
        </w:rPr>
        <w:t xml:space="preserve"> and L</w:t>
      </w:r>
      <w:r w:rsidRPr="006A2312">
        <w:rPr>
          <w:rFonts w:eastAsiaTheme="minorEastAsia" w:cs="Times New Roman" w:hint="eastAsia"/>
          <w:kern w:val="0"/>
          <w:szCs w:val="24"/>
          <w:lang w:eastAsia="zh-HK"/>
        </w:rPr>
        <w:t>8</w:t>
      </w:r>
      <w:r w:rsidRPr="006A2312">
        <w:rPr>
          <w:rFonts w:eastAsia="Times New Roman" w:cs="Times New Roman"/>
          <w:kern w:val="0"/>
          <w:szCs w:val="24"/>
          <w:lang w:eastAsia="zh-HK"/>
        </w:rPr>
        <w:t>.  Also, the UK NARIC confirms that the AD/HD compares with the DipHE and HND respectively.</w:t>
      </w:r>
    </w:p>
    <w:p w14:paraId="4D3BFCBC" w14:textId="77777777" w:rsidR="006A2312" w:rsidRPr="006A2312" w:rsidRDefault="006A2312" w:rsidP="006A2312">
      <w:pPr>
        <w:widowControl/>
        <w:numPr>
          <w:ilvl w:val="0"/>
          <w:numId w:val="44"/>
        </w:numPr>
        <w:snapToGrid w:val="0"/>
        <w:ind w:leftChars="50" w:left="600"/>
        <w:jc w:val="both"/>
        <w:rPr>
          <w:rFonts w:eastAsia="Times New Roman" w:cs="Times New Roman"/>
          <w:b/>
          <w:kern w:val="0"/>
          <w:szCs w:val="24"/>
          <w:lang w:eastAsia="zh-HK"/>
        </w:rPr>
      </w:pPr>
      <w:r w:rsidRPr="006A2312">
        <w:rPr>
          <w:rFonts w:eastAsia="Times New Roman" w:cs="Times New Roman"/>
          <w:b/>
          <w:kern w:val="0"/>
          <w:szCs w:val="24"/>
        </w:rPr>
        <w:t xml:space="preserve">In conclusion, HKQF L4 and </w:t>
      </w:r>
      <w:r w:rsidRPr="006A2312">
        <w:rPr>
          <w:rFonts w:eastAsia="Times New Roman" w:cs="Times New Roman"/>
          <w:b/>
          <w:kern w:val="0"/>
          <w:szCs w:val="24"/>
          <w:lang w:eastAsia="zh-HK"/>
        </w:rPr>
        <w:t>SCQF L</w:t>
      </w:r>
      <w:r w:rsidRPr="006A2312">
        <w:rPr>
          <w:rFonts w:eastAsiaTheme="minorEastAsia" w:cs="Times New Roman" w:hint="eastAsia"/>
          <w:b/>
          <w:kern w:val="0"/>
          <w:szCs w:val="24"/>
          <w:lang w:eastAsia="zh-HK"/>
        </w:rPr>
        <w:t>7</w:t>
      </w:r>
      <w:r w:rsidRPr="006A2312">
        <w:rPr>
          <w:rFonts w:eastAsia="Times New Roman" w:cs="Times New Roman"/>
          <w:b/>
          <w:kern w:val="0"/>
          <w:szCs w:val="24"/>
          <w:lang w:eastAsia="zh-HK"/>
        </w:rPr>
        <w:t xml:space="preserve"> and L</w:t>
      </w:r>
      <w:r w:rsidRPr="006A2312">
        <w:rPr>
          <w:rFonts w:eastAsiaTheme="minorEastAsia" w:cs="Times New Roman" w:hint="eastAsia"/>
          <w:b/>
          <w:kern w:val="0"/>
          <w:szCs w:val="24"/>
          <w:lang w:eastAsia="zh-HK"/>
        </w:rPr>
        <w:t>8</w:t>
      </w:r>
      <w:r w:rsidRPr="006A2312">
        <w:rPr>
          <w:rFonts w:eastAsia="Times New Roman" w:cs="Times New Roman"/>
          <w:b/>
          <w:kern w:val="0"/>
          <w:szCs w:val="24"/>
          <w:lang w:eastAsia="zh-HK"/>
        </w:rPr>
        <w:t xml:space="preserve"> </w:t>
      </w:r>
      <w:r w:rsidRPr="006A2312">
        <w:rPr>
          <w:rFonts w:eastAsiaTheme="minorEastAsia" w:cs="Times New Roman" w:hint="eastAsia"/>
          <w:b/>
          <w:kern w:val="0"/>
          <w:szCs w:val="24"/>
          <w:lang w:eastAsia="zh-HK"/>
        </w:rPr>
        <w:t xml:space="preserve">are </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B</w:t>
      </w:r>
      <w:r w:rsidRPr="006A2312">
        <w:rPr>
          <w:rFonts w:eastAsiaTheme="minorEastAsia" w:cs="Times New Roman"/>
          <w:b/>
          <w:kern w:val="0"/>
          <w:szCs w:val="24"/>
          <w:lang w:eastAsia="zh-HK"/>
        </w:rPr>
        <w:t>e</w:t>
      </w:r>
      <w:r w:rsidRPr="006A2312">
        <w:rPr>
          <w:rFonts w:eastAsiaTheme="minorEastAsia" w:cs="Times New Roman" w:hint="eastAsia"/>
          <w:b/>
          <w:kern w:val="0"/>
          <w:szCs w:val="24"/>
          <w:lang w:eastAsia="zh-HK"/>
        </w:rPr>
        <w:t>st Fit</w:t>
      </w:r>
      <w:r w:rsidRPr="006A2312">
        <w:rPr>
          <w:rFonts w:eastAsiaTheme="minorEastAsia" w:cs="Times New Roman"/>
          <w:b/>
          <w:kern w:val="0"/>
          <w:szCs w:val="24"/>
          <w:lang w:eastAsia="zh-HK"/>
        </w:rPr>
        <w:t>”</w:t>
      </w:r>
      <w:r w:rsidRPr="006A2312">
        <w:rPr>
          <w:rFonts w:eastAsia="Times New Roman" w:cs="Times New Roman"/>
          <w:b/>
          <w:kern w:val="0"/>
          <w:szCs w:val="24"/>
          <w:lang w:eastAsia="zh-HK"/>
        </w:rPr>
        <w:t>.</w:t>
      </w:r>
    </w:p>
    <w:p w14:paraId="115B973C" w14:textId="77777777" w:rsidR="006A2312" w:rsidRPr="006A2312" w:rsidRDefault="006A2312" w:rsidP="006A2312">
      <w:pPr>
        <w:widowControl/>
        <w:rPr>
          <w:rFonts w:eastAsiaTheme="minorEastAsia" w:cs="Times New Roman"/>
          <w:kern w:val="0"/>
          <w:szCs w:val="24"/>
          <w:lang w:eastAsia="zh-HK"/>
        </w:rPr>
      </w:pPr>
      <w:r w:rsidRPr="006A2312">
        <w:rPr>
          <w:rFonts w:eastAsia="Times New Roman" w:cs="Times New Roman"/>
          <w:kern w:val="0"/>
          <w:szCs w:val="24"/>
          <w:lang w:eastAsia="zh-HK"/>
        </w:rPr>
        <w:br w:type="page"/>
      </w:r>
    </w:p>
    <w:tbl>
      <w:tblPr>
        <w:tblStyle w:val="2"/>
        <w:tblpPr w:leftFromText="180" w:rightFromText="180" w:vertAnchor="page" w:horzAnchor="margin" w:tblpXSpec="center" w:tblpY="1713"/>
        <w:tblW w:w="14464" w:type="dxa"/>
        <w:tblLook w:val="04A0" w:firstRow="1" w:lastRow="0" w:firstColumn="1" w:lastColumn="0" w:noHBand="0" w:noVBand="1"/>
      </w:tblPr>
      <w:tblGrid>
        <w:gridCol w:w="5109"/>
        <w:gridCol w:w="4820"/>
        <w:gridCol w:w="4535"/>
      </w:tblGrid>
      <w:tr w:rsidR="006A2312" w:rsidRPr="00EE2DC7" w14:paraId="0C5F0460" w14:textId="77777777" w:rsidTr="005C0F6D">
        <w:trPr>
          <w:trHeight w:val="699"/>
          <w:tblHeader/>
        </w:trPr>
        <w:tc>
          <w:tcPr>
            <w:tcW w:w="5109" w:type="dxa"/>
          </w:tcPr>
          <w:p w14:paraId="01C59199" w14:textId="77777777" w:rsidR="006A2312" w:rsidRPr="00EE2DC7" w:rsidRDefault="006A2312" w:rsidP="006A2312">
            <w:pPr>
              <w:rPr>
                <w:rFonts w:ascii="Times New Roman" w:hAnsi="Times New Roman" w:cs="Times New Roman"/>
                <w:b/>
                <w:lang w:eastAsia="zh-HK"/>
              </w:rPr>
            </w:pPr>
            <w:r w:rsidRPr="00EE2DC7">
              <w:rPr>
                <w:rFonts w:ascii="Times New Roman" w:hAnsi="Times New Roman" w:cs="Times New Roman"/>
                <w:b/>
                <w:lang w:eastAsia="zh-HK"/>
              </w:rPr>
              <w:lastRenderedPageBreak/>
              <w:t>HKQF Level 5</w:t>
            </w:r>
          </w:p>
          <w:p w14:paraId="136F41EC" w14:textId="77777777" w:rsidR="006A2312" w:rsidRPr="00EE2DC7" w:rsidRDefault="006A2312" w:rsidP="006A2312">
            <w:pPr>
              <w:rPr>
                <w:rFonts w:ascii="Times New Roman" w:hAnsi="Times New Roman" w:cs="Times New Roman"/>
                <w:b/>
                <w:lang w:eastAsia="zh-HK"/>
              </w:rPr>
            </w:pPr>
          </w:p>
        </w:tc>
        <w:tc>
          <w:tcPr>
            <w:tcW w:w="4820" w:type="dxa"/>
          </w:tcPr>
          <w:p w14:paraId="2E40BC13" w14:textId="77777777" w:rsidR="006A2312" w:rsidRPr="00EE2DC7" w:rsidRDefault="006A2312" w:rsidP="006A2312">
            <w:pPr>
              <w:rPr>
                <w:rFonts w:ascii="Times New Roman" w:hAnsi="Times New Roman" w:cs="Times New Roman"/>
                <w:b/>
                <w:lang w:eastAsia="zh-HK"/>
              </w:rPr>
            </w:pPr>
            <w:r w:rsidRPr="00EE2DC7">
              <w:rPr>
                <w:rFonts w:ascii="Times New Roman" w:hAnsi="Times New Roman" w:cs="Times New Roman"/>
                <w:b/>
                <w:lang w:eastAsia="zh-HK"/>
              </w:rPr>
              <w:t>SCQF Level 9 &amp; 10</w:t>
            </w:r>
          </w:p>
          <w:p w14:paraId="047BFE5F" w14:textId="77777777" w:rsidR="006A2312" w:rsidRPr="00EE2DC7" w:rsidRDefault="006A2312" w:rsidP="006A2312">
            <w:pPr>
              <w:rPr>
                <w:rFonts w:ascii="Times New Roman" w:hAnsi="Times New Roman" w:cs="Times New Roman"/>
                <w:b/>
                <w:lang w:eastAsia="zh-HK"/>
              </w:rPr>
            </w:pPr>
          </w:p>
        </w:tc>
        <w:tc>
          <w:tcPr>
            <w:tcW w:w="4535" w:type="dxa"/>
          </w:tcPr>
          <w:p w14:paraId="23DA3158" w14:textId="77777777" w:rsidR="006A2312" w:rsidRPr="00EE2DC7" w:rsidRDefault="006A2312" w:rsidP="006A2312">
            <w:pPr>
              <w:rPr>
                <w:rFonts w:ascii="Times New Roman" w:hAnsi="Times New Roman" w:cs="Times New Roman"/>
                <w:b/>
                <w:lang w:eastAsia="zh-HK"/>
              </w:rPr>
            </w:pPr>
            <w:r w:rsidRPr="00EE2DC7">
              <w:rPr>
                <w:rFonts w:ascii="Times New Roman" w:hAnsi="Times New Roman" w:cs="Times New Roman"/>
                <w:b/>
                <w:lang w:eastAsia="zh-HK"/>
              </w:rPr>
              <w:t>Comments</w:t>
            </w:r>
          </w:p>
          <w:p w14:paraId="04A3C49B" w14:textId="77777777" w:rsidR="006A2312" w:rsidRPr="00EE2DC7" w:rsidRDefault="006A2312" w:rsidP="006A2312">
            <w:pPr>
              <w:rPr>
                <w:rFonts w:ascii="Times New Roman" w:hAnsi="Times New Roman" w:cs="Times New Roman"/>
                <w:color w:val="7030A0"/>
                <w:lang w:eastAsia="zh-HK"/>
              </w:rPr>
            </w:pPr>
            <w:r w:rsidRPr="00EE2DC7">
              <w:rPr>
                <w:rFonts w:ascii="Times New Roman" w:hAnsi="Times New Roman" w:cs="Times New Roman"/>
                <w:color w:val="7030A0"/>
                <w:lang w:eastAsia="zh-HK"/>
              </w:rPr>
              <w:t>Purple: similarities in language&amp; meaning</w:t>
            </w:r>
          </w:p>
          <w:p w14:paraId="19BA144D" w14:textId="77777777" w:rsidR="006A2312" w:rsidRPr="00EE2DC7" w:rsidRDefault="006A2312" w:rsidP="006A2312">
            <w:pPr>
              <w:rPr>
                <w:rFonts w:ascii="Times New Roman" w:hAnsi="Times New Roman" w:cs="Times New Roman"/>
                <w:color w:val="00B050"/>
                <w:lang w:eastAsia="zh-HK"/>
              </w:rPr>
            </w:pPr>
            <w:r w:rsidRPr="00EE2DC7">
              <w:rPr>
                <w:rFonts w:ascii="Times New Roman" w:hAnsi="Times New Roman" w:cs="Times New Roman"/>
                <w:color w:val="00B050"/>
                <w:lang w:eastAsia="zh-HK"/>
              </w:rPr>
              <w:t xml:space="preserve">Green: similarities  </w:t>
            </w:r>
          </w:p>
          <w:p w14:paraId="12A984F9" w14:textId="77777777" w:rsidR="006A2312" w:rsidRPr="00EE2DC7" w:rsidRDefault="006A2312" w:rsidP="006A2312">
            <w:pPr>
              <w:rPr>
                <w:rFonts w:ascii="Times New Roman" w:hAnsi="Times New Roman" w:cs="Times New Roman"/>
                <w:color w:val="00B050"/>
                <w:lang w:eastAsia="zh-HK"/>
              </w:rPr>
            </w:pPr>
            <w:r w:rsidRPr="00EE2DC7">
              <w:rPr>
                <w:rFonts w:ascii="Times New Roman" w:hAnsi="Times New Roman" w:cs="Times New Roman"/>
                <w:color w:val="FF0000"/>
                <w:lang w:eastAsia="zh-HK"/>
              </w:rPr>
              <w:t>Red: differences</w:t>
            </w:r>
          </w:p>
        </w:tc>
      </w:tr>
      <w:tr w:rsidR="006A2312" w:rsidRPr="00EE2DC7" w14:paraId="7EC1F120" w14:textId="77777777" w:rsidTr="005C0F6D">
        <w:tc>
          <w:tcPr>
            <w:tcW w:w="5109" w:type="dxa"/>
          </w:tcPr>
          <w:p w14:paraId="34378807" w14:textId="77777777" w:rsidR="006A2312" w:rsidRPr="00EE2DC7" w:rsidRDefault="006A2312" w:rsidP="006A2312">
            <w:pPr>
              <w:autoSpaceDE w:val="0"/>
              <w:autoSpaceDN w:val="0"/>
              <w:adjustRightInd w:val="0"/>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t>Knowledge &amp; Intellectual Skills:</w:t>
            </w:r>
          </w:p>
          <w:p w14:paraId="516A5460" w14:textId="77777777" w:rsidR="006A2312" w:rsidRPr="00EE2DC7" w:rsidRDefault="006A2312" w:rsidP="006A2312">
            <w:pPr>
              <w:widowControl/>
              <w:numPr>
                <w:ilvl w:val="0"/>
                <w:numId w:val="45"/>
              </w:numPr>
              <w:pBdr>
                <w:top w:val="nil"/>
                <w:left w:val="nil"/>
                <w:bottom w:val="nil"/>
                <w:right w:val="nil"/>
                <w:between w:val="nil"/>
                <w:bar w:val="nil"/>
              </w:pBdr>
              <w:autoSpaceDE w:val="0"/>
              <w:autoSpaceDN w:val="0"/>
              <w:adjustRightInd w:val="0"/>
              <w:spacing w:line="240" w:lineRule="exact"/>
              <w:rPr>
                <w:rFonts w:ascii="Times New Roman" w:hAnsi="Times New Roman" w:cs="Times New Roman"/>
                <w:color w:val="00B050"/>
                <w:sz w:val="20"/>
                <w:szCs w:val="20"/>
              </w:rPr>
            </w:pPr>
            <w:r w:rsidRPr="00EE2DC7">
              <w:rPr>
                <w:rFonts w:ascii="Times New Roman" w:hAnsi="Times New Roman" w:cs="Times New Roman"/>
                <w:color w:val="00B050"/>
                <w:sz w:val="20"/>
                <w:szCs w:val="20"/>
              </w:rPr>
              <w:t>Generate ideas through the analysis of abstract information and concepts</w:t>
            </w:r>
          </w:p>
          <w:p w14:paraId="7733CCED" w14:textId="77777777" w:rsidR="006A2312" w:rsidRPr="00EE2DC7" w:rsidRDefault="006A2312" w:rsidP="006A2312">
            <w:pPr>
              <w:widowControl/>
              <w:numPr>
                <w:ilvl w:val="0"/>
                <w:numId w:val="45"/>
              </w:numPr>
              <w:pBdr>
                <w:top w:val="nil"/>
                <w:left w:val="nil"/>
                <w:bottom w:val="nil"/>
                <w:right w:val="nil"/>
                <w:between w:val="nil"/>
                <w:bar w:val="nil"/>
              </w:pBdr>
              <w:autoSpaceDE w:val="0"/>
              <w:autoSpaceDN w:val="0"/>
              <w:adjustRightInd w:val="0"/>
              <w:spacing w:line="240" w:lineRule="exact"/>
              <w:rPr>
                <w:rFonts w:ascii="Times New Roman" w:hAnsi="Times New Roman" w:cs="Times New Roman"/>
                <w:color w:val="00B050"/>
                <w:sz w:val="20"/>
                <w:szCs w:val="20"/>
              </w:rPr>
            </w:pPr>
            <w:r w:rsidRPr="00EE2DC7">
              <w:rPr>
                <w:rFonts w:ascii="Times New Roman" w:hAnsi="Times New Roman" w:cs="Times New Roman"/>
                <w:color w:val="00B050"/>
                <w:sz w:val="20"/>
                <w:szCs w:val="20"/>
              </w:rPr>
              <w:t>Analyse, reformat and evaluate a wide range of information</w:t>
            </w:r>
          </w:p>
          <w:p w14:paraId="19498913"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351C63D0"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1D2DE819"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052DD024"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4996AC60"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345FBAAA"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5788D2CA"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370B70B7"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4CEFF472"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2C819CB2"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036525FE"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5A6F4622"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79E25D6A"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7C26AE41"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72F7F277"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sz w:val="20"/>
                <w:szCs w:val="20"/>
                <w:lang w:eastAsia="zh-HK"/>
              </w:rPr>
            </w:pPr>
          </w:p>
          <w:p w14:paraId="2D1DAD00" w14:textId="77777777" w:rsidR="006A2312" w:rsidRPr="00EE2DC7" w:rsidRDefault="006A2312" w:rsidP="006A2312">
            <w:pPr>
              <w:widowControl/>
              <w:numPr>
                <w:ilvl w:val="0"/>
                <w:numId w:val="45"/>
              </w:numPr>
              <w:pBdr>
                <w:top w:val="nil"/>
                <w:left w:val="nil"/>
                <w:bottom w:val="nil"/>
                <w:right w:val="nil"/>
                <w:between w:val="nil"/>
                <w:bar w:val="nil"/>
              </w:pBdr>
              <w:autoSpaceDE w:val="0"/>
              <w:autoSpaceDN w:val="0"/>
              <w:adjustRightInd w:val="0"/>
              <w:spacing w:line="240" w:lineRule="exact"/>
              <w:rPr>
                <w:rFonts w:ascii="Times New Roman" w:hAnsi="Times New Roman" w:cs="Times New Roman"/>
                <w:color w:val="00B050"/>
                <w:sz w:val="20"/>
                <w:szCs w:val="20"/>
              </w:rPr>
            </w:pPr>
            <w:r w:rsidRPr="00EE2DC7">
              <w:rPr>
                <w:rFonts w:ascii="Times New Roman" w:hAnsi="Times New Roman" w:cs="Times New Roman"/>
                <w:color w:val="00B050"/>
                <w:sz w:val="20"/>
                <w:szCs w:val="20"/>
              </w:rPr>
              <w:t>Command wide ranging, speciali</w:t>
            </w:r>
            <w:r w:rsidRPr="00EE2DC7">
              <w:rPr>
                <w:rFonts w:ascii="Times New Roman" w:hAnsi="Times New Roman" w:cs="Times New Roman"/>
                <w:color w:val="00B050"/>
                <w:sz w:val="20"/>
                <w:szCs w:val="20"/>
                <w:lang w:eastAsia="zh-HK"/>
              </w:rPr>
              <w:t>z</w:t>
            </w:r>
            <w:r w:rsidRPr="00EE2DC7">
              <w:rPr>
                <w:rFonts w:ascii="Times New Roman" w:hAnsi="Times New Roman" w:cs="Times New Roman"/>
                <w:color w:val="00B050"/>
                <w:sz w:val="20"/>
                <w:szCs w:val="20"/>
              </w:rPr>
              <w:t>ed technical, creative and/or conceptual skills</w:t>
            </w:r>
          </w:p>
          <w:p w14:paraId="6682B6E2" w14:textId="77777777" w:rsidR="006A2312" w:rsidRPr="00EE2DC7" w:rsidRDefault="006A2312" w:rsidP="006A2312">
            <w:pPr>
              <w:spacing w:line="240" w:lineRule="exact"/>
              <w:rPr>
                <w:rFonts w:ascii="Times New Roman" w:hAnsi="Times New Roman" w:cs="Times New Roman"/>
                <w:color w:val="FF0000"/>
                <w:sz w:val="20"/>
                <w:szCs w:val="20"/>
                <w:lang w:eastAsia="zh-HK"/>
              </w:rPr>
            </w:pPr>
          </w:p>
          <w:p w14:paraId="3FAEECCB" w14:textId="77777777" w:rsidR="006A2312" w:rsidRPr="00EE2DC7" w:rsidRDefault="006A2312" w:rsidP="006A2312">
            <w:pPr>
              <w:spacing w:line="240" w:lineRule="exact"/>
              <w:rPr>
                <w:rFonts w:ascii="Times New Roman" w:hAnsi="Times New Roman" w:cs="Times New Roman"/>
                <w:color w:val="FF0000"/>
                <w:sz w:val="20"/>
                <w:szCs w:val="20"/>
                <w:lang w:eastAsia="zh-HK"/>
              </w:rPr>
            </w:pPr>
          </w:p>
          <w:p w14:paraId="34BF08C7" w14:textId="77777777" w:rsidR="006A2312" w:rsidRPr="00EE2DC7" w:rsidRDefault="006A2312" w:rsidP="006A2312">
            <w:pPr>
              <w:spacing w:line="240" w:lineRule="exact"/>
              <w:rPr>
                <w:rFonts w:ascii="Times New Roman" w:hAnsi="Times New Roman" w:cs="Times New Roman"/>
                <w:color w:val="FF0000"/>
                <w:sz w:val="20"/>
                <w:szCs w:val="20"/>
                <w:lang w:eastAsia="zh-HK"/>
              </w:rPr>
            </w:pPr>
          </w:p>
          <w:p w14:paraId="1FC09CC0" w14:textId="77777777" w:rsidR="006A2312" w:rsidRPr="00EE2DC7" w:rsidRDefault="006A2312" w:rsidP="006A2312">
            <w:pPr>
              <w:spacing w:line="240" w:lineRule="exact"/>
              <w:rPr>
                <w:rFonts w:ascii="Times New Roman" w:hAnsi="Times New Roman" w:cs="Times New Roman"/>
                <w:color w:val="FF0000"/>
                <w:sz w:val="20"/>
                <w:szCs w:val="20"/>
                <w:lang w:eastAsia="zh-HK"/>
              </w:rPr>
            </w:pPr>
          </w:p>
          <w:p w14:paraId="3B4A3F27" w14:textId="77777777" w:rsidR="006A2312" w:rsidRPr="00EE2DC7" w:rsidRDefault="006A2312" w:rsidP="006A2312">
            <w:pPr>
              <w:widowControl/>
              <w:numPr>
                <w:ilvl w:val="0"/>
                <w:numId w:val="45"/>
              </w:numPr>
              <w:pBdr>
                <w:top w:val="nil"/>
                <w:left w:val="nil"/>
                <w:bottom w:val="nil"/>
                <w:right w:val="nil"/>
                <w:between w:val="nil"/>
                <w:bar w:val="nil"/>
              </w:pBdr>
              <w:autoSpaceDE w:val="0"/>
              <w:autoSpaceDN w:val="0"/>
              <w:adjustRightInd w:val="0"/>
              <w:spacing w:line="240" w:lineRule="exact"/>
              <w:rPr>
                <w:rFonts w:ascii="Times New Roman" w:hAnsi="Times New Roman" w:cs="Times New Roman"/>
                <w:color w:val="FF0000"/>
                <w:sz w:val="20"/>
                <w:szCs w:val="20"/>
              </w:rPr>
            </w:pPr>
            <w:r w:rsidRPr="00EE2DC7">
              <w:rPr>
                <w:rFonts w:ascii="Times New Roman" w:hAnsi="Times New Roman" w:cs="Times New Roman"/>
                <w:color w:val="7030A0"/>
                <w:sz w:val="20"/>
                <w:szCs w:val="20"/>
              </w:rPr>
              <w:t>Identify and analyse both routine and abstract professional problems and issues</w:t>
            </w:r>
            <w:r w:rsidRPr="00EE2DC7">
              <w:rPr>
                <w:rFonts w:ascii="Times New Roman" w:hAnsi="Times New Roman" w:cs="Times New Roman"/>
                <w:color w:val="FF0000"/>
                <w:sz w:val="20"/>
                <w:szCs w:val="20"/>
              </w:rPr>
              <w:t>, and formulate evidence-based responses</w:t>
            </w:r>
          </w:p>
          <w:p w14:paraId="2A6586FF" w14:textId="77777777" w:rsidR="006A2312" w:rsidRPr="00EE2DC7" w:rsidRDefault="006A2312" w:rsidP="006A2312">
            <w:pPr>
              <w:widowControl/>
              <w:numPr>
                <w:ilvl w:val="0"/>
                <w:numId w:val="45"/>
              </w:numPr>
              <w:pBdr>
                <w:top w:val="nil"/>
                <w:left w:val="nil"/>
                <w:bottom w:val="nil"/>
                <w:right w:val="nil"/>
                <w:between w:val="nil"/>
                <w:bar w:val="nil"/>
              </w:pBdr>
              <w:autoSpaceDE w:val="0"/>
              <w:autoSpaceDN w:val="0"/>
              <w:adjustRightInd w:val="0"/>
              <w:spacing w:line="240" w:lineRule="exact"/>
              <w:rPr>
                <w:rFonts w:ascii="Times New Roman" w:hAnsi="Times New Roman" w:cs="Times New Roman"/>
                <w:color w:val="7030A0"/>
                <w:sz w:val="20"/>
                <w:szCs w:val="20"/>
              </w:rPr>
            </w:pPr>
            <w:r w:rsidRPr="00EE2DC7">
              <w:rPr>
                <w:rFonts w:ascii="Times New Roman" w:hAnsi="Times New Roman" w:cs="Times New Roman"/>
                <w:color w:val="7030A0"/>
                <w:sz w:val="20"/>
                <w:szCs w:val="20"/>
              </w:rPr>
              <w:t>Critically analyse, evaluate and/or synthesise ideas, concepts, information and issues</w:t>
            </w:r>
          </w:p>
          <w:p w14:paraId="13F8B796"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color w:val="00B050"/>
                <w:sz w:val="20"/>
                <w:szCs w:val="20"/>
                <w:lang w:eastAsia="zh-HK"/>
              </w:rPr>
            </w:pPr>
          </w:p>
          <w:p w14:paraId="47A7ABE4"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color w:val="00B050"/>
                <w:sz w:val="20"/>
                <w:szCs w:val="20"/>
                <w:lang w:eastAsia="zh-HK"/>
              </w:rPr>
            </w:pPr>
          </w:p>
          <w:p w14:paraId="067A1EBA"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color w:val="00B050"/>
                <w:sz w:val="20"/>
                <w:szCs w:val="20"/>
                <w:lang w:eastAsia="zh-HK"/>
              </w:rPr>
            </w:pPr>
          </w:p>
          <w:p w14:paraId="15F97155"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color w:val="00B050"/>
                <w:sz w:val="20"/>
                <w:szCs w:val="20"/>
                <w:lang w:eastAsia="zh-HK"/>
              </w:rPr>
            </w:pPr>
          </w:p>
          <w:p w14:paraId="1D7D805B" w14:textId="77777777" w:rsidR="006A2312" w:rsidRPr="00EE2DC7" w:rsidRDefault="006A2312" w:rsidP="006A2312">
            <w:pPr>
              <w:widowControl/>
              <w:pBdr>
                <w:top w:val="nil"/>
                <w:left w:val="nil"/>
                <w:bottom w:val="nil"/>
                <w:right w:val="nil"/>
                <w:between w:val="nil"/>
                <w:bar w:val="nil"/>
              </w:pBdr>
              <w:autoSpaceDE w:val="0"/>
              <w:autoSpaceDN w:val="0"/>
              <w:adjustRightInd w:val="0"/>
              <w:spacing w:line="240" w:lineRule="exact"/>
              <w:ind w:left="360"/>
              <w:rPr>
                <w:rFonts w:ascii="Times New Roman" w:hAnsi="Times New Roman" w:cs="Times New Roman"/>
                <w:color w:val="7030A0"/>
                <w:sz w:val="20"/>
                <w:szCs w:val="20"/>
                <w:lang w:eastAsia="zh-HK"/>
              </w:rPr>
            </w:pPr>
          </w:p>
          <w:p w14:paraId="72B1D88E" w14:textId="77777777" w:rsidR="006A2312" w:rsidRPr="00EE2DC7" w:rsidRDefault="006A2312" w:rsidP="006A2312">
            <w:pPr>
              <w:widowControl/>
              <w:numPr>
                <w:ilvl w:val="0"/>
                <w:numId w:val="45"/>
              </w:numPr>
              <w:autoSpaceDE w:val="0"/>
              <w:autoSpaceDN w:val="0"/>
              <w:adjustRightInd w:val="0"/>
              <w:spacing w:line="240" w:lineRule="exact"/>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rPr>
              <w:t>Draw on a range of sources in making judgments</w:t>
            </w:r>
          </w:p>
          <w:p w14:paraId="2BCDB3F3" w14:textId="77777777" w:rsidR="006A2312" w:rsidRPr="00EE2DC7" w:rsidRDefault="006A2312" w:rsidP="006A2312">
            <w:pPr>
              <w:spacing w:line="240" w:lineRule="exact"/>
              <w:rPr>
                <w:rFonts w:ascii="Times New Roman" w:hAnsi="Times New Roman" w:cs="Times New Roman"/>
                <w:sz w:val="20"/>
                <w:szCs w:val="20"/>
                <w:lang w:eastAsia="zh-HK"/>
              </w:rPr>
            </w:pPr>
          </w:p>
        </w:tc>
        <w:tc>
          <w:tcPr>
            <w:tcW w:w="4820" w:type="dxa"/>
          </w:tcPr>
          <w:p w14:paraId="0D7D4E91" w14:textId="77777777" w:rsidR="006A2312" w:rsidRPr="00EE2DC7" w:rsidRDefault="006A2312" w:rsidP="006A2312">
            <w:pPr>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lastRenderedPageBreak/>
              <w:t>Knowledge &amp; Understanding</w:t>
            </w:r>
          </w:p>
          <w:p w14:paraId="1B3BC9A0" w14:textId="77777777" w:rsidR="006A2312" w:rsidRPr="00EE2DC7" w:rsidRDefault="006A2312" w:rsidP="006A2312">
            <w:pPr>
              <w:widowControl/>
              <w:numPr>
                <w:ilvl w:val="0"/>
                <w:numId w:val="46"/>
              </w:numPr>
              <w:spacing w:line="240" w:lineRule="exact"/>
              <w:rPr>
                <w:rFonts w:ascii="Times New Roman" w:hAnsi="Times New Roman" w:cs="Times New Roman"/>
                <w:color w:val="00B050"/>
                <w:sz w:val="20"/>
                <w:szCs w:val="20"/>
                <w:lang w:eastAsia="zh-HK"/>
              </w:rPr>
            </w:pPr>
            <w:r w:rsidRPr="00EE2DC7">
              <w:rPr>
                <w:rFonts w:ascii="Times New Roman" w:hAnsi="Times New Roman" w:cs="Times New Roman"/>
                <w:color w:val="00B050"/>
                <w:sz w:val="20"/>
                <w:szCs w:val="20"/>
                <w:lang w:eastAsia="zh-HK"/>
              </w:rPr>
              <w:t>A critical understanding of a range of the principles, principal theories, concepts and terminology of the subject/discipline/sector (L9)</w:t>
            </w:r>
          </w:p>
          <w:p w14:paraId="5FB2B466" w14:textId="77777777" w:rsidR="006A2312" w:rsidRPr="00EE2DC7" w:rsidRDefault="006A2312" w:rsidP="006A2312">
            <w:pPr>
              <w:widowControl/>
              <w:numPr>
                <w:ilvl w:val="0"/>
                <w:numId w:val="46"/>
              </w:numPr>
              <w:spacing w:line="240" w:lineRule="exact"/>
              <w:rPr>
                <w:rFonts w:ascii="Times New Roman" w:hAnsi="Times New Roman" w:cs="Times New Roman"/>
                <w:color w:val="00B050"/>
                <w:sz w:val="20"/>
                <w:szCs w:val="20"/>
                <w:lang w:eastAsia="zh-HK"/>
              </w:rPr>
            </w:pPr>
            <w:r w:rsidRPr="00EE2DC7">
              <w:rPr>
                <w:rFonts w:ascii="Times New Roman" w:hAnsi="Times New Roman" w:cs="Times New Roman"/>
                <w:color w:val="00B050"/>
                <w:sz w:val="20"/>
                <w:szCs w:val="20"/>
                <w:lang w:eastAsia="zh-HK"/>
              </w:rPr>
              <w:t>A critical understanding of the principal theories, concepts and principles (L10)</w:t>
            </w:r>
          </w:p>
          <w:p w14:paraId="65BF8C83"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Knowledge of one or more specialisms that is informed by forefront developments (L9)</w:t>
            </w:r>
          </w:p>
          <w:p w14:paraId="007E672B"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Detailed Knowledge and understanding in one or more specialisms, some of which is informed by, or at the forefront of a subject/discipline/sector (L10)</w:t>
            </w:r>
          </w:p>
          <w:p w14:paraId="0C488D7A"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An understanding of the scope and defining features of a subject/discipline/sector, and an integrated knowledge of its main areas and boundaries(L9)</w:t>
            </w:r>
          </w:p>
          <w:p w14:paraId="56684548"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Knowledge that covers and integrates most of the principal areas, features, boundaries, terminology and conventions of a subject/discipline/sector (L10)</w:t>
            </w:r>
          </w:p>
          <w:p w14:paraId="7936B6D4" w14:textId="77777777" w:rsidR="006A2312" w:rsidRPr="00EE2DC7" w:rsidRDefault="006A2312" w:rsidP="006A2312">
            <w:pPr>
              <w:widowControl/>
              <w:numPr>
                <w:ilvl w:val="0"/>
                <w:numId w:val="46"/>
              </w:numPr>
              <w:spacing w:line="240" w:lineRule="exact"/>
              <w:rPr>
                <w:rFonts w:ascii="Times New Roman" w:hAnsi="Times New Roman" w:cs="Times New Roman"/>
                <w:color w:val="00B050"/>
                <w:sz w:val="20"/>
                <w:szCs w:val="20"/>
                <w:lang w:eastAsia="zh-HK"/>
              </w:rPr>
            </w:pPr>
            <w:r w:rsidRPr="00EE2DC7">
              <w:rPr>
                <w:rFonts w:ascii="Times New Roman" w:hAnsi="Times New Roman" w:cs="Times New Roman"/>
                <w:color w:val="00B050"/>
                <w:sz w:val="20"/>
                <w:szCs w:val="20"/>
                <w:lang w:eastAsia="zh-HK"/>
              </w:rPr>
              <w:t>Knowledge and understanding of the ways in which the subject/discipline/sector is developed, including a range of established techniques of enquiry or research methodologies (L10)</w:t>
            </w:r>
          </w:p>
          <w:p w14:paraId="4310D91A" w14:textId="77777777" w:rsidR="006A2312" w:rsidRPr="00EE2DC7" w:rsidRDefault="006A2312" w:rsidP="006A2312">
            <w:pPr>
              <w:rPr>
                <w:rFonts w:ascii="Times New Roman" w:hAnsi="Times New Roman" w:cs="Times New Roman"/>
                <w:b/>
                <w:sz w:val="20"/>
                <w:szCs w:val="20"/>
                <w:lang w:eastAsia="zh-HK"/>
              </w:rPr>
            </w:pPr>
          </w:p>
          <w:p w14:paraId="78659E79" w14:textId="77777777" w:rsidR="006A2312" w:rsidRPr="00EE2DC7" w:rsidRDefault="006A2312" w:rsidP="006A2312">
            <w:pPr>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t>Generic Cognitive Skills:</w:t>
            </w:r>
          </w:p>
          <w:p w14:paraId="6D7D749A" w14:textId="77777777" w:rsidR="006A2312" w:rsidRPr="00EE2DC7" w:rsidRDefault="006A2312" w:rsidP="006A2312">
            <w:pPr>
              <w:widowControl/>
              <w:numPr>
                <w:ilvl w:val="0"/>
                <w:numId w:val="47"/>
              </w:numPr>
              <w:spacing w:line="240" w:lineRule="exact"/>
              <w:ind w:left="454" w:hanging="454"/>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t>Identify and analyze routine professional problems and issues (L9)</w:t>
            </w:r>
          </w:p>
          <w:p w14:paraId="00EF2079" w14:textId="77777777" w:rsidR="006A2312" w:rsidRPr="00EE2DC7" w:rsidRDefault="006A2312" w:rsidP="006A2312">
            <w:pPr>
              <w:widowControl/>
              <w:numPr>
                <w:ilvl w:val="0"/>
                <w:numId w:val="47"/>
              </w:numPr>
              <w:spacing w:line="240" w:lineRule="exact"/>
              <w:ind w:left="454" w:hanging="454"/>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t>Critically identify, define, conceptualize and analyze complex/professional problems and issues (L10)</w:t>
            </w:r>
          </w:p>
          <w:p w14:paraId="70BD846A" w14:textId="77777777" w:rsidR="006A2312" w:rsidRPr="00EE2DC7" w:rsidRDefault="006A2312" w:rsidP="006A2312">
            <w:pPr>
              <w:widowControl/>
              <w:numPr>
                <w:ilvl w:val="0"/>
                <w:numId w:val="47"/>
              </w:numPr>
              <w:spacing w:line="240" w:lineRule="exact"/>
              <w:ind w:left="454" w:hanging="454"/>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lastRenderedPageBreak/>
              <w:t>Undertake critical analysis, evaluation and/or synthesis of ideas, concepts, information and issues in a subject/discipline/sector (L9)</w:t>
            </w:r>
          </w:p>
          <w:p w14:paraId="318DDB22" w14:textId="77777777" w:rsidR="006A2312" w:rsidRPr="00EE2DC7" w:rsidRDefault="006A2312" w:rsidP="006A2312">
            <w:pPr>
              <w:widowControl/>
              <w:numPr>
                <w:ilvl w:val="0"/>
                <w:numId w:val="47"/>
              </w:numPr>
              <w:spacing w:line="240" w:lineRule="exact"/>
              <w:ind w:left="454" w:hanging="454"/>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t>Critically review and consolidate knowledge, skills, practices and thinking in a subject/discipline /sector (L10)</w:t>
            </w:r>
          </w:p>
          <w:p w14:paraId="2A1C79B3" w14:textId="77777777" w:rsidR="006A2312" w:rsidRPr="00EE2DC7" w:rsidRDefault="006A2312" w:rsidP="006A2312">
            <w:pPr>
              <w:widowControl/>
              <w:numPr>
                <w:ilvl w:val="0"/>
                <w:numId w:val="47"/>
              </w:numPr>
              <w:spacing w:line="240" w:lineRule="exact"/>
              <w:ind w:left="454" w:hanging="454"/>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t>Draw on a range of sources in making judgements (L9)</w:t>
            </w:r>
          </w:p>
          <w:p w14:paraId="21759368" w14:textId="77777777" w:rsidR="006A2312" w:rsidRPr="00EE2DC7" w:rsidRDefault="006A2312" w:rsidP="006A2312">
            <w:pPr>
              <w:widowControl/>
              <w:numPr>
                <w:ilvl w:val="0"/>
                <w:numId w:val="47"/>
              </w:numPr>
              <w:spacing w:line="240" w:lineRule="exact"/>
              <w:ind w:left="454" w:hanging="454"/>
              <w:rPr>
                <w:rFonts w:ascii="Times New Roman" w:hAnsi="Times New Roman" w:cs="Times New Roman"/>
                <w:color w:val="00B050"/>
                <w:sz w:val="20"/>
                <w:szCs w:val="20"/>
                <w:lang w:eastAsia="zh-HK"/>
              </w:rPr>
            </w:pPr>
            <w:r w:rsidRPr="00EE2DC7">
              <w:rPr>
                <w:rFonts w:ascii="Times New Roman" w:hAnsi="Times New Roman" w:cs="Times New Roman"/>
                <w:color w:val="FF0000"/>
                <w:sz w:val="20"/>
                <w:szCs w:val="20"/>
                <w:lang w:eastAsia="zh-HK"/>
              </w:rPr>
              <w:t>Offer professional insights, interpretations and solutions to problems and issues (L10)</w:t>
            </w:r>
          </w:p>
          <w:p w14:paraId="36A4CC48" w14:textId="77777777" w:rsidR="006A2312" w:rsidRPr="00EE2DC7" w:rsidRDefault="006A2312" w:rsidP="006A2312">
            <w:pPr>
              <w:spacing w:line="240" w:lineRule="exact"/>
              <w:ind w:left="454"/>
              <w:rPr>
                <w:rFonts w:ascii="Times New Roman" w:hAnsi="Times New Roman" w:cs="Times New Roman"/>
                <w:color w:val="00B050"/>
                <w:sz w:val="20"/>
                <w:szCs w:val="20"/>
                <w:lang w:eastAsia="zh-HK"/>
              </w:rPr>
            </w:pPr>
          </w:p>
        </w:tc>
        <w:tc>
          <w:tcPr>
            <w:tcW w:w="4535" w:type="dxa"/>
          </w:tcPr>
          <w:p w14:paraId="6B3DB547" w14:textId="77777777" w:rsidR="006A2312" w:rsidRPr="00EE2DC7" w:rsidRDefault="006A2312" w:rsidP="006A2312">
            <w:pPr>
              <w:rPr>
                <w:rFonts w:ascii="Times New Roman" w:hAnsi="Times New Roman" w:cs="Times New Roman"/>
                <w:b/>
                <w:sz w:val="20"/>
                <w:szCs w:val="20"/>
              </w:rPr>
            </w:pPr>
            <w:r w:rsidRPr="00EE2DC7">
              <w:rPr>
                <w:rFonts w:ascii="Times New Roman" w:hAnsi="Times New Roman" w:cs="Times New Roman"/>
                <w:b/>
                <w:sz w:val="20"/>
                <w:szCs w:val="20"/>
                <w:lang w:eastAsia="zh-HK"/>
              </w:rPr>
              <w:lastRenderedPageBreak/>
              <w:t>Similarities:</w:t>
            </w:r>
          </w:p>
          <w:p w14:paraId="39605DCE"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 xml:space="preserve">The descriptors are underlined and indicated with SCQF level to highlight the similarities between the L9 and L10 descriptors. The differences are quite marginal.  </w:t>
            </w:r>
          </w:p>
          <w:p w14:paraId="40FB68CD"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Similar level of understanding/knowledge in a specialised field.</w:t>
            </w:r>
          </w:p>
          <w:p w14:paraId="07F04676"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Similar use of information sources.</w:t>
            </w:r>
          </w:p>
          <w:p w14:paraId="27CBC302"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“Critical understanding of a range of principles, theories, concepts” of SCQF L9 and L10 bear similar meanings of “Generalize ideas through the analysis of abstract information and concepts” and “Analyse, reformat and evaluate a wide range of information”.</w:t>
            </w:r>
          </w:p>
          <w:p w14:paraId="4F04E8A9"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“Knowledge of one or more specialisms” of SCQF has similar meanings of “specialized” technical, creative and/or conceptual skills of HKQF.</w:t>
            </w:r>
          </w:p>
          <w:p w14:paraId="0A5E796F"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65654939" w14:textId="77777777" w:rsidR="006A2312" w:rsidRPr="00EE2DC7" w:rsidRDefault="006A2312" w:rsidP="006A2312">
            <w:pPr>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t>Differences:</w:t>
            </w:r>
          </w:p>
          <w:p w14:paraId="79B70EDB" w14:textId="77777777" w:rsidR="006A2312" w:rsidRPr="00EE2DC7" w:rsidRDefault="006A2312" w:rsidP="006A2312">
            <w:pPr>
              <w:widowControl/>
              <w:numPr>
                <w:ilvl w:val="0"/>
                <w:numId w:val="46"/>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HKQF L5 descriptors require the formulation of evidence-based responses, whereas SCQF L9 and L10 descriptors require the provision of professional insights and interpretations and solutions to problems.</w:t>
            </w:r>
          </w:p>
        </w:tc>
      </w:tr>
      <w:tr w:rsidR="006A2312" w:rsidRPr="00EE2DC7" w14:paraId="7C32F3AC" w14:textId="77777777" w:rsidTr="005C0F6D">
        <w:tc>
          <w:tcPr>
            <w:tcW w:w="5109" w:type="dxa"/>
          </w:tcPr>
          <w:p w14:paraId="714C4558" w14:textId="77777777" w:rsidR="006A2312" w:rsidRPr="00EE2DC7" w:rsidRDefault="006A2312" w:rsidP="006A2312">
            <w:pPr>
              <w:spacing w:line="240" w:lineRule="exact"/>
              <w:rPr>
                <w:rFonts w:ascii="Times New Roman" w:hAnsi="Times New Roman" w:cs="Times New Roman"/>
                <w:b/>
                <w:sz w:val="20"/>
                <w:szCs w:val="20"/>
                <w:lang w:eastAsia="zh-HK"/>
              </w:rPr>
            </w:pPr>
            <w:r w:rsidRPr="00EE2DC7">
              <w:rPr>
                <w:rFonts w:ascii="Times New Roman" w:hAnsi="Times New Roman" w:cs="Times New Roman"/>
                <w:b/>
                <w:sz w:val="20"/>
                <w:szCs w:val="20"/>
              </w:rPr>
              <w:t>Process</w:t>
            </w:r>
            <w:r w:rsidRPr="00EE2DC7">
              <w:rPr>
                <w:rFonts w:ascii="Times New Roman" w:hAnsi="Times New Roman" w:cs="Times New Roman"/>
                <w:b/>
                <w:sz w:val="20"/>
                <w:szCs w:val="20"/>
                <w:lang w:eastAsia="zh-HK"/>
              </w:rPr>
              <w:t>es</w:t>
            </w:r>
          </w:p>
          <w:p w14:paraId="160D3064" w14:textId="77777777" w:rsidR="006A2312" w:rsidRPr="00EE2DC7" w:rsidRDefault="006A2312" w:rsidP="006A2312">
            <w:pPr>
              <w:widowControl/>
              <w:numPr>
                <w:ilvl w:val="0"/>
                <w:numId w:val="48"/>
              </w:numPr>
              <w:spacing w:line="240" w:lineRule="exact"/>
              <w:rPr>
                <w:rFonts w:ascii="Times New Roman" w:hAnsi="Times New Roman" w:cs="Times New Roman"/>
                <w:color w:val="00B050"/>
                <w:sz w:val="20"/>
                <w:szCs w:val="20"/>
              </w:rPr>
            </w:pPr>
            <w:r w:rsidRPr="00EE2DC7">
              <w:rPr>
                <w:rFonts w:ascii="Times New Roman" w:hAnsi="Times New Roman" w:cs="Times New Roman"/>
                <w:color w:val="00B050"/>
                <w:sz w:val="20"/>
                <w:szCs w:val="20"/>
              </w:rPr>
              <w:t>Utilise diagnostic and creative skills in a range of technical,</w:t>
            </w:r>
            <w:r w:rsidRPr="00EE2DC7">
              <w:rPr>
                <w:rFonts w:ascii="Times New Roman" w:hAnsi="Times New Roman" w:cs="Times New Roman"/>
                <w:color w:val="00B050"/>
                <w:sz w:val="20"/>
                <w:szCs w:val="20"/>
                <w:lang w:eastAsia="zh-HK"/>
              </w:rPr>
              <w:t xml:space="preserve"> </w:t>
            </w:r>
            <w:r w:rsidRPr="00EE2DC7">
              <w:rPr>
                <w:rFonts w:ascii="Times New Roman" w:hAnsi="Times New Roman" w:cs="Times New Roman"/>
                <w:color w:val="00B050"/>
                <w:sz w:val="20"/>
                <w:szCs w:val="20"/>
              </w:rPr>
              <w:t>professional or management functions</w:t>
            </w:r>
          </w:p>
          <w:p w14:paraId="130623B4"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6D946CC8"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721E1DEE"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086F153F"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288EC703"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08758F9E"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2113457D"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7B5DA2E0"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523E5CBE"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3D78B81F"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5B3C4198"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31AD573C"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61F86BAA"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124754EB"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55916E06"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4736ADED"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17BB3D75"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05317B9D"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565FDBCC" w14:textId="77777777" w:rsidR="006A2312" w:rsidRPr="00EE2DC7" w:rsidRDefault="006A2312" w:rsidP="006A2312">
            <w:pPr>
              <w:spacing w:line="240" w:lineRule="exact"/>
              <w:ind w:left="480"/>
              <w:rPr>
                <w:rFonts w:ascii="Times New Roman" w:hAnsi="Times New Roman" w:cs="Times New Roman"/>
                <w:sz w:val="20"/>
                <w:szCs w:val="20"/>
                <w:lang w:eastAsia="zh-HK"/>
              </w:rPr>
            </w:pPr>
          </w:p>
          <w:p w14:paraId="36800FEE" w14:textId="77777777" w:rsidR="006A2312" w:rsidRPr="00EE2DC7" w:rsidRDefault="006A2312" w:rsidP="006A2312">
            <w:pPr>
              <w:widowControl/>
              <w:numPr>
                <w:ilvl w:val="0"/>
                <w:numId w:val="48"/>
              </w:numPr>
              <w:spacing w:line="240" w:lineRule="exact"/>
              <w:rPr>
                <w:rFonts w:ascii="Times New Roman" w:hAnsi="Times New Roman" w:cs="Times New Roman"/>
                <w:sz w:val="20"/>
                <w:szCs w:val="20"/>
                <w:lang w:eastAsia="zh-HK"/>
              </w:rPr>
            </w:pPr>
            <w:r w:rsidRPr="00EE2DC7">
              <w:rPr>
                <w:rFonts w:ascii="Times New Roman" w:hAnsi="Times New Roman" w:cs="Times New Roman"/>
                <w:color w:val="7030A0"/>
                <w:sz w:val="20"/>
                <w:szCs w:val="20"/>
              </w:rPr>
              <w:t>Exercise appropriate judgement</w:t>
            </w:r>
            <w:r w:rsidRPr="00EE2DC7">
              <w:rPr>
                <w:rFonts w:ascii="Times New Roman" w:hAnsi="Times New Roman" w:cs="Times New Roman"/>
                <w:sz w:val="20"/>
                <w:szCs w:val="20"/>
              </w:rPr>
              <w:t xml:space="preserve"> in planning, design, technical and/or supervisory functions</w:t>
            </w:r>
            <w:r w:rsidRPr="00EE2DC7">
              <w:rPr>
                <w:rFonts w:ascii="Times New Roman" w:hAnsi="Times New Roman" w:cs="Times New Roman"/>
                <w:color w:val="FF0000"/>
                <w:sz w:val="20"/>
                <w:szCs w:val="20"/>
              </w:rPr>
              <w:t xml:space="preserve"> </w:t>
            </w:r>
            <w:r w:rsidRPr="00EE2DC7">
              <w:rPr>
                <w:rFonts w:ascii="Times New Roman" w:hAnsi="Times New Roman" w:cs="Times New Roman"/>
                <w:sz w:val="20"/>
                <w:szCs w:val="20"/>
              </w:rPr>
              <w:t>related to products, services, operations or processes</w:t>
            </w:r>
          </w:p>
        </w:tc>
        <w:tc>
          <w:tcPr>
            <w:tcW w:w="4820" w:type="dxa"/>
          </w:tcPr>
          <w:p w14:paraId="69EFE9BC" w14:textId="77777777" w:rsidR="006A2312" w:rsidRPr="00EE2DC7" w:rsidRDefault="006A2312" w:rsidP="006A2312">
            <w:pPr>
              <w:spacing w:line="240" w:lineRule="exact"/>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t>Practice Applied Knowledge, Skills and Understanding</w:t>
            </w:r>
          </w:p>
          <w:p w14:paraId="33E6CE0E" w14:textId="77777777" w:rsidR="006A2312" w:rsidRPr="00EE2DC7" w:rsidRDefault="006A2312" w:rsidP="006A2312">
            <w:pPr>
              <w:widowControl/>
              <w:numPr>
                <w:ilvl w:val="0"/>
                <w:numId w:val="49"/>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In using a range of the principal professional skills, techniques, practices and/or materials associated with the subject/discipline/sector (L9 &amp; L10))</w:t>
            </w:r>
          </w:p>
          <w:p w14:paraId="387BB31F" w14:textId="77777777" w:rsidR="006A2312" w:rsidRPr="00EE2DC7" w:rsidRDefault="006A2312" w:rsidP="006A2312">
            <w:pPr>
              <w:widowControl/>
              <w:numPr>
                <w:ilvl w:val="0"/>
                <w:numId w:val="49"/>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In using a few skills, techniques, practices and/or materials that are specialized and/or advanced. (L9 &amp; L10), and /or at the forefront of a subject/discipline/sector (L10)</w:t>
            </w:r>
          </w:p>
          <w:p w14:paraId="7C938366" w14:textId="77777777" w:rsidR="006A2312" w:rsidRPr="00EE2DC7" w:rsidRDefault="006A2312" w:rsidP="006A2312">
            <w:pPr>
              <w:widowControl/>
              <w:numPr>
                <w:ilvl w:val="0"/>
                <w:numId w:val="49"/>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 xml:space="preserve">To practise in a range of </w:t>
            </w:r>
            <w:r w:rsidRPr="00EE2DC7">
              <w:rPr>
                <w:rFonts w:ascii="Times New Roman" w:hAnsi="Times New Roman" w:cs="Times New Roman"/>
                <w:color w:val="00B050"/>
                <w:sz w:val="20"/>
                <w:szCs w:val="20"/>
                <w:lang w:eastAsia="zh-HK"/>
              </w:rPr>
              <w:t xml:space="preserve">professional level contexts </w:t>
            </w:r>
            <w:r w:rsidRPr="00EE2DC7">
              <w:rPr>
                <w:rFonts w:ascii="Times New Roman" w:hAnsi="Times New Roman" w:cs="Times New Roman"/>
                <w:sz w:val="20"/>
                <w:szCs w:val="20"/>
                <w:lang w:eastAsia="zh-HK"/>
              </w:rPr>
              <w:t>that include a degree of unpredictability (L9)</w:t>
            </w:r>
          </w:p>
          <w:p w14:paraId="4224E9C6" w14:textId="77777777" w:rsidR="006A2312" w:rsidRPr="00EE2DC7" w:rsidRDefault="006A2312" w:rsidP="006A2312">
            <w:pPr>
              <w:widowControl/>
              <w:numPr>
                <w:ilvl w:val="0"/>
                <w:numId w:val="49"/>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To practise in a range of professional level contexts that include a degree of unpredictability and/or specialism (L10)</w:t>
            </w:r>
          </w:p>
          <w:p w14:paraId="1D292560" w14:textId="77777777" w:rsidR="006A2312" w:rsidRPr="00EE2DC7" w:rsidRDefault="006A2312" w:rsidP="006A2312">
            <w:pPr>
              <w:widowControl/>
              <w:numPr>
                <w:ilvl w:val="0"/>
                <w:numId w:val="49"/>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In practising routine methods of enquiry and/or research (L9)</w:t>
            </w:r>
          </w:p>
          <w:p w14:paraId="4E8BA28D" w14:textId="77777777" w:rsidR="006A2312" w:rsidRPr="00EE2DC7" w:rsidRDefault="006A2312" w:rsidP="006A2312">
            <w:pPr>
              <w:widowControl/>
              <w:numPr>
                <w:ilvl w:val="0"/>
                <w:numId w:val="49"/>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In executing a defined project of research, development or investigation and in identifying and implementing relevant outcomes (L10)</w:t>
            </w:r>
          </w:p>
          <w:p w14:paraId="5DE7CA6C" w14:textId="77777777" w:rsidR="006A2312" w:rsidRPr="00EE2DC7" w:rsidRDefault="006A2312" w:rsidP="006A2312">
            <w:pPr>
              <w:spacing w:line="240" w:lineRule="exact"/>
              <w:rPr>
                <w:rFonts w:ascii="Times New Roman" w:hAnsi="Times New Roman" w:cs="Times New Roman"/>
                <w:b/>
                <w:sz w:val="20"/>
                <w:szCs w:val="20"/>
                <w:lang w:eastAsia="zh-HK"/>
              </w:rPr>
            </w:pPr>
          </w:p>
          <w:p w14:paraId="204D6ADA" w14:textId="77777777" w:rsidR="006A2312" w:rsidRPr="00EE2DC7" w:rsidRDefault="006A2312" w:rsidP="006A2312">
            <w:pPr>
              <w:spacing w:line="240" w:lineRule="exact"/>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t>Generic Cognitive Skills</w:t>
            </w:r>
          </w:p>
          <w:p w14:paraId="5508E9F6" w14:textId="77777777" w:rsidR="006A2312" w:rsidRPr="00EE2DC7" w:rsidRDefault="006A2312" w:rsidP="006A2312">
            <w:pPr>
              <w:widowControl/>
              <w:numPr>
                <w:ilvl w:val="0"/>
                <w:numId w:val="50"/>
              </w:numPr>
              <w:spacing w:line="240" w:lineRule="exact"/>
              <w:rPr>
                <w:rFonts w:ascii="Times New Roman" w:hAnsi="Times New Roman" w:cs="Times New Roman"/>
                <w:color w:val="00B050"/>
                <w:sz w:val="20"/>
                <w:szCs w:val="20"/>
                <w:lang w:eastAsia="zh-HK"/>
              </w:rPr>
            </w:pPr>
            <w:r w:rsidRPr="00EE2DC7">
              <w:rPr>
                <w:rFonts w:ascii="Times New Roman" w:hAnsi="Times New Roman" w:cs="Times New Roman"/>
                <w:color w:val="00B050"/>
                <w:sz w:val="20"/>
                <w:szCs w:val="20"/>
                <w:lang w:eastAsia="zh-HK"/>
              </w:rPr>
              <w:t>Demonstrate originality and creativity in dealing with professional issues (L10)</w:t>
            </w:r>
          </w:p>
          <w:p w14:paraId="5204681E" w14:textId="77777777" w:rsidR="006A2312" w:rsidRPr="00EE2DC7" w:rsidRDefault="006A2312" w:rsidP="006A2312">
            <w:pPr>
              <w:widowControl/>
              <w:numPr>
                <w:ilvl w:val="0"/>
                <w:numId w:val="49"/>
              </w:numPr>
              <w:spacing w:line="240" w:lineRule="exact"/>
              <w:rPr>
                <w:rFonts w:ascii="Times New Roman" w:hAnsi="Times New Roman" w:cs="Times New Roman"/>
                <w:sz w:val="20"/>
                <w:szCs w:val="20"/>
                <w:lang w:eastAsia="zh-HK"/>
              </w:rPr>
            </w:pPr>
            <w:r w:rsidRPr="00EE2DC7">
              <w:rPr>
                <w:rFonts w:ascii="Times New Roman" w:hAnsi="Times New Roman" w:cs="Times New Roman"/>
                <w:color w:val="7030A0"/>
                <w:sz w:val="20"/>
                <w:szCs w:val="20"/>
              </w:rPr>
              <w:t>Make judgements</w:t>
            </w:r>
            <w:r w:rsidRPr="00EE2DC7">
              <w:rPr>
                <w:rFonts w:ascii="Times New Roman" w:hAnsi="Times New Roman" w:cs="Times New Roman"/>
                <w:sz w:val="20"/>
                <w:szCs w:val="20"/>
                <w:lang w:eastAsia="zh-HK"/>
              </w:rPr>
              <w:t xml:space="preserve"> where data/information is limited or comes from a range of sources (L10)</w:t>
            </w:r>
          </w:p>
          <w:p w14:paraId="0E1B3A5E" w14:textId="77777777" w:rsidR="006A2312" w:rsidRPr="00EE2DC7" w:rsidRDefault="006A2312" w:rsidP="006A2312">
            <w:pPr>
              <w:spacing w:line="240" w:lineRule="exact"/>
              <w:rPr>
                <w:rFonts w:ascii="Times New Roman" w:hAnsi="Times New Roman" w:cs="Times New Roman"/>
                <w:sz w:val="20"/>
                <w:szCs w:val="20"/>
                <w:lang w:eastAsia="zh-HK"/>
              </w:rPr>
            </w:pPr>
          </w:p>
          <w:p w14:paraId="459AD81A" w14:textId="77777777" w:rsidR="006A2312" w:rsidRPr="00EE2DC7" w:rsidRDefault="006A2312" w:rsidP="006A2312">
            <w:pPr>
              <w:spacing w:line="240" w:lineRule="exact"/>
              <w:rPr>
                <w:rFonts w:ascii="Times New Roman" w:hAnsi="Times New Roman" w:cs="Times New Roman"/>
                <w:sz w:val="20"/>
                <w:szCs w:val="20"/>
                <w:lang w:eastAsia="zh-HK"/>
              </w:rPr>
            </w:pPr>
          </w:p>
        </w:tc>
        <w:tc>
          <w:tcPr>
            <w:tcW w:w="4535" w:type="dxa"/>
          </w:tcPr>
          <w:p w14:paraId="606140E0" w14:textId="77777777" w:rsidR="006A2312" w:rsidRPr="00EE2DC7" w:rsidRDefault="006A2312" w:rsidP="006A2312">
            <w:pPr>
              <w:ind w:leftChars="-45" w:left="-106" w:hangingChars="1" w:hanging="2"/>
              <w:rPr>
                <w:rFonts w:ascii="Times New Roman" w:hAnsi="Times New Roman" w:cs="Times New Roman"/>
                <w:b/>
                <w:sz w:val="20"/>
                <w:szCs w:val="20"/>
              </w:rPr>
            </w:pPr>
            <w:r w:rsidRPr="00EE2DC7">
              <w:rPr>
                <w:rFonts w:ascii="Times New Roman" w:hAnsi="Times New Roman" w:cs="Times New Roman"/>
                <w:b/>
                <w:sz w:val="20"/>
                <w:szCs w:val="20"/>
                <w:lang w:eastAsia="zh-HK"/>
              </w:rPr>
              <w:lastRenderedPageBreak/>
              <w:t xml:space="preserve"> Similarities:</w:t>
            </w:r>
          </w:p>
          <w:p w14:paraId="0E02ACA4"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 xml:space="preserve">The descriptors are underlined and indicated with SCQF level to highlight the similarities between the L9 and L10 descriptors. The differences are quite marginal.  </w:t>
            </w:r>
          </w:p>
          <w:p w14:paraId="17A5CC33"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Apply similar skills in professional contexts.</w:t>
            </w:r>
          </w:p>
          <w:p w14:paraId="4E9771FB"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Both SCQF L9 and L10 refers to practices in professional contexts with unpredictability.  HKQF L5 also refers to the adoption of diagnostic and creative skills in professional, technical and management functions.</w:t>
            </w:r>
          </w:p>
          <w:p w14:paraId="22FC7F87"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SCQF emphasises the illustration of originality and creativity, while HKQF specifies diagnostic and creative skills.</w:t>
            </w:r>
          </w:p>
          <w:p w14:paraId="4BB5339C" w14:textId="77777777" w:rsidR="006A2312" w:rsidRPr="00EE2DC7" w:rsidRDefault="006A2312" w:rsidP="006A2312">
            <w:pPr>
              <w:ind w:left="480"/>
              <w:rPr>
                <w:rFonts w:ascii="Times New Roman" w:hAnsi="Times New Roman" w:cs="Times New Roman"/>
                <w:sz w:val="20"/>
                <w:szCs w:val="20"/>
              </w:rPr>
            </w:pPr>
          </w:p>
          <w:p w14:paraId="0189D226" w14:textId="77777777" w:rsidR="006A2312" w:rsidRPr="00EE2DC7" w:rsidRDefault="006A2312" w:rsidP="006A2312">
            <w:pPr>
              <w:ind w:leftChars="-45" w:left="-106" w:hangingChars="1" w:hanging="2"/>
              <w:rPr>
                <w:rFonts w:ascii="Times New Roman" w:hAnsi="Times New Roman" w:cs="Times New Roman"/>
                <w:sz w:val="20"/>
                <w:szCs w:val="20"/>
                <w:lang w:eastAsia="zh-HK"/>
              </w:rPr>
            </w:pPr>
            <w:r w:rsidRPr="00EE2DC7">
              <w:rPr>
                <w:rFonts w:ascii="Times New Roman" w:hAnsi="Times New Roman" w:cs="Times New Roman"/>
                <w:b/>
                <w:sz w:val="20"/>
                <w:szCs w:val="20"/>
                <w:lang w:eastAsia="zh-HK"/>
              </w:rPr>
              <w:t xml:space="preserve"> </w:t>
            </w:r>
          </w:p>
          <w:p w14:paraId="1F4FB38E" w14:textId="77777777" w:rsidR="006A2312" w:rsidRPr="00EE2DC7" w:rsidRDefault="006A2312" w:rsidP="006A2312">
            <w:pPr>
              <w:ind w:left="480"/>
              <w:rPr>
                <w:rFonts w:ascii="Times New Roman" w:hAnsi="Times New Roman" w:cs="Times New Roman"/>
                <w:sz w:val="20"/>
                <w:szCs w:val="20"/>
                <w:lang w:eastAsia="zh-HK"/>
              </w:rPr>
            </w:pPr>
          </w:p>
          <w:p w14:paraId="4FA80775" w14:textId="77777777" w:rsidR="006A2312" w:rsidRPr="00EE2DC7" w:rsidRDefault="006A2312" w:rsidP="006A2312">
            <w:pPr>
              <w:ind w:left="480"/>
              <w:rPr>
                <w:rFonts w:ascii="Times New Roman" w:hAnsi="Times New Roman" w:cs="Times New Roman"/>
                <w:sz w:val="20"/>
                <w:szCs w:val="20"/>
              </w:rPr>
            </w:pPr>
          </w:p>
        </w:tc>
      </w:tr>
      <w:tr w:rsidR="006A2312" w:rsidRPr="00EE2DC7" w14:paraId="2FA61EFD" w14:textId="77777777" w:rsidTr="005C0F6D">
        <w:tc>
          <w:tcPr>
            <w:tcW w:w="5109" w:type="dxa"/>
            <w:tcBorders>
              <w:bottom w:val="single" w:sz="4" w:space="0" w:color="auto"/>
            </w:tcBorders>
          </w:tcPr>
          <w:p w14:paraId="49BAFFAD" w14:textId="77777777" w:rsidR="006A2312" w:rsidRPr="00EE2DC7" w:rsidRDefault="006A2312" w:rsidP="006A2312">
            <w:pPr>
              <w:spacing w:line="240" w:lineRule="exact"/>
              <w:rPr>
                <w:rFonts w:ascii="Times New Roman" w:hAnsi="Times New Roman" w:cs="Times New Roman"/>
                <w:b/>
                <w:sz w:val="20"/>
                <w:szCs w:val="20"/>
                <w:lang w:eastAsia="zh-HK"/>
              </w:rPr>
            </w:pPr>
            <w:r w:rsidRPr="00EE2DC7">
              <w:rPr>
                <w:rFonts w:ascii="Times New Roman" w:hAnsi="Times New Roman" w:cs="Times New Roman"/>
                <w:b/>
                <w:sz w:val="20"/>
                <w:szCs w:val="20"/>
              </w:rPr>
              <w:t>Application, Autonomy &amp; Accountability</w:t>
            </w:r>
          </w:p>
          <w:p w14:paraId="25EF62CC" w14:textId="77777777" w:rsidR="006A2312" w:rsidRPr="00EE2DC7" w:rsidRDefault="006A2312" w:rsidP="006A2312">
            <w:pPr>
              <w:widowControl/>
              <w:numPr>
                <w:ilvl w:val="0"/>
                <w:numId w:val="52"/>
              </w:numPr>
              <w:spacing w:line="240" w:lineRule="exact"/>
              <w:rPr>
                <w:rFonts w:ascii="Times New Roman" w:hAnsi="Times New Roman" w:cs="Times New Roman"/>
                <w:b/>
                <w:sz w:val="20"/>
                <w:szCs w:val="20"/>
              </w:rPr>
            </w:pPr>
            <w:r w:rsidRPr="00EE2DC7">
              <w:rPr>
                <w:rFonts w:ascii="Times New Roman" w:hAnsi="Times New Roman" w:cs="Times New Roman"/>
                <w:sz w:val="20"/>
                <w:szCs w:val="20"/>
              </w:rPr>
              <w:t xml:space="preserve">Perform tasks involving planning, design, and technical skills, and </w:t>
            </w:r>
            <w:r w:rsidRPr="00EE2DC7">
              <w:rPr>
                <w:rFonts w:ascii="Times New Roman" w:hAnsi="Times New Roman" w:cs="Times New Roman"/>
                <w:sz w:val="20"/>
                <w:szCs w:val="20"/>
                <w:lang w:eastAsia="zh-HK"/>
              </w:rPr>
              <w:t>i</w:t>
            </w:r>
            <w:r w:rsidRPr="00EE2DC7">
              <w:rPr>
                <w:rFonts w:ascii="Times New Roman" w:hAnsi="Times New Roman" w:cs="Times New Roman"/>
                <w:sz w:val="20"/>
                <w:szCs w:val="20"/>
              </w:rPr>
              <w:t xml:space="preserve">nvolving some </w:t>
            </w:r>
            <w:r w:rsidRPr="00EE2DC7">
              <w:rPr>
                <w:rFonts w:ascii="Times New Roman" w:hAnsi="Times New Roman" w:cs="Times New Roman"/>
                <w:color w:val="7030A0"/>
                <w:sz w:val="20"/>
                <w:szCs w:val="20"/>
              </w:rPr>
              <w:t>management functions</w:t>
            </w:r>
          </w:p>
          <w:p w14:paraId="6BADE281" w14:textId="77777777" w:rsidR="006A2312" w:rsidRPr="00EE2DC7" w:rsidRDefault="006A2312" w:rsidP="006A2312">
            <w:pPr>
              <w:widowControl/>
              <w:numPr>
                <w:ilvl w:val="0"/>
                <w:numId w:val="52"/>
              </w:numPr>
              <w:spacing w:line="240" w:lineRule="exact"/>
              <w:rPr>
                <w:rFonts w:ascii="Times New Roman" w:hAnsi="Times New Roman" w:cs="Times New Roman"/>
                <w:sz w:val="20"/>
                <w:szCs w:val="20"/>
              </w:rPr>
            </w:pPr>
            <w:r w:rsidRPr="00EE2DC7">
              <w:rPr>
                <w:rFonts w:ascii="Times New Roman" w:hAnsi="Times New Roman" w:cs="Times New Roman"/>
                <w:color w:val="7030A0"/>
                <w:sz w:val="20"/>
                <w:szCs w:val="20"/>
              </w:rPr>
              <w:t>Accept responsibility</w:t>
            </w:r>
            <w:r w:rsidRPr="00EE2DC7">
              <w:rPr>
                <w:rFonts w:ascii="Times New Roman" w:hAnsi="Times New Roman" w:cs="Times New Roman"/>
                <w:sz w:val="20"/>
                <w:szCs w:val="20"/>
              </w:rPr>
              <w:t xml:space="preserve"> and </w:t>
            </w:r>
            <w:r w:rsidRPr="00EE2DC7">
              <w:rPr>
                <w:rFonts w:ascii="Times New Roman" w:hAnsi="Times New Roman" w:cs="Times New Roman"/>
                <w:color w:val="7030A0"/>
                <w:sz w:val="20"/>
                <w:szCs w:val="20"/>
              </w:rPr>
              <w:t>accountability</w:t>
            </w:r>
            <w:r w:rsidRPr="00EE2DC7">
              <w:rPr>
                <w:rFonts w:ascii="Times New Roman" w:hAnsi="Times New Roman" w:cs="Times New Roman"/>
                <w:sz w:val="20"/>
                <w:szCs w:val="20"/>
              </w:rPr>
              <w:t xml:space="preserve"> within broad parameters for determining and </w:t>
            </w:r>
            <w:r w:rsidRPr="00EE2DC7">
              <w:rPr>
                <w:rFonts w:ascii="Times New Roman" w:hAnsi="Times New Roman" w:cs="Times New Roman"/>
                <w:color w:val="7030A0"/>
                <w:sz w:val="20"/>
                <w:szCs w:val="20"/>
              </w:rPr>
              <w:t>achieving personal and/or</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group outcomes</w:t>
            </w:r>
          </w:p>
          <w:p w14:paraId="08D76A20" w14:textId="77777777" w:rsidR="006A2312" w:rsidRPr="00EE2DC7" w:rsidRDefault="006A2312" w:rsidP="006A2312">
            <w:pPr>
              <w:spacing w:line="240" w:lineRule="exact"/>
              <w:rPr>
                <w:rFonts w:ascii="Times New Roman" w:hAnsi="Times New Roman" w:cs="Times New Roman"/>
                <w:b/>
                <w:sz w:val="20"/>
                <w:szCs w:val="20"/>
                <w:lang w:eastAsia="zh-HK"/>
              </w:rPr>
            </w:pPr>
          </w:p>
          <w:p w14:paraId="4B0EF975" w14:textId="77777777" w:rsidR="006A2312" w:rsidRPr="00EE2DC7" w:rsidRDefault="006A2312" w:rsidP="006A2312">
            <w:pPr>
              <w:spacing w:line="240" w:lineRule="exact"/>
              <w:rPr>
                <w:rFonts w:ascii="Times New Roman" w:hAnsi="Times New Roman" w:cs="Times New Roman"/>
                <w:b/>
                <w:sz w:val="20"/>
                <w:szCs w:val="20"/>
                <w:lang w:eastAsia="zh-HK"/>
              </w:rPr>
            </w:pPr>
          </w:p>
          <w:p w14:paraId="1884E150" w14:textId="77777777" w:rsidR="006A2312" w:rsidRPr="00EE2DC7" w:rsidRDefault="006A2312" w:rsidP="006A2312">
            <w:pPr>
              <w:spacing w:line="240" w:lineRule="exact"/>
              <w:rPr>
                <w:rFonts w:ascii="Times New Roman" w:hAnsi="Times New Roman" w:cs="Times New Roman"/>
                <w:b/>
                <w:sz w:val="20"/>
                <w:szCs w:val="20"/>
                <w:lang w:eastAsia="zh-HK"/>
              </w:rPr>
            </w:pPr>
          </w:p>
          <w:p w14:paraId="3CC46B71" w14:textId="77777777" w:rsidR="006A2312" w:rsidRPr="00EE2DC7" w:rsidRDefault="006A2312" w:rsidP="006A2312">
            <w:pPr>
              <w:spacing w:line="240" w:lineRule="exact"/>
              <w:rPr>
                <w:rFonts w:ascii="Times New Roman" w:hAnsi="Times New Roman" w:cs="Times New Roman"/>
                <w:b/>
                <w:sz w:val="20"/>
                <w:szCs w:val="20"/>
                <w:lang w:eastAsia="zh-HK"/>
              </w:rPr>
            </w:pPr>
          </w:p>
          <w:p w14:paraId="565A9C6D" w14:textId="77777777" w:rsidR="006A2312" w:rsidRPr="00EE2DC7" w:rsidRDefault="006A2312" w:rsidP="006A2312">
            <w:pPr>
              <w:spacing w:line="240" w:lineRule="exact"/>
              <w:rPr>
                <w:rFonts w:ascii="Times New Roman" w:hAnsi="Times New Roman" w:cs="Times New Roman"/>
                <w:b/>
                <w:color w:val="7030A0"/>
                <w:sz w:val="20"/>
                <w:szCs w:val="20"/>
                <w:lang w:eastAsia="zh-HK"/>
              </w:rPr>
            </w:pPr>
          </w:p>
          <w:p w14:paraId="6D2FDB49" w14:textId="77777777" w:rsidR="006A2312" w:rsidRPr="00EE2DC7" w:rsidRDefault="006A2312" w:rsidP="006A2312">
            <w:pPr>
              <w:widowControl/>
              <w:numPr>
                <w:ilvl w:val="0"/>
                <w:numId w:val="52"/>
              </w:numPr>
              <w:spacing w:line="240" w:lineRule="exact"/>
              <w:rPr>
                <w:rFonts w:ascii="Times New Roman" w:hAnsi="Times New Roman" w:cs="Times New Roman"/>
                <w:color w:val="7030A0"/>
                <w:sz w:val="20"/>
                <w:szCs w:val="20"/>
              </w:rPr>
            </w:pPr>
            <w:r w:rsidRPr="00EE2DC7">
              <w:rPr>
                <w:rFonts w:ascii="Times New Roman" w:hAnsi="Times New Roman" w:cs="Times New Roman"/>
                <w:color w:val="7030A0"/>
                <w:sz w:val="20"/>
                <w:szCs w:val="20"/>
              </w:rPr>
              <w:t>Work under the mentoring of senior qualified practitioners</w:t>
            </w:r>
          </w:p>
          <w:p w14:paraId="5FFC699E" w14:textId="77777777" w:rsidR="006A2312" w:rsidRPr="00EE2DC7" w:rsidRDefault="006A2312" w:rsidP="006A2312">
            <w:pPr>
              <w:widowControl/>
              <w:numPr>
                <w:ilvl w:val="0"/>
                <w:numId w:val="52"/>
              </w:numPr>
              <w:spacing w:line="240" w:lineRule="exact"/>
              <w:rPr>
                <w:rFonts w:ascii="Times New Roman" w:hAnsi="Times New Roman" w:cs="Times New Roman"/>
                <w:sz w:val="20"/>
                <w:szCs w:val="20"/>
              </w:rPr>
            </w:pPr>
            <w:r w:rsidRPr="00EE2DC7">
              <w:rPr>
                <w:rFonts w:ascii="Times New Roman" w:hAnsi="Times New Roman" w:cs="Times New Roman"/>
                <w:color w:val="7030A0"/>
                <w:sz w:val="20"/>
                <w:szCs w:val="20"/>
              </w:rPr>
              <w:t>Deal with ethical issues, seeking guidance of others where appropriate</w:t>
            </w:r>
          </w:p>
        </w:tc>
        <w:tc>
          <w:tcPr>
            <w:tcW w:w="4820" w:type="dxa"/>
            <w:tcBorders>
              <w:bottom w:val="single" w:sz="4" w:space="0" w:color="auto"/>
            </w:tcBorders>
          </w:tcPr>
          <w:p w14:paraId="716CB407" w14:textId="77777777" w:rsidR="006A2312" w:rsidRPr="00EE2DC7" w:rsidRDefault="006A2312" w:rsidP="006A2312">
            <w:pPr>
              <w:spacing w:line="240" w:lineRule="exact"/>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t>Autonomy, Accountability &amp; Working with Others</w:t>
            </w:r>
          </w:p>
          <w:p w14:paraId="72436461"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color w:val="00B050"/>
                <w:sz w:val="20"/>
                <w:szCs w:val="20"/>
                <w:lang w:eastAsia="zh-HK"/>
              </w:rPr>
              <w:t>Exercise autonomy and initiative</w:t>
            </w:r>
            <w:r w:rsidRPr="00EE2DC7">
              <w:rPr>
                <w:rFonts w:ascii="Times New Roman" w:hAnsi="Times New Roman" w:cs="Times New Roman"/>
                <w:sz w:val="20"/>
                <w:szCs w:val="20"/>
                <w:lang w:eastAsia="zh-HK"/>
              </w:rPr>
              <w:t xml:space="preserve"> in activities at a professional levels (L9)</w:t>
            </w:r>
          </w:p>
          <w:p w14:paraId="1E6ED68D"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color w:val="00B050"/>
                <w:sz w:val="20"/>
                <w:szCs w:val="20"/>
                <w:lang w:eastAsia="zh-HK"/>
              </w:rPr>
              <w:t>Exercise autonomy and initiative</w:t>
            </w:r>
            <w:r w:rsidRPr="00EE2DC7">
              <w:rPr>
                <w:rFonts w:ascii="Times New Roman" w:hAnsi="Times New Roman" w:cs="Times New Roman"/>
                <w:color w:val="FF0000"/>
                <w:sz w:val="20"/>
                <w:szCs w:val="20"/>
                <w:lang w:eastAsia="zh-HK"/>
              </w:rPr>
              <w:t xml:space="preserve"> </w:t>
            </w:r>
            <w:r w:rsidRPr="00EE2DC7">
              <w:rPr>
                <w:rFonts w:ascii="Times New Roman" w:hAnsi="Times New Roman" w:cs="Times New Roman"/>
                <w:sz w:val="20"/>
                <w:szCs w:val="20"/>
                <w:lang w:eastAsia="zh-HK"/>
              </w:rPr>
              <w:t>in professional/equivalent activities (L10)</w:t>
            </w:r>
          </w:p>
          <w:p w14:paraId="1D2995B3" w14:textId="77777777" w:rsidR="006A2312" w:rsidRPr="00EE2DC7" w:rsidRDefault="006A2312" w:rsidP="006A2312">
            <w:pPr>
              <w:widowControl/>
              <w:numPr>
                <w:ilvl w:val="0"/>
                <w:numId w:val="53"/>
              </w:numPr>
              <w:spacing w:line="240" w:lineRule="exact"/>
              <w:rPr>
                <w:rFonts w:ascii="Times New Roman" w:hAnsi="Times New Roman" w:cs="Times New Roman"/>
                <w:color w:val="FF0000"/>
                <w:sz w:val="20"/>
                <w:szCs w:val="20"/>
                <w:lang w:eastAsia="zh-HK"/>
              </w:rPr>
            </w:pPr>
            <w:r w:rsidRPr="00EE2DC7">
              <w:rPr>
                <w:rFonts w:ascii="Times New Roman" w:hAnsi="Times New Roman" w:cs="Times New Roman"/>
                <w:sz w:val="20"/>
                <w:szCs w:val="20"/>
                <w:lang w:eastAsia="zh-HK"/>
              </w:rPr>
              <w:t xml:space="preserve">Exercise </w:t>
            </w:r>
            <w:r w:rsidRPr="00EE2DC7">
              <w:rPr>
                <w:rFonts w:ascii="Times New Roman" w:hAnsi="Times New Roman" w:cs="Times New Roman"/>
                <w:color w:val="7030A0"/>
                <w:sz w:val="20"/>
                <w:szCs w:val="20"/>
                <w:lang w:eastAsia="zh-HK"/>
              </w:rPr>
              <w:t>managerial responsibility</w:t>
            </w:r>
            <w:r w:rsidRPr="00EE2DC7">
              <w:rPr>
                <w:rFonts w:ascii="Times New Roman" w:hAnsi="Times New Roman" w:cs="Times New Roman"/>
                <w:sz w:val="20"/>
                <w:szCs w:val="20"/>
                <w:lang w:eastAsia="zh-HK"/>
              </w:rPr>
              <w:t xml:space="preserve"> for the </w:t>
            </w:r>
            <w:r w:rsidRPr="00EE2DC7">
              <w:rPr>
                <w:rFonts w:ascii="Times New Roman" w:hAnsi="Times New Roman" w:cs="Times New Roman"/>
                <w:color w:val="7030A0"/>
                <w:sz w:val="20"/>
                <w:szCs w:val="20"/>
                <w:lang w:eastAsia="zh-HK"/>
              </w:rPr>
              <w:t>work of others</w:t>
            </w:r>
            <w:r w:rsidRPr="00EE2DC7">
              <w:rPr>
                <w:rFonts w:ascii="Times New Roman" w:hAnsi="Times New Roman" w:cs="Times New Roman"/>
                <w:color w:val="FF0000"/>
                <w:sz w:val="20"/>
                <w:szCs w:val="20"/>
                <w:lang w:eastAsia="zh-HK"/>
              </w:rPr>
              <w:t xml:space="preserve"> </w:t>
            </w:r>
            <w:r w:rsidRPr="00EE2DC7">
              <w:rPr>
                <w:rFonts w:ascii="Times New Roman" w:hAnsi="Times New Roman" w:cs="Times New Roman"/>
                <w:sz w:val="20"/>
                <w:szCs w:val="20"/>
                <w:lang w:eastAsia="zh-HK"/>
              </w:rPr>
              <w:t>(L9)</w:t>
            </w:r>
          </w:p>
          <w:p w14:paraId="5F60A986" w14:textId="77777777" w:rsidR="006A2312" w:rsidRPr="00EE2DC7" w:rsidRDefault="006A2312" w:rsidP="006A2312">
            <w:pPr>
              <w:widowControl/>
              <w:numPr>
                <w:ilvl w:val="0"/>
                <w:numId w:val="53"/>
              </w:numPr>
              <w:spacing w:line="240" w:lineRule="exact"/>
              <w:rPr>
                <w:rFonts w:ascii="Times New Roman" w:hAnsi="Times New Roman" w:cs="Times New Roman"/>
                <w:color w:val="FF0000"/>
                <w:sz w:val="20"/>
                <w:szCs w:val="20"/>
                <w:lang w:eastAsia="zh-HK"/>
              </w:rPr>
            </w:pPr>
            <w:r w:rsidRPr="00EE2DC7">
              <w:rPr>
                <w:rFonts w:ascii="Times New Roman" w:hAnsi="Times New Roman" w:cs="Times New Roman"/>
                <w:sz w:val="20"/>
                <w:szCs w:val="20"/>
                <w:lang w:eastAsia="zh-HK"/>
              </w:rPr>
              <w:t xml:space="preserve">Exercise significant </w:t>
            </w:r>
            <w:r w:rsidRPr="00EE2DC7">
              <w:rPr>
                <w:rFonts w:ascii="Times New Roman" w:hAnsi="Times New Roman" w:cs="Times New Roman"/>
                <w:color w:val="7030A0"/>
                <w:sz w:val="20"/>
                <w:szCs w:val="20"/>
                <w:lang w:eastAsia="zh-HK"/>
              </w:rPr>
              <w:t>managerial responsibility</w:t>
            </w:r>
            <w:r w:rsidRPr="00EE2DC7">
              <w:rPr>
                <w:rFonts w:ascii="Times New Roman" w:hAnsi="Times New Roman" w:cs="Times New Roman"/>
                <w:sz w:val="20"/>
                <w:szCs w:val="20"/>
                <w:lang w:eastAsia="zh-HK"/>
              </w:rPr>
              <w:t xml:space="preserve"> for the </w:t>
            </w:r>
            <w:r w:rsidRPr="00EE2DC7">
              <w:rPr>
                <w:rFonts w:ascii="Times New Roman" w:hAnsi="Times New Roman" w:cs="Times New Roman"/>
                <w:color w:val="7030A0"/>
                <w:sz w:val="20"/>
                <w:szCs w:val="20"/>
                <w:lang w:eastAsia="zh-HK"/>
              </w:rPr>
              <w:t xml:space="preserve">work of others and for a range of resources </w:t>
            </w:r>
            <w:r w:rsidRPr="00EE2DC7">
              <w:rPr>
                <w:rFonts w:ascii="Times New Roman" w:hAnsi="Times New Roman" w:cs="Times New Roman"/>
                <w:sz w:val="20"/>
                <w:szCs w:val="20"/>
                <w:lang w:eastAsia="zh-HK"/>
              </w:rPr>
              <w:t>(L10)</w:t>
            </w:r>
          </w:p>
          <w:p w14:paraId="1A546E0C"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Practice in ways that show</w:t>
            </w:r>
            <w:r w:rsidRPr="00EE2DC7">
              <w:rPr>
                <w:rFonts w:ascii="Times New Roman" w:hAnsi="Times New Roman" w:cs="Times New Roman"/>
                <w:color w:val="7030A0"/>
                <w:sz w:val="20"/>
                <w:szCs w:val="20"/>
                <w:lang w:eastAsia="zh-HK"/>
              </w:rPr>
              <w:t xml:space="preserve"> awareness of own and others’ roles</w:t>
            </w:r>
            <w:r w:rsidRPr="00EE2DC7">
              <w:rPr>
                <w:rFonts w:ascii="Times New Roman" w:hAnsi="Times New Roman" w:cs="Times New Roman"/>
                <w:sz w:val="20"/>
                <w:szCs w:val="20"/>
                <w:lang w:eastAsia="zh-HK"/>
              </w:rPr>
              <w:t xml:space="preserve"> and responsibilities (L9 and L10) </w:t>
            </w:r>
          </w:p>
          <w:p w14:paraId="340E7935"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color w:val="7030A0"/>
                <w:sz w:val="20"/>
                <w:szCs w:val="20"/>
                <w:lang w:eastAsia="zh-HK"/>
              </w:rPr>
              <w:t>Work under</w:t>
            </w:r>
            <w:r w:rsidRPr="00EE2DC7">
              <w:rPr>
                <w:rFonts w:ascii="Times New Roman" w:hAnsi="Times New Roman" w:cs="Times New Roman"/>
                <w:sz w:val="20"/>
                <w:szCs w:val="20"/>
                <w:lang w:eastAsia="zh-HK"/>
              </w:rPr>
              <w:t xml:space="preserve"> </w:t>
            </w:r>
            <w:r w:rsidRPr="00EE2DC7">
              <w:rPr>
                <w:rFonts w:ascii="Times New Roman" w:hAnsi="Times New Roman" w:cs="Times New Roman"/>
                <w:color w:val="7030A0"/>
                <w:sz w:val="20"/>
                <w:szCs w:val="20"/>
                <w:lang w:eastAsia="zh-HK"/>
              </w:rPr>
              <w:t>guidance with specialist practitioners</w:t>
            </w:r>
            <w:r w:rsidRPr="00EE2DC7">
              <w:rPr>
                <w:rFonts w:ascii="Times New Roman" w:hAnsi="Times New Roman" w:cs="Times New Roman"/>
                <w:sz w:val="20"/>
                <w:szCs w:val="20"/>
                <w:lang w:eastAsia="zh-HK"/>
              </w:rPr>
              <w:t xml:space="preserve"> (L9)</w:t>
            </w:r>
          </w:p>
          <w:p w14:paraId="2A4CBE99"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color w:val="7030A0"/>
                <w:sz w:val="20"/>
                <w:szCs w:val="20"/>
                <w:lang w:eastAsia="zh-HK"/>
              </w:rPr>
              <w:t>Work, under guidance</w:t>
            </w:r>
            <w:r w:rsidRPr="00EE2DC7">
              <w:rPr>
                <w:rFonts w:ascii="Times New Roman" w:hAnsi="Times New Roman" w:cs="Times New Roman"/>
                <w:sz w:val="20"/>
                <w:szCs w:val="20"/>
                <w:lang w:eastAsia="zh-HK"/>
              </w:rPr>
              <w:t xml:space="preserve">, in a peer relationship with </w:t>
            </w:r>
            <w:r w:rsidRPr="00EE2DC7">
              <w:rPr>
                <w:rFonts w:ascii="Times New Roman" w:hAnsi="Times New Roman" w:cs="Times New Roman"/>
                <w:color w:val="7030A0"/>
                <w:sz w:val="20"/>
                <w:szCs w:val="20"/>
                <w:lang w:eastAsia="zh-HK"/>
              </w:rPr>
              <w:t>specialist practitioners</w:t>
            </w:r>
            <w:r w:rsidRPr="00EE2DC7">
              <w:rPr>
                <w:rFonts w:ascii="Times New Roman" w:hAnsi="Times New Roman" w:cs="Times New Roman"/>
                <w:sz w:val="20"/>
                <w:szCs w:val="20"/>
                <w:lang w:eastAsia="zh-HK"/>
              </w:rPr>
              <w:t xml:space="preserve"> (L10)</w:t>
            </w:r>
          </w:p>
          <w:p w14:paraId="5D38ACFA"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color w:val="7030A0"/>
                <w:sz w:val="20"/>
                <w:szCs w:val="20"/>
                <w:lang w:eastAsia="zh-HK"/>
              </w:rPr>
              <w:t>Seeking guidance where appropriate,</w:t>
            </w:r>
            <w:r w:rsidRPr="00EE2DC7">
              <w:rPr>
                <w:rFonts w:ascii="Times New Roman" w:hAnsi="Times New Roman" w:cs="Times New Roman"/>
                <w:sz w:val="20"/>
                <w:szCs w:val="20"/>
                <w:lang w:eastAsia="zh-HK"/>
              </w:rPr>
              <w:t xml:space="preserve"> </w:t>
            </w:r>
            <w:r w:rsidRPr="00EE2DC7">
              <w:rPr>
                <w:rFonts w:ascii="Times New Roman" w:hAnsi="Times New Roman" w:cs="Times New Roman"/>
                <w:color w:val="00B050"/>
                <w:sz w:val="20"/>
                <w:szCs w:val="20"/>
                <w:lang w:eastAsia="zh-HK"/>
              </w:rPr>
              <w:t xml:space="preserve">manage ethical and professional issues </w:t>
            </w:r>
            <w:r w:rsidRPr="00EE2DC7">
              <w:rPr>
                <w:rFonts w:ascii="Times New Roman" w:hAnsi="Times New Roman" w:cs="Times New Roman"/>
                <w:sz w:val="20"/>
                <w:szCs w:val="20"/>
                <w:lang w:eastAsia="zh-HK"/>
              </w:rPr>
              <w:t>in accordance with current professional and/or ethical codes or practices</w:t>
            </w:r>
            <w:r w:rsidRPr="00EE2DC7">
              <w:rPr>
                <w:rFonts w:ascii="Times New Roman" w:hAnsi="Times New Roman" w:cs="Times New Roman"/>
                <w:color w:val="FF0000"/>
                <w:sz w:val="20"/>
                <w:szCs w:val="20"/>
                <w:lang w:eastAsia="zh-HK"/>
              </w:rPr>
              <w:t xml:space="preserve"> </w:t>
            </w:r>
            <w:r w:rsidRPr="00EE2DC7">
              <w:rPr>
                <w:rFonts w:ascii="Times New Roman" w:hAnsi="Times New Roman" w:cs="Times New Roman"/>
                <w:sz w:val="20"/>
                <w:szCs w:val="20"/>
                <w:lang w:eastAsia="zh-HK"/>
              </w:rPr>
              <w:t>(L9)</w:t>
            </w:r>
          </w:p>
          <w:p w14:paraId="6250D1E7"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color w:val="7030A0"/>
                <w:sz w:val="20"/>
                <w:szCs w:val="20"/>
                <w:lang w:eastAsia="zh-HK"/>
              </w:rPr>
              <w:t>Manage</w:t>
            </w:r>
            <w:r w:rsidRPr="00EE2DC7">
              <w:rPr>
                <w:rFonts w:ascii="Times New Roman" w:hAnsi="Times New Roman" w:cs="Times New Roman"/>
                <w:sz w:val="20"/>
                <w:szCs w:val="20"/>
                <w:lang w:eastAsia="zh-HK"/>
              </w:rPr>
              <w:t xml:space="preserve"> complex </w:t>
            </w:r>
            <w:r w:rsidRPr="00EE2DC7">
              <w:rPr>
                <w:rFonts w:ascii="Times New Roman" w:hAnsi="Times New Roman" w:cs="Times New Roman"/>
                <w:color w:val="7030A0"/>
                <w:sz w:val="20"/>
                <w:szCs w:val="20"/>
                <w:lang w:eastAsia="zh-HK"/>
              </w:rPr>
              <w:t>ethical</w:t>
            </w:r>
            <w:r w:rsidRPr="00EE2DC7">
              <w:rPr>
                <w:rFonts w:ascii="Times New Roman" w:hAnsi="Times New Roman" w:cs="Times New Roman"/>
                <w:sz w:val="20"/>
                <w:szCs w:val="20"/>
                <w:lang w:eastAsia="zh-HK"/>
              </w:rPr>
              <w:t xml:space="preserve"> and professional </w:t>
            </w:r>
            <w:r w:rsidRPr="00EE2DC7">
              <w:rPr>
                <w:rFonts w:ascii="Times New Roman" w:hAnsi="Times New Roman" w:cs="Times New Roman"/>
                <w:color w:val="7030A0"/>
                <w:sz w:val="20"/>
                <w:szCs w:val="20"/>
                <w:lang w:eastAsia="zh-HK"/>
              </w:rPr>
              <w:t>issues</w:t>
            </w:r>
            <w:r w:rsidRPr="00EE2DC7">
              <w:rPr>
                <w:rFonts w:ascii="Times New Roman" w:hAnsi="Times New Roman" w:cs="Times New Roman"/>
                <w:sz w:val="20"/>
                <w:szCs w:val="20"/>
                <w:lang w:eastAsia="zh-HK"/>
              </w:rPr>
              <w:t xml:space="preserve"> in accordance with current professional and/or ethical codes or practices (L10)</w:t>
            </w:r>
          </w:p>
          <w:p w14:paraId="51917803"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 xml:space="preserve">Recognize the limits of these codes and </w:t>
            </w:r>
            <w:r w:rsidRPr="00EE2DC7">
              <w:rPr>
                <w:rFonts w:ascii="Times New Roman" w:hAnsi="Times New Roman" w:cs="Times New Roman"/>
                <w:color w:val="7030A0"/>
                <w:sz w:val="20"/>
                <w:szCs w:val="20"/>
                <w:lang w:eastAsia="zh-HK"/>
              </w:rPr>
              <w:t>seek guidance</w:t>
            </w:r>
            <w:r w:rsidRPr="00EE2DC7">
              <w:rPr>
                <w:rFonts w:ascii="Times New Roman" w:hAnsi="Times New Roman" w:cs="Times New Roman"/>
                <w:sz w:val="20"/>
                <w:szCs w:val="20"/>
                <w:lang w:eastAsia="zh-HK"/>
              </w:rPr>
              <w:t xml:space="preserve"> where appropriate (L10)</w:t>
            </w:r>
          </w:p>
          <w:p w14:paraId="54B5F6E9"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Work with others to bring about change, development and/or new thinking (L10)</w:t>
            </w:r>
          </w:p>
          <w:p w14:paraId="63CE3118" w14:textId="77777777" w:rsidR="006A2312" w:rsidRPr="00EE2DC7" w:rsidRDefault="006A2312" w:rsidP="006A2312">
            <w:pPr>
              <w:spacing w:line="240" w:lineRule="exact"/>
              <w:ind w:left="480"/>
              <w:rPr>
                <w:rFonts w:ascii="Times New Roman" w:hAnsi="Times New Roman" w:cs="Times New Roman"/>
                <w:sz w:val="20"/>
                <w:szCs w:val="20"/>
                <w:lang w:eastAsia="zh-HK"/>
              </w:rPr>
            </w:pPr>
          </w:p>
        </w:tc>
        <w:tc>
          <w:tcPr>
            <w:tcW w:w="4535" w:type="dxa"/>
            <w:tcBorders>
              <w:bottom w:val="single" w:sz="4" w:space="0" w:color="auto"/>
            </w:tcBorders>
          </w:tcPr>
          <w:p w14:paraId="783E477F" w14:textId="77777777" w:rsidR="006A2312" w:rsidRPr="00EE2DC7" w:rsidRDefault="006A2312" w:rsidP="006A2312">
            <w:pPr>
              <w:ind w:leftChars="-45" w:left="-106" w:hangingChars="1" w:hanging="2"/>
              <w:rPr>
                <w:rFonts w:ascii="Times New Roman" w:hAnsi="Times New Roman" w:cs="Times New Roman"/>
                <w:b/>
                <w:sz w:val="20"/>
                <w:szCs w:val="20"/>
              </w:rPr>
            </w:pPr>
            <w:r w:rsidRPr="00EE2DC7">
              <w:rPr>
                <w:rFonts w:ascii="Times New Roman" w:hAnsi="Times New Roman" w:cs="Times New Roman"/>
                <w:b/>
                <w:sz w:val="20"/>
                <w:szCs w:val="20"/>
                <w:lang w:eastAsia="zh-HK"/>
              </w:rPr>
              <w:t xml:space="preserve"> Similarities:</w:t>
            </w:r>
          </w:p>
          <w:p w14:paraId="0849D4EB"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Similar functions, similar demands on personal initiative and accountability.</w:t>
            </w:r>
          </w:p>
          <w:p w14:paraId="1379DF91"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Similar demand on awareness for help and further training.</w:t>
            </w:r>
          </w:p>
          <w:p w14:paraId="458266E3"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“Exercise managerial responsibility for the work of others” and “awareness of own and others’ roles and responsibilities” of SCQF has similar meanings of “accept responsibility and accountability of achieving personal and group outcomes” of HKQF.</w:t>
            </w:r>
          </w:p>
          <w:p w14:paraId="36B1E88F"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“Work under guidance with specialist practitioners” of SCQP shares the meanings of “Work under the mentoring of senior qualified practitioners’ and “deal with ethical issues” of HKQF.</w:t>
            </w:r>
          </w:p>
          <w:p w14:paraId="62338479"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Both SCQF and HKQF require dealing with “ethical issues” and “seek guidance where appropriate”.</w:t>
            </w:r>
          </w:p>
          <w:p w14:paraId="6D6DFD95" w14:textId="77777777" w:rsidR="006A2312" w:rsidRPr="00EE2DC7" w:rsidRDefault="006A2312" w:rsidP="006A2312">
            <w:pPr>
              <w:ind w:left="480"/>
              <w:rPr>
                <w:rFonts w:ascii="Times New Roman" w:hAnsi="Times New Roman" w:cs="Times New Roman"/>
                <w:sz w:val="20"/>
                <w:szCs w:val="20"/>
              </w:rPr>
            </w:pPr>
          </w:p>
        </w:tc>
      </w:tr>
      <w:tr w:rsidR="006A2312" w:rsidRPr="00EE2DC7" w14:paraId="799D2573" w14:textId="77777777" w:rsidTr="005C0F6D">
        <w:tc>
          <w:tcPr>
            <w:tcW w:w="5109" w:type="dxa"/>
            <w:tcBorders>
              <w:bottom w:val="single" w:sz="4" w:space="0" w:color="auto"/>
            </w:tcBorders>
          </w:tcPr>
          <w:p w14:paraId="12FF8C15" w14:textId="77777777" w:rsidR="006A2312" w:rsidRPr="00EE2DC7" w:rsidRDefault="006A2312" w:rsidP="006A2312">
            <w:pPr>
              <w:spacing w:line="240" w:lineRule="exact"/>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t>Communication, IT &amp; Numeracy</w:t>
            </w:r>
          </w:p>
          <w:p w14:paraId="70ADAFA2" w14:textId="77777777" w:rsidR="006A2312" w:rsidRPr="00EE2DC7" w:rsidRDefault="006A2312" w:rsidP="006A2312">
            <w:pPr>
              <w:widowControl/>
              <w:numPr>
                <w:ilvl w:val="0"/>
                <w:numId w:val="54"/>
              </w:numPr>
              <w:spacing w:line="240" w:lineRule="exact"/>
              <w:rPr>
                <w:rFonts w:ascii="Times New Roman" w:hAnsi="Times New Roman" w:cs="Times New Roman"/>
                <w:color w:val="7030A0"/>
                <w:sz w:val="20"/>
                <w:szCs w:val="20"/>
              </w:rPr>
            </w:pPr>
            <w:r w:rsidRPr="00EE2DC7">
              <w:rPr>
                <w:rFonts w:ascii="Times New Roman" w:hAnsi="Times New Roman" w:cs="Times New Roman"/>
                <w:color w:val="7030A0"/>
                <w:sz w:val="20"/>
                <w:szCs w:val="20"/>
              </w:rPr>
              <w:t>Use a range of routine skills and</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some advanced and specialized</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skills in support of established</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practices in a subject/discipline</w:t>
            </w:r>
          </w:p>
          <w:p w14:paraId="5237C7EC" w14:textId="77777777" w:rsidR="006A2312" w:rsidRPr="00EE2DC7" w:rsidRDefault="006A2312" w:rsidP="006A2312">
            <w:pPr>
              <w:widowControl/>
              <w:numPr>
                <w:ilvl w:val="0"/>
                <w:numId w:val="53"/>
              </w:numPr>
              <w:spacing w:line="240" w:lineRule="exact"/>
              <w:rPr>
                <w:rFonts w:ascii="Times New Roman" w:hAnsi="Times New Roman" w:cs="Times New Roman"/>
                <w:color w:val="7030A0"/>
                <w:sz w:val="20"/>
                <w:szCs w:val="20"/>
              </w:rPr>
            </w:pPr>
            <w:r w:rsidRPr="00EE2DC7">
              <w:rPr>
                <w:rFonts w:ascii="Times New Roman" w:hAnsi="Times New Roman" w:cs="Times New Roman"/>
                <w:color w:val="7030A0"/>
                <w:sz w:val="20"/>
                <w:szCs w:val="20"/>
              </w:rPr>
              <w:t>Make formal and informal</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presentations on</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standard/mainstream topics in the</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subject/discipline to a range of</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audiences</w:t>
            </w:r>
          </w:p>
          <w:p w14:paraId="40FD7C21" w14:textId="77777777" w:rsidR="006A2312" w:rsidRPr="00EE2DC7" w:rsidRDefault="006A2312" w:rsidP="006A2312">
            <w:pPr>
              <w:widowControl/>
              <w:numPr>
                <w:ilvl w:val="0"/>
                <w:numId w:val="53"/>
              </w:numPr>
              <w:spacing w:line="240" w:lineRule="exact"/>
              <w:rPr>
                <w:rFonts w:ascii="Times New Roman" w:hAnsi="Times New Roman" w:cs="Times New Roman"/>
                <w:color w:val="7030A0"/>
                <w:sz w:val="20"/>
                <w:szCs w:val="20"/>
              </w:rPr>
            </w:pPr>
            <w:r w:rsidRPr="00EE2DC7">
              <w:rPr>
                <w:rFonts w:ascii="Times New Roman" w:hAnsi="Times New Roman" w:cs="Times New Roman"/>
                <w:color w:val="7030A0"/>
                <w:sz w:val="20"/>
                <w:szCs w:val="20"/>
              </w:rPr>
              <w:lastRenderedPageBreak/>
              <w:t>Use a range of IT applications to</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support and enhance work</w:t>
            </w:r>
          </w:p>
          <w:p w14:paraId="578FDE32" w14:textId="77777777" w:rsidR="006A2312" w:rsidRPr="00EE2DC7" w:rsidRDefault="006A2312" w:rsidP="006A2312">
            <w:pPr>
              <w:widowControl/>
              <w:numPr>
                <w:ilvl w:val="0"/>
                <w:numId w:val="53"/>
              </w:numPr>
              <w:spacing w:line="240" w:lineRule="exact"/>
              <w:rPr>
                <w:rFonts w:ascii="Times New Roman" w:hAnsi="Times New Roman" w:cs="Times New Roman"/>
                <w:color w:val="7030A0"/>
                <w:sz w:val="20"/>
                <w:szCs w:val="20"/>
              </w:rPr>
            </w:pPr>
            <w:r w:rsidRPr="00EE2DC7">
              <w:rPr>
                <w:rFonts w:ascii="Times New Roman" w:hAnsi="Times New Roman" w:cs="Times New Roman"/>
                <w:color w:val="7030A0"/>
                <w:sz w:val="20"/>
                <w:szCs w:val="20"/>
              </w:rPr>
              <w:t>Interpret, use and evaluate</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numerical and graphical data to</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achieve goals/targets.</w:t>
            </w:r>
          </w:p>
          <w:p w14:paraId="454C06B2" w14:textId="77777777" w:rsidR="006A2312" w:rsidRPr="00EE2DC7" w:rsidRDefault="006A2312" w:rsidP="006A2312">
            <w:pPr>
              <w:widowControl/>
              <w:numPr>
                <w:ilvl w:val="0"/>
                <w:numId w:val="53"/>
              </w:numPr>
              <w:spacing w:line="240" w:lineRule="exact"/>
              <w:rPr>
                <w:rFonts w:ascii="Times New Roman" w:hAnsi="Times New Roman" w:cs="Times New Roman"/>
                <w:color w:val="7030A0"/>
                <w:sz w:val="20"/>
                <w:szCs w:val="20"/>
              </w:rPr>
            </w:pPr>
            <w:r w:rsidRPr="00EE2DC7">
              <w:rPr>
                <w:rFonts w:ascii="Times New Roman" w:hAnsi="Times New Roman" w:cs="Times New Roman"/>
                <w:color w:val="7030A0"/>
                <w:sz w:val="20"/>
                <w:szCs w:val="20"/>
              </w:rPr>
              <w:t>Participate in group discussions</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about complex subjects; create</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opportunities for others to</w:t>
            </w:r>
            <w:r w:rsidRPr="00EE2DC7">
              <w:rPr>
                <w:rFonts w:ascii="Times New Roman" w:hAnsi="Times New Roman" w:cs="Times New Roman"/>
                <w:color w:val="7030A0"/>
                <w:sz w:val="20"/>
                <w:szCs w:val="20"/>
                <w:lang w:eastAsia="zh-HK"/>
              </w:rPr>
              <w:t xml:space="preserve"> </w:t>
            </w:r>
            <w:r w:rsidRPr="00EE2DC7">
              <w:rPr>
                <w:rFonts w:ascii="Times New Roman" w:hAnsi="Times New Roman" w:cs="Times New Roman"/>
                <w:color w:val="7030A0"/>
                <w:sz w:val="20"/>
                <w:szCs w:val="20"/>
              </w:rPr>
              <w:t>contribute</w:t>
            </w:r>
          </w:p>
        </w:tc>
        <w:tc>
          <w:tcPr>
            <w:tcW w:w="4820" w:type="dxa"/>
            <w:tcBorders>
              <w:bottom w:val="single" w:sz="4" w:space="0" w:color="auto"/>
            </w:tcBorders>
          </w:tcPr>
          <w:p w14:paraId="10A9AF09" w14:textId="77777777" w:rsidR="006A2312" w:rsidRPr="00EE2DC7" w:rsidRDefault="006A2312" w:rsidP="006A2312">
            <w:pPr>
              <w:spacing w:line="240" w:lineRule="exact"/>
              <w:rPr>
                <w:rFonts w:ascii="Times New Roman" w:hAnsi="Times New Roman" w:cs="Times New Roman"/>
                <w:b/>
                <w:sz w:val="20"/>
                <w:szCs w:val="20"/>
                <w:lang w:eastAsia="zh-HK"/>
              </w:rPr>
            </w:pPr>
            <w:r w:rsidRPr="00EE2DC7">
              <w:rPr>
                <w:rFonts w:ascii="Times New Roman" w:hAnsi="Times New Roman" w:cs="Times New Roman"/>
                <w:b/>
                <w:sz w:val="20"/>
                <w:szCs w:val="20"/>
                <w:lang w:eastAsia="zh-HK"/>
              </w:rPr>
              <w:lastRenderedPageBreak/>
              <w:t>Communication, ICT &amp;Numeracy Skills</w:t>
            </w:r>
          </w:p>
          <w:p w14:paraId="58ACB3FA" w14:textId="77777777" w:rsidR="006A2312" w:rsidRPr="00EE2DC7" w:rsidRDefault="006A2312" w:rsidP="006A2312">
            <w:pPr>
              <w:widowControl/>
              <w:numPr>
                <w:ilvl w:val="0"/>
                <w:numId w:val="53"/>
              </w:numPr>
              <w:spacing w:line="240" w:lineRule="exact"/>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t>Use a wide range of routine skills and some advanced and specialized skills in support of established practices in a subject/discipline/sector, (L9 and L10)</w:t>
            </w:r>
          </w:p>
          <w:p w14:paraId="74815123" w14:textId="77777777" w:rsidR="006A2312" w:rsidRPr="00EE2DC7" w:rsidRDefault="006A2312" w:rsidP="006A2312">
            <w:pPr>
              <w:widowControl/>
              <w:numPr>
                <w:ilvl w:val="0"/>
                <w:numId w:val="53"/>
              </w:numPr>
              <w:spacing w:line="240" w:lineRule="exact"/>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t>Present, formally and informally, information on standard/mainstream topics (L9 and L10)</w:t>
            </w:r>
          </w:p>
          <w:p w14:paraId="2012AB52" w14:textId="77777777" w:rsidR="006A2312" w:rsidRPr="00EE2DC7" w:rsidRDefault="006A2312" w:rsidP="006A2312">
            <w:pPr>
              <w:widowControl/>
              <w:numPr>
                <w:ilvl w:val="0"/>
                <w:numId w:val="53"/>
              </w:numPr>
              <w:spacing w:line="240" w:lineRule="exact"/>
              <w:rPr>
                <w:rFonts w:ascii="Times New Roman" w:hAnsi="Times New Roman" w:cs="Times New Roman"/>
                <w:color w:val="7030A0"/>
                <w:sz w:val="20"/>
                <w:szCs w:val="20"/>
                <w:lang w:eastAsia="zh-HK"/>
              </w:rPr>
            </w:pPr>
            <w:r w:rsidRPr="00EE2DC7">
              <w:rPr>
                <w:rFonts w:ascii="Times New Roman" w:hAnsi="Times New Roman" w:cs="Times New Roman"/>
                <w:color w:val="7030A0"/>
                <w:sz w:val="20"/>
                <w:szCs w:val="20"/>
                <w:lang w:eastAsia="zh-HK"/>
              </w:rPr>
              <w:lastRenderedPageBreak/>
              <w:t>Use a range of ICT applications to support and enhance work(L9 and L10)</w:t>
            </w:r>
          </w:p>
          <w:p w14:paraId="07432928" w14:textId="77777777" w:rsidR="006A2312" w:rsidRPr="00EE2DC7" w:rsidRDefault="006A2312" w:rsidP="006A2312">
            <w:pPr>
              <w:widowControl/>
              <w:numPr>
                <w:ilvl w:val="0"/>
                <w:numId w:val="53"/>
              </w:numPr>
              <w:spacing w:line="240" w:lineRule="exact"/>
              <w:rPr>
                <w:rFonts w:ascii="Times New Roman" w:hAnsi="Times New Roman" w:cs="Times New Roman"/>
                <w:sz w:val="20"/>
                <w:szCs w:val="20"/>
                <w:lang w:eastAsia="zh-HK"/>
              </w:rPr>
            </w:pPr>
            <w:r w:rsidRPr="00EE2DC7">
              <w:rPr>
                <w:rFonts w:ascii="Times New Roman" w:hAnsi="Times New Roman" w:cs="Times New Roman"/>
                <w:color w:val="7030A0"/>
                <w:sz w:val="20"/>
                <w:szCs w:val="20"/>
                <w:lang w:eastAsia="zh-HK"/>
              </w:rPr>
              <w:t>Interpret, use and evaluate numerical and graphical data to achieve goals/targets(L9 and L10)</w:t>
            </w:r>
          </w:p>
        </w:tc>
        <w:tc>
          <w:tcPr>
            <w:tcW w:w="4535" w:type="dxa"/>
            <w:tcBorders>
              <w:bottom w:val="single" w:sz="4" w:space="0" w:color="auto"/>
            </w:tcBorders>
          </w:tcPr>
          <w:p w14:paraId="368E9822" w14:textId="77777777" w:rsidR="006A2312" w:rsidRPr="00EE2DC7" w:rsidRDefault="006A2312" w:rsidP="006A2312">
            <w:pPr>
              <w:ind w:leftChars="-45" w:left="-106" w:hangingChars="1" w:hanging="2"/>
              <w:rPr>
                <w:rFonts w:ascii="Times New Roman" w:hAnsi="Times New Roman" w:cs="Times New Roman"/>
                <w:b/>
                <w:sz w:val="20"/>
                <w:szCs w:val="20"/>
              </w:rPr>
            </w:pPr>
            <w:r w:rsidRPr="00EE2DC7">
              <w:rPr>
                <w:rFonts w:ascii="Times New Roman" w:hAnsi="Times New Roman" w:cs="Times New Roman"/>
                <w:b/>
                <w:sz w:val="20"/>
                <w:szCs w:val="20"/>
                <w:lang w:eastAsia="zh-HK"/>
              </w:rPr>
              <w:lastRenderedPageBreak/>
              <w:t xml:space="preserve"> Similarities:</w:t>
            </w:r>
          </w:p>
          <w:p w14:paraId="176F1776"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 xml:space="preserve">The descriptors are underlined and indicated with SCQF level to highlight the similarities between the L9 and L10 descriptors. The differences are quite marginal.  </w:t>
            </w:r>
          </w:p>
          <w:p w14:paraId="1BE3CBCE"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t>Similar demand on communication skills to range of audiences.</w:t>
            </w:r>
          </w:p>
          <w:p w14:paraId="0D0E71AF" w14:textId="77777777" w:rsidR="006A2312" w:rsidRPr="00EE2DC7" w:rsidRDefault="006A2312" w:rsidP="006A2312">
            <w:pPr>
              <w:widowControl/>
              <w:numPr>
                <w:ilvl w:val="0"/>
                <w:numId w:val="51"/>
              </w:numPr>
              <w:autoSpaceDE w:val="0"/>
              <w:autoSpaceDN w:val="0"/>
              <w:adjustRightInd w:val="0"/>
              <w:spacing w:line="240" w:lineRule="exact"/>
              <w:rPr>
                <w:rFonts w:ascii="Times New Roman" w:hAnsi="Times New Roman" w:cs="Times New Roman"/>
                <w:sz w:val="20"/>
                <w:szCs w:val="20"/>
                <w:lang w:eastAsia="zh-HK"/>
              </w:rPr>
            </w:pPr>
            <w:r w:rsidRPr="00EE2DC7">
              <w:rPr>
                <w:rFonts w:ascii="Times New Roman" w:hAnsi="Times New Roman" w:cs="Times New Roman"/>
                <w:sz w:val="20"/>
                <w:szCs w:val="20"/>
                <w:lang w:eastAsia="zh-HK"/>
              </w:rPr>
              <w:lastRenderedPageBreak/>
              <w:t>Similar demand on the need to interpret, use and evaluate information and data.</w:t>
            </w:r>
          </w:p>
          <w:p w14:paraId="7E2C03DD" w14:textId="77777777" w:rsidR="006A2312" w:rsidRPr="00EE2DC7" w:rsidRDefault="006A2312" w:rsidP="006A2312">
            <w:pPr>
              <w:ind w:left="480"/>
              <w:rPr>
                <w:rFonts w:ascii="Times New Roman" w:hAnsi="Times New Roman" w:cs="Times New Roman"/>
                <w:sz w:val="20"/>
                <w:szCs w:val="20"/>
              </w:rPr>
            </w:pPr>
          </w:p>
        </w:tc>
      </w:tr>
    </w:tbl>
    <w:p w14:paraId="1CB2A9D6" w14:textId="77777777" w:rsidR="006A2312" w:rsidRPr="006A2312" w:rsidRDefault="006A2312" w:rsidP="006A2312">
      <w:pPr>
        <w:widowControl/>
        <w:rPr>
          <w:rFonts w:asciiTheme="minorHAnsi" w:eastAsiaTheme="minorEastAsia" w:hAnsiTheme="minorHAnsi"/>
          <w:lang w:eastAsia="zh-HK"/>
        </w:rPr>
      </w:pPr>
    </w:p>
    <w:tbl>
      <w:tblPr>
        <w:tblW w:w="1445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5"/>
        <w:gridCol w:w="4820"/>
        <w:gridCol w:w="4394"/>
      </w:tblGrid>
      <w:tr w:rsidR="006A2312" w:rsidRPr="006A2312" w14:paraId="03957F53" w14:textId="77777777" w:rsidTr="005C0F6D">
        <w:trPr>
          <w:trHeight w:val="433"/>
        </w:trPr>
        <w:tc>
          <w:tcPr>
            <w:tcW w:w="5245" w:type="dxa"/>
            <w:tcBorders>
              <w:bottom w:val="single" w:sz="4" w:space="0" w:color="auto"/>
            </w:tcBorders>
          </w:tcPr>
          <w:p w14:paraId="0D2A305E" w14:textId="77777777" w:rsidR="006A2312" w:rsidRPr="006A2312" w:rsidRDefault="006A2312" w:rsidP="006A2312">
            <w:pPr>
              <w:autoSpaceDE w:val="0"/>
              <w:autoSpaceDN w:val="0"/>
              <w:adjustRightInd w:val="0"/>
              <w:rPr>
                <w:rFonts w:eastAsiaTheme="minorEastAsia" w:cs="Times New Roman"/>
                <w:b/>
                <w:bCs/>
                <w:szCs w:val="24"/>
                <w:lang w:eastAsia="zh-HK"/>
              </w:rPr>
            </w:pPr>
            <w:r w:rsidRPr="006A2312">
              <w:rPr>
                <w:rFonts w:eastAsiaTheme="minorEastAsia" w:cs="Times New Roman" w:hint="eastAsia"/>
                <w:b/>
                <w:bCs/>
                <w:szCs w:val="24"/>
                <w:lang w:eastAsia="zh-HK"/>
              </w:rPr>
              <w:t xml:space="preserve">Qualifications at </w:t>
            </w:r>
            <w:r w:rsidRPr="006A2312">
              <w:rPr>
                <w:rFonts w:eastAsiaTheme="minorEastAsia" w:cs="Times New Roman"/>
                <w:b/>
                <w:bCs/>
                <w:szCs w:val="24"/>
                <w:lang w:eastAsia="zh-HK"/>
              </w:rPr>
              <w:t>HKQF Level 5</w:t>
            </w:r>
          </w:p>
        </w:tc>
        <w:tc>
          <w:tcPr>
            <w:tcW w:w="4820" w:type="dxa"/>
          </w:tcPr>
          <w:p w14:paraId="268E2D6A" w14:textId="77777777" w:rsidR="006A2312" w:rsidRPr="006A2312" w:rsidRDefault="006A2312" w:rsidP="006A2312">
            <w:pPr>
              <w:autoSpaceDE w:val="0"/>
              <w:autoSpaceDN w:val="0"/>
              <w:adjustRightInd w:val="0"/>
              <w:rPr>
                <w:rFonts w:eastAsiaTheme="minorEastAsia" w:cs="Times New Roman"/>
                <w:b/>
                <w:bCs/>
                <w:szCs w:val="24"/>
                <w:lang w:eastAsia="zh-HK"/>
              </w:rPr>
            </w:pPr>
            <w:r w:rsidRPr="006A2312">
              <w:rPr>
                <w:rFonts w:eastAsiaTheme="minorEastAsia" w:cs="Times New Roman" w:hint="eastAsia"/>
                <w:b/>
                <w:bCs/>
                <w:szCs w:val="24"/>
                <w:lang w:eastAsia="zh-HK"/>
              </w:rPr>
              <w:t xml:space="preserve">Qualifications at </w:t>
            </w:r>
            <w:r w:rsidRPr="006A2312">
              <w:rPr>
                <w:rFonts w:eastAsiaTheme="minorEastAsia" w:cs="Times New Roman"/>
                <w:b/>
                <w:bCs/>
                <w:szCs w:val="24"/>
                <w:lang w:eastAsia="zh-HK"/>
              </w:rPr>
              <w:t>SCQF Level 9 and</w:t>
            </w:r>
            <w:r w:rsidRPr="006A2312">
              <w:rPr>
                <w:rFonts w:eastAsiaTheme="minorEastAsia" w:cs="Times New Roman" w:hint="eastAsia"/>
                <w:b/>
                <w:bCs/>
                <w:szCs w:val="24"/>
                <w:lang w:eastAsia="zh-HK"/>
              </w:rPr>
              <w:t xml:space="preserve"> Level</w:t>
            </w:r>
            <w:r w:rsidRPr="006A2312">
              <w:rPr>
                <w:rFonts w:eastAsiaTheme="minorEastAsia" w:cs="Times New Roman"/>
                <w:b/>
                <w:bCs/>
                <w:szCs w:val="24"/>
                <w:lang w:eastAsia="zh-HK"/>
              </w:rPr>
              <w:t xml:space="preserve"> 10</w:t>
            </w:r>
          </w:p>
        </w:tc>
        <w:tc>
          <w:tcPr>
            <w:tcW w:w="4394" w:type="dxa"/>
          </w:tcPr>
          <w:p w14:paraId="3770F5E1" w14:textId="77777777" w:rsidR="006A2312" w:rsidRPr="006A2312" w:rsidRDefault="006A2312" w:rsidP="0026517F">
            <w:pPr>
              <w:autoSpaceDE w:val="0"/>
              <w:autoSpaceDN w:val="0"/>
              <w:adjustRightInd w:val="0"/>
              <w:spacing w:line="240" w:lineRule="exact"/>
              <w:ind w:left="204" w:hangingChars="85" w:hanging="204"/>
              <w:rPr>
                <w:rFonts w:ascii="Calibri" w:eastAsiaTheme="minorEastAsia" w:hAnsi="Calibri" w:cs="Times New Roman"/>
                <w:b/>
                <w:bCs/>
                <w:sz w:val="20"/>
                <w:szCs w:val="20"/>
                <w:lang w:eastAsia="zh-HK"/>
              </w:rPr>
            </w:pPr>
            <w:r w:rsidRPr="006A2312">
              <w:rPr>
                <w:rFonts w:eastAsiaTheme="minorEastAsia" w:cs="Times New Roman" w:hint="eastAsia"/>
                <w:b/>
                <w:bCs/>
                <w:szCs w:val="24"/>
                <w:lang w:eastAsia="zh-HK"/>
              </w:rPr>
              <w:t>Comments</w:t>
            </w:r>
          </w:p>
        </w:tc>
      </w:tr>
      <w:tr w:rsidR="006A2312" w:rsidRPr="006A2312" w14:paraId="4C2FF2E6" w14:textId="77777777" w:rsidTr="005C0F6D">
        <w:trPr>
          <w:trHeight w:val="1122"/>
        </w:trPr>
        <w:tc>
          <w:tcPr>
            <w:tcW w:w="5245" w:type="dxa"/>
            <w:tcBorders>
              <w:bottom w:val="single" w:sz="4" w:space="0" w:color="auto"/>
            </w:tcBorders>
          </w:tcPr>
          <w:p w14:paraId="19424AAD"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color w:val="000000"/>
                <w:sz w:val="20"/>
                <w:szCs w:val="20"/>
              </w:rPr>
            </w:pPr>
            <w:r w:rsidRPr="006A2312">
              <w:rPr>
                <w:rFonts w:eastAsiaTheme="minorEastAsia" w:cs="Times New Roman"/>
                <w:color w:val="000000"/>
                <w:sz w:val="20"/>
                <w:szCs w:val="20"/>
                <w:lang w:eastAsia="zh-HK"/>
              </w:rPr>
              <w:t>Bachelors</w:t>
            </w:r>
            <w:r w:rsidRPr="006A2312">
              <w:rPr>
                <w:rFonts w:eastAsiaTheme="minorEastAsia" w:cs="Times New Roman" w:hint="eastAsia"/>
                <w:color w:val="000000"/>
                <w:sz w:val="20"/>
                <w:szCs w:val="20"/>
                <w:lang w:eastAsia="zh-HK"/>
              </w:rPr>
              <w:t xml:space="preserve"> (Honours) and Bachelors (Ordinary)</w:t>
            </w:r>
            <w:r w:rsidRPr="006A2312">
              <w:rPr>
                <w:rFonts w:eastAsiaTheme="minorEastAsia" w:cs="Times New Roman"/>
                <w:color w:val="000000"/>
                <w:sz w:val="20"/>
                <w:szCs w:val="20"/>
                <w:lang w:eastAsia="zh-HK"/>
              </w:rPr>
              <w:t xml:space="preserve"> at QF Level 5</w:t>
            </w:r>
          </w:p>
          <w:p w14:paraId="1F37992E"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color w:val="000000"/>
                <w:sz w:val="20"/>
                <w:szCs w:val="20"/>
              </w:rPr>
            </w:pPr>
            <w:r w:rsidRPr="006A2312">
              <w:rPr>
                <w:rFonts w:eastAsiaTheme="minorEastAsia" w:cs="Times New Roman"/>
                <w:color w:val="000000"/>
                <w:sz w:val="20"/>
                <w:szCs w:val="20"/>
                <w:lang w:eastAsia="zh-HK"/>
              </w:rPr>
              <w:t>3</w:t>
            </w:r>
            <w:r w:rsidRPr="006A2312">
              <w:rPr>
                <w:rFonts w:eastAsiaTheme="minorEastAsia" w:cs="Times New Roman" w:hint="eastAsia"/>
                <w:color w:val="000000"/>
                <w:sz w:val="20"/>
                <w:szCs w:val="20"/>
                <w:lang w:eastAsia="zh-HK"/>
              </w:rPr>
              <w:t xml:space="preserve"> </w:t>
            </w:r>
            <w:r w:rsidRPr="006A2312">
              <w:rPr>
                <w:rFonts w:eastAsiaTheme="minorEastAsia" w:cs="Times New Roman"/>
                <w:color w:val="000000"/>
                <w:sz w:val="20"/>
                <w:szCs w:val="20"/>
                <w:lang w:eastAsia="zh-HK"/>
              </w:rPr>
              <w:t>-</w:t>
            </w:r>
            <w:r w:rsidRPr="006A2312">
              <w:rPr>
                <w:rFonts w:eastAsiaTheme="minorEastAsia" w:cs="Times New Roman" w:hint="eastAsia"/>
                <w:color w:val="000000"/>
                <w:sz w:val="20"/>
                <w:szCs w:val="20"/>
                <w:lang w:eastAsia="zh-HK"/>
              </w:rPr>
              <w:t xml:space="preserve"> </w:t>
            </w:r>
            <w:r w:rsidRPr="006A2312">
              <w:rPr>
                <w:rFonts w:eastAsiaTheme="minorEastAsia" w:cs="Times New Roman"/>
                <w:color w:val="000000"/>
                <w:sz w:val="20"/>
                <w:szCs w:val="20"/>
                <w:lang w:eastAsia="zh-HK"/>
              </w:rPr>
              <w:t>4 years</w:t>
            </w:r>
          </w:p>
        </w:tc>
        <w:tc>
          <w:tcPr>
            <w:tcW w:w="4820" w:type="dxa"/>
          </w:tcPr>
          <w:p w14:paraId="32FC3462" w14:textId="77777777" w:rsidR="006A2312" w:rsidRPr="006A2312" w:rsidRDefault="006A2312" w:rsidP="006A2312">
            <w:pPr>
              <w:autoSpaceDE w:val="0"/>
              <w:autoSpaceDN w:val="0"/>
              <w:adjustRightInd w:val="0"/>
              <w:spacing w:line="240" w:lineRule="exact"/>
              <w:ind w:left="480"/>
              <w:rPr>
                <w:rFonts w:eastAsiaTheme="minorEastAsia" w:cs="Times New Roman"/>
                <w:b/>
                <w:bCs/>
                <w:sz w:val="20"/>
                <w:szCs w:val="20"/>
              </w:rPr>
            </w:pPr>
            <w:r w:rsidRPr="006A2312">
              <w:rPr>
                <w:rFonts w:eastAsiaTheme="minorEastAsia" w:cs="Times New Roman" w:hint="eastAsia"/>
                <w:b/>
                <w:bCs/>
                <w:sz w:val="20"/>
                <w:szCs w:val="20"/>
                <w:lang w:eastAsia="zh-HK"/>
              </w:rPr>
              <w:t>Level 9</w:t>
            </w:r>
          </w:p>
          <w:p w14:paraId="10724FB3"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color w:val="000000"/>
                <w:sz w:val="20"/>
                <w:szCs w:val="20"/>
                <w:lang w:eastAsia="zh-HK"/>
              </w:rPr>
              <w:t>Bachelors</w:t>
            </w:r>
            <w:r w:rsidRPr="006A2312">
              <w:rPr>
                <w:rFonts w:eastAsiaTheme="minorEastAsia" w:cs="Times New Roman" w:hint="eastAsia"/>
                <w:color w:val="000000"/>
                <w:sz w:val="20"/>
                <w:szCs w:val="20"/>
                <w:lang w:eastAsia="zh-HK"/>
              </w:rPr>
              <w:t xml:space="preserve"> (Ordinary)</w:t>
            </w:r>
          </w:p>
          <w:p w14:paraId="0C682D12"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color w:val="000000"/>
                <w:sz w:val="20"/>
                <w:szCs w:val="20"/>
                <w:lang w:eastAsia="zh-HK"/>
              </w:rPr>
              <w:t>360 credits</w:t>
            </w:r>
          </w:p>
          <w:p w14:paraId="1395B102" w14:textId="77777777" w:rsidR="006A2312" w:rsidRPr="006A2312" w:rsidRDefault="006A2312" w:rsidP="006A2312">
            <w:pPr>
              <w:autoSpaceDE w:val="0"/>
              <w:autoSpaceDN w:val="0"/>
              <w:adjustRightInd w:val="0"/>
              <w:spacing w:line="240" w:lineRule="exact"/>
              <w:ind w:left="480"/>
              <w:rPr>
                <w:rFonts w:eastAsiaTheme="minorEastAsia" w:cs="Times New Roman"/>
                <w:b/>
                <w:bCs/>
                <w:sz w:val="20"/>
                <w:szCs w:val="20"/>
              </w:rPr>
            </w:pPr>
          </w:p>
          <w:p w14:paraId="70B4464E" w14:textId="77777777" w:rsidR="006A2312" w:rsidRPr="006A2312" w:rsidRDefault="006A2312" w:rsidP="006A2312">
            <w:pPr>
              <w:autoSpaceDE w:val="0"/>
              <w:autoSpaceDN w:val="0"/>
              <w:adjustRightInd w:val="0"/>
              <w:spacing w:line="240" w:lineRule="exact"/>
              <w:ind w:left="480"/>
              <w:rPr>
                <w:rFonts w:eastAsiaTheme="minorEastAsia" w:cs="Times New Roman"/>
                <w:b/>
                <w:color w:val="000000"/>
                <w:sz w:val="20"/>
                <w:szCs w:val="20"/>
                <w:lang w:eastAsia="zh-HK"/>
              </w:rPr>
            </w:pPr>
            <w:r w:rsidRPr="006A2312">
              <w:rPr>
                <w:rFonts w:eastAsiaTheme="minorEastAsia" w:cs="Times New Roman"/>
                <w:b/>
                <w:color w:val="000000"/>
                <w:sz w:val="20"/>
                <w:szCs w:val="20"/>
                <w:lang w:eastAsia="zh-HK"/>
              </w:rPr>
              <w:t>L</w:t>
            </w:r>
            <w:r w:rsidRPr="006A2312">
              <w:rPr>
                <w:rFonts w:eastAsiaTheme="minorEastAsia" w:cs="Times New Roman" w:hint="eastAsia"/>
                <w:b/>
                <w:color w:val="000000"/>
                <w:sz w:val="20"/>
                <w:szCs w:val="20"/>
                <w:lang w:eastAsia="zh-HK"/>
              </w:rPr>
              <w:t>evel 10</w:t>
            </w:r>
          </w:p>
          <w:p w14:paraId="4EFA2176"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color w:val="000000"/>
                <w:sz w:val="20"/>
                <w:szCs w:val="20"/>
                <w:lang w:eastAsia="zh-HK"/>
              </w:rPr>
              <w:t>Bachelor (Honours)</w:t>
            </w:r>
          </w:p>
          <w:p w14:paraId="6CE280E9"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color w:val="000000"/>
                <w:sz w:val="20"/>
                <w:szCs w:val="20"/>
                <w:lang w:eastAsia="zh-HK"/>
              </w:rPr>
              <w:t>480 credits or 4-years</w:t>
            </w:r>
          </w:p>
          <w:p w14:paraId="48784AB4" w14:textId="77777777" w:rsidR="006A2312" w:rsidRPr="006A2312" w:rsidRDefault="006A2312" w:rsidP="006A2312">
            <w:pPr>
              <w:autoSpaceDE w:val="0"/>
              <w:autoSpaceDN w:val="0"/>
              <w:adjustRightInd w:val="0"/>
              <w:spacing w:line="240" w:lineRule="exact"/>
              <w:ind w:left="480"/>
              <w:rPr>
                <w:rFonts w:eastAsiaTheme="minorEastAsia" w:cs="Times New Roman"/>
                <w:b/>
                <w:bCs/>
                <w:sz w:val="20"/>
                <w:szCs w:val="20"/>
              </w:rPr>
            </w:pPr>
          </w:p>
        </w:tc>
        <w:tc>
          <w:tcPr>
            <w:tcW w:w="4394" w:type="dxa"/>
          </w:tcPr>
          <w:p w14:paraId="49D6B022" w14:textId="77777777" w:rsidR="006A2312" w:rsidRPr="006A2312" w:rsidRDefault="006A2312" w:rsidP="006A2312">
            <w:pPr>
              <w:widowControl/>
              <w:numPr>
                <w:ilvl w:val="0"/>
                <w:numId w:val="34"/>
              </w:numPr>
              <w:autoSpaceDE w:val="0"/>
              <w:autoSpaceDN w:val="0"/>
              <w:adjustRightInd w:val="0"/>
              <w:spacing w:line="240" w:lineRule="exact"/>
              <w:rPr>
                <w:rFonts w:eastAsiaTheme="minorEastAsia" w:cs="Times New Roman"/>
                <w:bCs/>
                <w:color w:val="FF0000"/>
                <w:sz w:val="20"/>
                <w:szCs w:val="20"/>
              </w:rPr>
            </w:pPr>
            <w:r w:rsidRPr="006A2312">
              <w:rPr>
                <w:rFonts w:eastAsiaTheme="minorEastAsia" w:cs="Times New Roman"/>
                <w:bCs/>
                <w:sz w:val="20"/>
                <w:szCs w:val="20"/>
                <w:lang w:eastAsia="zh-HK"/>
              </w:rPr>
              <w:t>Similar duration</w:t>
            </w:r>
          </w:p>
        </w:tc>
      </w:tr>
      <w:tr w:rsidR="006A2312" w:rsidRPr="006A2312" w14:paraId="6B755A25" w14:textId="77777777" w:rsidTr="005C0F6D">
        <w:trPr>
          <w:trHeight w:val="1106"/>
        </w:trPr>
        <w:tc>
          <w:tcPr>
            <w:tcW w:w="5245" w:type="dxa"/>
            <w:tcBorders>
              <w:top w:val="single" w:sz="4" w:space="0" w:color="auto"/>
            </w:tcBorders>
          </w:tcPr>
          <w:p w14:paraId="668646A2"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hint="eastAsia"/>
                <w:color w:val="000000"/>
                <w:sz w:val="20"/>
                <w:szCs w:val="20"/>
                <w:lang w:eastAsia="zh-HK"/>
              </w:rPr>
              <w:t xml:space="preserve">Professional </w:t>
            </w:r>
            <w:r w:rsidRPr="006A2312">
              <w:rPr>
                <w:rFonts w:eastAsiaTheme="minorEastAsia" w:cs="Times New Roman"/>
                <w:color w:val="000000"/>
                <w:sz w:val="20"/>
                <w:szCs w:val="20"/>
                <w:lang w:eastAsia="zh-HK"/>
              </w:rPr>
              <w:t>Diploma</w:t>
            </w:r>
            <w:r w:rsidRPr="006A2312">
              <w:rPr>
                <w:rFonts w:eastAsiaTheme="minorEastAsia" w:cs="Times New Roman" w:hint="eastAsia"/>
                <w:color w:val="000000"/>
                <w:sz w:val="20"/>
                <w:szCs w:val="20"/>
                <w:lang w:eastAsia="zh-HK"/>
              </w:rPr>
              <w:t xml:space="preserve"> at 60 credits or above</w:t>
            </w:r>
          </w:p>
          <w:p w14:paraId="48508FF7"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hint="eastAsia"/>
                <w:color w:val="000000"/>
                <w:sz w:val="20"/>
                <w:szCs w:val="20"/>
                <w:lang w:eastAsia="zh-HK"/>
              </w:rPr>
              <w:t xml:space="preserve">Professional </w:t>
            </w:r>
            <w:r w:rsidRPr="006A2312">
              <w:rPr>
                <w:rFonts w:eastAsiaTheme="minorEastAsia" w:cs="Times New Roman"/>
                <w:color w:val="000000"/>
                <w:sz w:val="20"/>
                <w:szCs w:val="20"/>
                <w:lang w:eastAsia="zh-HK"/>
              </w:rPr>
              <w:t>Certificate</w:t>
            </w:r>
            <w:r w:rsidRPr="006A2312">
              <w:rPr>
                <w:rFonts w:eastAsiaTheme="minorEastAsia" w:cs="Times New Roman" w:hint="eastAsia"/>
                <w:color w:val="000000"/>
                <w:sz w:val="20"/>
                <w:szCs w:val="20"/>
                <w:lang w:eastAsia="zh-HK"/>
              </w:rPr>
              <w:t xml:space="preserve"> (any credit size)</w:t>
            </w:r>
          </w:p>
          <w:p w14:paraId="55AFCBC6"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Cs/>
                <w:sz w:val="20"/>
                <w:szCs w:val="20"/>
              </w:rPr>
            </w:pPr>
            <w:r w:rsidRPr="006A2312">
              <w:rPr>
                <w:rFonts w:eastAsiaTheme="minorEastAsia" w:cs="Times New Roman" w:hint="eastAsia"/>
                <w:bCs/>
                <w:sz w:val="20"/>
                <w:szCs w:val="20"/>
                <w:lang w:eastAsia="zh-HK"/>
              </w:rPr>
              <w:t>Admission: QF L4 qualifications</w:t>
            </w:r>
          </w:p>
          <w:p w14:paraId="54294AFD" w14:textId="77777777" w:rsidR="006A2312" w:rsidRPr="006A2312" w:rsidRDefault="006A2312" w:rsidP="006A2312">
            <w:pPr>
              <w:autoSpaceDE w:val="0"/>
              <w:autoSpaceDN w:val="0"/>
              <w:adjustRightInd w:val="0"/>
              <w:spacing w:line="240" w:lineRule="exact"/>
              <w:ind w:left="962"/>
              <w:rPr>
                <w:rFonts w:eastAsiaTheme="minorEastAsia" w:cs="Times New Roman"/>
                <w:b/>
                <w:bCs/>
                <w:sz w:val="20"/>
                <w:szCs w:val="20"/>
              </w:rPr>
            </w:pPr>
          </w:p>
        </w:tc>
        <w:tc>
          <w:tcPr>
            <w:tcW w:w="4820" w:type="dxa"/>
          </w:tcPr>
          <w:p w14:paraId="4F2EA081" w14:textId="77777777" w:rsidR="006A2312" w:rsidRPr="006A2312" w:rsidRDefault="006A2312" w:rsidP="006A2312">
            <w:pPr>
              <w:autoSpaceDE w:val="0"/>
              <w:autoSpaceDN w:val="0"/>
              <w:adjustRightInd w:val="0"/>
              <w:spacing w:line="240" w:lineRule="exact"/>
              <w:ind w:left="480"/>
              <w:rPr>
                <w:rFonts w:eastAsiaTheme="minorEastAsia" w:cs="Times New Roman"/>
                <w:b/>
                <w:bCs/>
                <w:sz w:val="20"/>
                <w:szCs w:val="20"/>
              </w:rPr>
            </w:pPr>
            <w:r w:rsidRPr="006A2312">
              <w:rPr>
                <w:rFonts w:eastAsiaTheme="minorEastAsia" w:cs="Times New Roman" w:hint="eastAsia"/>
                <w:b/>
                <w:bCs/>
                <w:sz w:val="20"/>
                <w:szCs w:val="20"/>
                <w:lang w:eastAsia="zh-HK"/>
              </w:rPr>
              <w:t>Level 9</w:t>
            </w:r>
          </w:p>
          <w:p w14:paraId="4AD05179"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color w:val="000000"/>
                <w:sz w:val="20"/>
                <w:szCs w:val="20"/>
                <w:lang w:eastAsia="zh-HK"/>
              </w:rPr>
              <w:t>Graduate Diploma/Certificate</w:t>
            </w:r>
          </w:p>
          <w:p w14:paraId="34D27C47"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color w:val="000000"/>
                <w:sz w:val="20"/>
                <w:szCs w:val="20"/>
                <w:lang w:eastAsia="zh-HK"/>
              </w:rPr>
              <w:t>120 credits</w:t>
            </w:r>
          </w:p>
          <w:p w14:paraId="09F68A29" w14:textId="77777777" w:rsidR="006A2312" w:rsidRPr="006A2312" w:rsidRDefault="006A2312" w:rsidP="006A2312">
            <w:pPr>
              <w:autoSpaceDE w:val="0"/>
              <w:autoSpaceDN w:val="0"/>
              <w:adjustRightInd w:val="0"/>
              <w:spacing w:line="240" w:lineRule="exact"/>
              <w:ind w:left="480"/>
              <w:rPr>
                <w:rFonts w:eastAsiaTheme="minorEastAsia" w:cs="Times New Roman"/>
                <w:bCs/>
                <w:sz w:val="20"/>
                <w:szCs w:val="20"/>
              </w:rPr>
            </w:pPr>
          </w:p>
          <w:p w14:paraId="521EFC9E" w14:textId="77777777" w:rsidR="006A2312" w:rsidRPr="006A2312" w:rsidRDefault="006A2312" w:rsidP="006A2312">
            <w:pPr>
              <w:autoSpaceDE w:val="0"/>
              <w:autoSpaceDN w:val="0"/>
              <w:adjustRightInd w:val="0"/>
              <w:spacing w:line="240" w:lineRule="exact"/>
              <w:ind w:left="480"/>
              <w:rPr>
                <w:rFonts w:eastAsiaTheme="minorEastAsia" w:cs="Times New Roman"/>
                <w:b/>
                <w:bCs/>
                <w:sz w:val="20"/>
                <w:szCs w:val="20"/>
              </w:rPr>
            </w:pPr>
            <w:r w:rsidRPr="006A2312">
              <w:rPr>
                <w:rFonts w:eastAsiaTheme="minorEastAsia" w:cs="Times New Roman" w:hint="eastAsia"/>
                <w:b/>
                <w:bCs/>
                <w:sz w:val="20"/>
                <w:szCs w:val="20"/>
                <w:lang w:eastAsia="zh-HK"/>
              </w:rPr>
              <w:t>Level 10</w:t>
            </w:r>
          </w:p>
          <w:p w14:paraId="09CE1C4F"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b/>
                <w:bCs/>
                <w:sz w:val="20"/>
                <w:szCs w:val="20"/>
              </w:rPr>
            </w:pPr>
            <w:r w:rsidRPr="006A2312">
              <w:rPr>
                <w:rFonts w:eastAsiaTheme="minorEastAsia" w:cs="Times New Roman"/>
                <w:color w:val="000000"/>
                <w:sz w:val="20"/>
                <w:szCs w:val="20"/>
                <w:lang w:eastAsia="zh-HK"/>
              </w:rPr>
              <w:t>Professional Graduate Diploma/Certificate in Education</w:t>
            </w:r>
          </w:p>
          <w:p w14:paraId="4320AD2F"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color w:val="000000"/>
                <w:sz w:val="20"/>
                <w:szCs w:val="20"/>
                <w:lang w:eastAsia="zh-HK"/>
              </w:rPr>
            </w:pPr>
            <w:r w:rsidRPr="006A2312">
              <w:rPr>
                <w:rFonts w:eastAsiaTheme="minorEastAsia" w:cs="Times New Roman"/>
                <w:color w:val="000000"/>
                <w:sz w:val="20"/>
                <w:szCs w:val="20"/>
                <w:lang w:eastAsia="zh-HK"/>
              </w:rPr>
              <w:t xml:space="preserve">60 credits </w:t>
            </w:r>
          </w:p>
          <w:p w14:paraId="57A0BD8A" w14:textId="77777777" w:rsidR="006A2312" w:rsidRPr="006A2312" w:rsidRDefault="006A2312" w:rsidP="006A2312">
            <w:pPr>
              <w:autoSpaceDE w:val="0"/>
              <w:autoSpaceDN w:val="0"/>
              <w:adjustRightInd w:val="0"/>
              <w:spacing w:line="240" w:lineRule="exact"/>
              <w:ind w:left="480"/>
              <w:rPr>
                <w:rFonts w:eastAsiaTheme="minorEastAsia" w:cs="Times New Roman"/>
                <w:bCs/>
                <w:sz w:val="20"/>
                <w:szCs w:val="20"/>
              </w:rPr>
            </w:pPr>
          </w:p>
        </w:tc>
        <w:tc>
          <w:tcPr>
            <w:tcW w:w="4394" w:type="dxa"/>
          </w:tcPr>
          <w:p w14:paraId="4C942C53" w14:textId="77777777" w:rsidR="006A2312" w:rsidRPr="006A2312" w:rsidRDefault="006A2312" w:rsidP="006A2312">
            <w:pPr>
              <w:widowControl/>
              <w:numPr>
                <w:ilvl w:val="0"/>
                <w:numId w:val="34"/>
              </w:numPr>
              <w:autoSpaceDE w:val="0"/>
              <w:autoSpaceDN w:val="0"/>
              <w:adjustRightInd w:val="0"/>
              <w:spacing w:line="240" w:lineRule="exact"/>
              <w:rPr>
                <w:rFonts w:eastAsiaTheme="minorEastAsia" w:cs="Times New Roman"/>
                <w:bCs/>
                <w:sz w:val="20"/>
                <w:szCs w:val="20"/>
              </w:rPr>
            </w:pPr>
            <w:r w:rsidRPr="006A2312">
              <w:rPr>
                <w:rFonts w:eastAsiaTheme="minorEastAsia" w:cs="Times New Roman"/>
                <w:bCs/>
                <w:sz w:val="20"/>
                <w:szCs w:val="20"/>
                <w:lang w:eastAsia="zh-HK"/>
              </w:rPr>
              <w:t>HK: no other option</w:t>
            </w:r>
          </w:p>
        </w:tc>
      </w:tr>
    </w:tbl>
    <w:p w14:paraId="10103029" w14:textId="77777777" w:rsidR="006A2312" w:rsidRPr="006A2312" w:rsidRDefault="006A2312" w:rsidP="006A2312">
      <w:pPr>
        <w:ind w:left="960"/>
        <w:jc w:val="both"/>
        <w:rPr>
          <w:rFonts w:eastAsiaTheme="minorEastAsia" w:cs="Times New Roman"/>
          <w:sz w:val="28"/>
          <w:szCs w:val="28"/>
          <w:lang w:eastAsia="zh-HK"/>
        </w:rPr>
      </w:pPr>
    </w:p>
    <w:p w14:paraId="58144BF7" w14:textId="77777777" w:rsidR="006A2312" w:rsidRPr="006A2312" w:rsidRDefault="006A2312" w:rsidP="006A2312">
      <w:pPr>
        <w:widowControl/>
        <w:rPr>
          <w:rFonts w:eastAsiaTheme="minorEastAsia" w:cs="Times New Roman"/>
          <w:b/>
          <w:kern w:val="0"/>
          <w:szCs w:val="24"/>
          <w:lang w:eastAsia="zh-HK"/>
        </w:rPr>
      </w:pPr>
      <w:r w:rsidRPr="006A2312">
        <w:rPr>
          <w:rFonts w:eastAsiaTheme="minorEastAsia" w:cs="Times New Roman"/>
          <w:b/>
          <w:kern w:val="0"/>
          <w:szCs w:val="24"/>
          <w:lang w:eastAsia="zh-HK"/>
        </w:rPr>
        <w:t xml:space="preserve">Summary </w:t>
      </w:r>
    </w:p>
    <w:p w14:paraId="1DB32FFA"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hint="eastAsia"/>
          <w:kern w:val="0"/>
          <w:szCs w:val="24"/>
          <w:lang w:eastAsia="zh-HK"/>
        </w:rPr>
        <w:t xml:space="preserve">Typical qualification at </w:t>
      </w:r>
      <w:r w:rsidRPr="006A2312">
        <w:rPr>
          <w:rFonts w:eastAsiaTheme="minorEastAsia" w:cs="Times New Roman"/>
          <w:kern w:val="0"/>
          <w:szCs w:val="24"/>
          <w:lang w:eastAsia="zh-HK"/>
        </w:rPr>
        <w:t>HKQF L</w:t>
      </w:r>
      <w:r w:rsidRPr="006A2312">
        <w:rPr>
          <w:rFonts w:eastAsiaTheme="minorEastAsia" w:cs="Times New Roman" w:hint="eastAsia"/>
          <w:kern w:val="0"/>
          <w:szCs w:val="24"/>
          <w:lang w:eastAsia="zh-HK"/>
        </w:rPr>
        <w:t xml:space="preserve">5 includes bachelor degrees (both honours and ordinary degrees).  In addition, there are other qualifications at HKQF L5, including those advanced programmes offered by professional bodies and enterprises for the senior managerial staff.  </w:t>
      </w:r>
      <w:r w:rsidRPr="006A2312">
        <w:rPr>
          <w:rFonts w:eastAsiaTheme="minorEastAsia" w:cs="Times New Roman"/>
          <w:kern w:val="0"/>
          <w:szCs w:val="24"/>
          <w:lang w:eastAsia="zh-HK"/>
        </w:rPr>
        <w:t>T</w:t>
      </w:r>
      <w:r w:rsidRPr="006A2312">
        <w:rPr>
          <w:rFonts w:eastAsiaTheme="minorEastAsia" w:cs="Times New Roman" w:hint="eastAsia"/>
          <w:kern w:val="0"/>
          <w:szCs w:val="24"/>
          <w:lang w:eastAsia="zh-HK"/>
        </w:rPr>
        <w:t xml:space="preserve">hese programmes generally use the award titles of Professional Diploma (if the learning size is 60 credits or </w:t>
      </w:r>
      <w:r w:rsidRPr="006A2312">
        <w:rPr>
          <w:rFonts w:eastAsiaTheme="minorEastAsia" w:cs="Times New Roman" w:hint="eastAsia"/>
          <w:szCs w:val="24"/>
          <w:lang w:eastAsia="zh-HK"/>
        </w:rPr>
        <w:t>above) or Professional Certificate (no prescribed QF credit size).</w:t>
      </w:r>
    </w:p>
    <w:p w14:paraId="7E445D36"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szCs w:val="24"/>
          <w:lang w:eastAsia="zh-HK"/>
        </w:rPr>
        <w:t>Under SCQF, honours degrees are situated at L10 and ordinary degrees are situated at L9.  The entry requirements of honours and ordinary degrees are the same, that is, completion of Advanced Highers and A Level examinations.  This entry requirement is the same in HKQF.</w:t>
      </w:r>
    </w:p>
    <w:p w14:paraId="1FB8E731"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szCs w:val="24"/>
          <w:lang w:eastAsia="zh-HK"/>
        </w:rPr>
        <w:lastRenderedPageBreak/>
        <w:t xml:space="preserve">There are two unique types of qualifications sitting at SCQF L9 and SCQF L10.  They are the Graduate Diploma/Certificate at L9 and the Professional Graduate Diploma/Certificate at L10.  These qualifications are for learners in possession of a bachelor degree and in further study not at the advanced level of the postgraduate diplomas or certificates.  </w:t>
      </w:r>
    </w:p>
    <w:p w14:paraId="1389FEF9"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hint="eastAsia"/>
          <w:szCs w:val="24"/>
          <w:lang w:eastAsia="zh-HK"/>
        </w:rPr>
        <w:t>Under HKQF, there is no distinction between the bachelor honours degree and bachelor ordinary degrees, though the duration of the programmes are different.  The study duration of the honours undergraduate degrees are four years while the ordinary degrees normally require three years of study.  The two qualifications differ in terms of length but fall within the domain descriptors of HKQF L5.</w:t>
      </w:r>
    </w:p>
    <w:p w14:paraId="30074477"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hint="eastAsia"/>
          <w:szCs w:val="24"/>
          <w:lang w:eastAsia="zh-HK"/>
        </w:rPr>
        <w:t xml:space="preserve">Contrarily, the bachelor degrees in SCQF are differentiated into two SCQF levels: honours degrees at SCQF L10 and ordinary degrees at SCQF L9.  </w:t>
      </w:r>
    </w:p>
    <w:p w14:paraId="21DA50F0"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hint="eastAsia"/>
          <w:szCs w:val="24"/>
          <w:lang w:eastAsia="zh-HK"/>
        </w:rPr>
        <w:t xml:space="preserve">The level descriptors of SCQF L10 and L9 are similar in many contexts but with some marginal differences in terms of </w:t>
      </w:r>
      <w:r w:rsidRPr="006A2312">
        <w:rPr>
          <w:rFonts w:eastAsiaTheme="minorEastAsia" w:cs="Times New Roman"/>
          <w:szCs w:val="24"/>
          <w:lang w:eastAsia="zh-HK"/>
        </w:rPr>
        <w:t xml:space="preserve">knowledge level, </w:t>
      </w:r>
      <w:r w:rsidRPr="006A2312">
        <w:rPr>
          <w:rFonts w:eastAsiaTheme="minorEastAsia" w:cs="Times New Roman" w:hint="eastAsia"/>
          <w:szCs w:val="24"/>
          <w:lang w:eastAsia="zh-HK"/>
        </w:rPr>
        <w:t xml:space="preserve">use </w:t>
      </w:r>
      <w:r w:rsidRPr="006A2312">
        <w:rPr>
          <w:rFonts w:eastAsiaTheme="minorEastAsia" w:cs="Times New Roman"/>
          <w:szCs w:val="24"/>
          <w:lang w:eastAsia="zh-HK"/>
        </w:rPr>
        <w:t>of intellectual skills,</w:t>
      </w:r>
      <w:r w:rsidRPr="006A2312">
        <w:rPr>
          <w:rFonts w:eastAsiaTheme="minorEastAsia" w:cs="Times New Roman" w:hint="eastAsia"/>
          <w:szCs w:val="24"/>
          <w:lang w:eastAsia="zh-HK"/>
        </w:rPr>
        <w:t xml:space="preserve"> and exercise of autonomy and responsibility.  The HKQF L5 descriptors resemble 40% of the SCQF L9 descriptors and about half of the SCQF L10 descriptors, as </w:t>
      </w:r>
      <w:r w:rsidRPr="006A2312">
        <w:rPr>
          <w:rFonts w:eastAsiaTheme="minorEastAsia" w:cs="Times New Roman"/>
          <w:szCs w:val="24"/>
          <w:lang w:eastAsia="zh-HK"/>
        </w:rPr>
        <w:t>illustrated</w:t>
      </w:r>
      <w:r w:rsidRPr="006A2312">
        <w:rPr>
          <w:rFonts w:eastAsiaTheme="minorEastAsia" w:cs="Times New Roman" w:hint="eastAsia"/>
          <w:szCs w:val="24"/>
          <w:lang w:eastAsia="zh-HK"/>
        </w:rPr>
        <w:t xml:space="preserve"> in the table above.</w:t>
      </w:r>
    </w:p>
    <w:p w14:paraId="4F5FDA82" w14:textId="77777777" w:rsidR="006A2312" w:rsidRPr="006A2312" w:rsidRDefault="006A2312" w:rsidP="006A2312">
      <w:pPr>
        <w:widowControl/>
        <w:numPr>
          <w:ilvl w:val="0"/>
          <w:numId w:val="56"/>
        </w:numPr>
        <w:snapToGrid w:val="0"/>
        <w:jc w:val="both"/>
        <w:rPr>
          <w:rFonts w:eastAsiaTheme="minorEastAsia" w:cs="Times New Roman"/>
          <w:szCs w:val="24"/>
        </w:rPr>
      </w:pPr>
      <w:r w:rsidRPr="006A2312">
        <w:rPr>
          <w:rFonts w:eastAsiaTheme="minorEastAsia" w:cs="Times New Roman"/>
          <w:szCs w:val="24"/>
          <w:lang w:eastAsia="zh-HK"/>
        </w:rPr>
        <w:t xml:space="preserve">The </w:t>
      </w:r>
      <w:r w:rsidRPr="006A2312">
        <w:rPr>
          <w:rFonts w:eastAsiaTheme="minorEastAsia" w:cs="Times New Roman" w:hint="eastAsia"/>
          <w:szCs w:val="24"/>
          <w:lang w:eastAsia="zh-HK"/>
        </w:rPr>
        <w:t>SCQF</w:t>
      </w:r>
      <w:r w:rsidRPr="006A2312">
        <w:rPr>
          <w:rFonts w:eastAsiaTheme="minorEastAsia" w:cs="Times New Roman"/>
          <w:szCs w:val="24"/>
          <w:lang w:eastAsia="zh-HK"/>
        </w:rPr>
        <w:t xml:space="preserve"> L</w:t>
      </w:r>
      <w:r w:rsidRPr="006A2312">
        <w:rPr>
          <w:rFonts w:eastAsiaTheme="minorEastAsia" w:cs="Times New Roman" w:hint="eastAsia"/>
          <w:szCs w:val="24"/>
          <w:lang w:eastAsia="zh-HK"/>
        </w:rPr>
        <w:t xml:space="preserve">9 and L10 </w:t>
      </w:r>
      <w:r w:rsidRPr="006A2312">
        <w:rPr>
          <w:rFonts w:eastAsiaTheme="minorEastAsia" w:cs="Times New Roman"/>
          <w:szCs w:val="24"/>
          <w:lang w:eastAsia="zh-HK"/>
        </w:rPr>
        <w:t>descriptors in the knowledge domain specify that learners at t</w:t>
      </w:r>
      <w:r w:rsidRPr="006A2312">
        <w:rPr>
          <w:rFonts w:eastAsiaTheme="minorEastAsia" w:cs="Times New Roman" w:hint="eastAsia"/>
          <w:szCs w:val="24"/>
          <w:lang w:eastAsia="zh-HK"/>
        </w:rPr>
        <w:t>he two levels</w:t>
      </w:r>
      <w:r w:rsidRPr="006A2312">
        <w:rPr>
          <w:rFonts w:eastAsiaTheme="minorEastAsia" w:cs="Times New Roman"/>
          <w:szCs w:val="24"/>
          <w:lang w:eastAsia="zh-HK"/>
        </w:rPr>
        <w:t xml:space="preserve"> should have "</w:t>
      </w:r>
      <w:r w:rsidRPr="006A2312">
        <w:rPr>
          <w:rFonts w:eastAsiaTheme="minorEastAsia" w:cs="Times New Roman" w:hint="eastAsia"/>
          <w:szCs w:val="24"/>
          <w:lang w:eastAsia="zh-HK"/>
        </w:rPr>
        <w:t xml:space="preserve">consolidated </w:t>
      </w:r>
      <w:r w:rsidRPr="006A2312">
        <w:rPr>
          <w:rFonts w:eastAsiaTheme="minorEastAsia" w:cs="Times New Roman"/>
          <w:szCs w:val="24"/>
          <w:lang w:eastAsia="zh-HK"/>
        </w:rPr>
        <w:t>knowledge”</w:t>
      </w:r>
      <w:r w:rsidRPr="006A2312">
        <w:rPr>
          <w:rFonts w:eastAsiaTheme="minorEastAsia" w:cs="Times New Roman" w:hint="eastAsia"/>
          <w:szCs w:val="24"/>
          <w:lang w:eastAsia="zh-HK"/>
        </w:rPr>
        <w:t xml:space="preserve"> and good understanding of principal theories with specialised skills in </w:t>
      </w:r>
      <w:r w:rsidRPr="006A2312">
        <w:rPr>
          <w:rFonts w:eastAsiaTheme="minorEastAsia" w:cs="Times New Roman"/>
          <w:szCs w:val="24"/>
          <w:lang w:eastAsia="zh-HK"/>
        </w:rPr>
        <w:t>research</w:t>
      </w:r>
      <w:r w:rsidRPr="006A2312">
        <w:rPr>
          <w:rFonts w:eastAsiaTheme="minorEastAsia" w:cs="Times New Roman" w:hint="eastAsia"/>
          <w:szCs w:val="24"/>
          <w:lang w:eastAsia="zh-HK"/>
        </w:rPr>
        <w:t xml:space="preserve"> and forefront development in discipline.  </w:t>
      </w:r>
      <w:r w:rsidRPr="006A2312">
        <w:rPr>
          <w:rFonts w:eastAsiaTheme="minorEastAsia" w:cs="Times New Roman"/>
          <w:szCs w:val="24"/>
          <w:lang w:eastAsia="zh-HK"/>
        </w:rPr>
        <w:t xml:space="preserve">The outcomes descriptors at HKQF </w:t>
      </w:r>
      <w:r w:rsidRPr="006A2312">
        <w:rPr>
          <w:rFonts w:eastAsiaTheme="minorEastAsia" w:cs="Times New Roman" w:hint="eastAsia"/>
          <w:szCs w:val="24"/>
          <w:lang w:eastAsia="zh-HK"/>
        </w:rPr>
        <w:t xml:space="preserve">L5 </w:t>
      </w:r>
      <w:r w:rsidRPr="006A2312">
        <w:rPr>
          <w:rFonts w:eastAsiaTheme="minorEastAsia" w:cs="Times New Roman"/>
          <w:szCs w:val="24"/>
          <w:lang w:eastAsia="zh-HK"/>
        </w:rPr>
        <w:t>in the knowledge and intellectual skills domain make no reference to a bo</w:t>
      </w:r>
      <w:r w:rsidRPr="006A2312">
        <w:rPr>
          <w:rFonts w:eastAsiaTheme="minorEastAsia" w:cs="Times New Roman"/>
          <w:szCs w:val="24"/>
        </w:rPr>
        <w:t>dy of knowledge but infer that the expectations of the two frameworks in terms of knowledge acquisition at this level are similar, by reference to the progression from "a broad knowledge base with some specialist knowledge in selected areas" at HKQF Level 4 to "a systematic, coherent body of knowledge" at HKQF Level 6.</w:t>
      </w:r>
    </w:p>
    <w:p w14:paraId="2B4E8678"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szCs w:val="24"/>
          <w:lang w:eastAsia="zh-HK"/>
        </w:rPr>
        <w:t>The</w:t>
      </w:r>
      <w:r w:rsidRPr="006A2312">
        <w:rPr>
          <w:rFonts w:eastAsiaTheme="minorEastAsia" w:cs="Times New Roman" w:hint="eastAsia"/>
          <w:szCs w:val="24"/>
          <w:lang w:eastAsia="zh-HK"/>
        </w:rPr>
        <w:t xml:space="preserve"> SCQF L9 and L10</w:t>
      </w:r>
      <w:r w:rsidRPr="006A2312">
        <w:rPr>
          <w:rFonts w:eastAsiaTheme="minorEastAsia" w:cs="Times New Roman"/>
          <w:szCs w:val="24"/>
          <w:lang w:eastAsia="zh-HK"/>
        </w:rPr>
        <w:t xml:space="preserve"> describe the skills </w:t>
      </w:r>
      <w:r w:rsidRPr="006A2312">
        <w:rPr>
          <w:rFonts w:eastAsiaTheme="minorEastAsia" w:cs="Times New Roman" w:hint="eastAsia"/>
          <w:szCs w:val="24"/>
          <w:lang w:eastAsia="zh-HK"/>
        </w:rPr>
        <w:t xml:space="preserve">in dealing with complex problems in the absence of data and </w:t>
      </w:r>
      <w:r w:rsidRPr="006A2312">
        <w:rPr>
          <w:rFonts w:eastAsiaTheme="minorEastAsia" w:cs="Times New Roman"/>
          <w:szCs w:val="24"/>
          <w:lang w:eastAsia="zh-HK"/>
        </w:rPr>
        <w:t>information</w:t>
      </w:r>
      <w:r w:rsidRPr="006A2312">
        <w:rPr>
          <w:rFonts w:eastAsiaTheme="minorEastAsia" w:cs="Times New Roman" w:hint="eastAsia"/>
          <w:szCs w:val="24"/>
          <w:lang w:eastAsia="zh-HK"/>
        </w:rPr>
        <w:t>.  Under HKQF, i</w:t>
      </w:r>
      <w:r w:rsidRPr="006A2312">
        <w:rPr>
          <w:rFonts w:eastAsiaTheme="minorEastAsia" w:cs="Times New Roman"/>
          <w:szCs w:val="24"/>
          <w:lang w:eastAsia="zh-HK"/>
        </w:rPr>
        <w:t xml:space="preserve">t could be argued that the skills of critically analyzing, evaluating and synthesizing abstract information, ideas, concepts and issues in order to generate ideas, make judgments, formulate evidence-based responses and solve both routine and abstract problems that should be acquired by learners at HKQF L5, are comparable to the advanced problem-solving skills </w:t>
      </w:r>
      <w:r w:rsidRPr="006A2312">
        <w:rPr>
          <w:rFonts w:eastAsiaTheme="minorEastAsia" w:cs="Times New Roman" w:hint="eastAsia"/>
          <w:szCs w:val="24"/>
          <w:lang w:eastAsia="zh-HK"/>
        </w:rPr>
        <w:t>at SCQF L9 and 10</w:t>
      </w:r>
      <w:r w:rsidRPr="006A2312">
        <w:rPr>
          <w:rFonts w:eastAsiaTheme="minorEastAsia" w:cs="Times New Roman"/>
          <w:szCs w:val="24"/>
          <w:lang w:eastAsia="zh-HK"/>
        </w:rPr>
        <w:t xml:space="preserve">.  </w:t>
      </w:r>
    </w:p>
    <w:p w14:paraId="7E8969E1" w14:textId="77777777" w:rsidR="006A2312" w:rsidRPr="006A2312" w:rsidRDefault="006A2312" w:rsidP="006A2312">
      <w:pPr>
        <w:widowControl/>
        <w:numPr>
          <w:ilvl w:val="0"/>
          <w:numId w:val="56"/>
        </w:numPr>
        <w:snapToGrid w:val="0"/>
        <w:jc w:val="both"/>
        <w:rPr>
          <w:rFonts w:eastAsiaTheme="minorEastAsia" w:cs="Times New Roman"/>
          <w:szCs w:val="24"/>
        </w:rPr>
      </w:pPr>
      <w:r w:rsidRPr="006A2312">
        <w:rPr>
          <w:rFonts w:eastAsiaTheme="minorEastAsia" w:cs="Times New Roman" w:hint="eastAsia"/>
          <w:szCs w:val="24"/>
          <w:lang w:eastAsia="zh-HK"/>
        </w:rPr>
        <w:t xml:space="preserve">Critical understanding, awareness and originality are </w:t>
      </w:r>
      <w:r w:rsidRPr="006A2312">
        <w:rPr>
          <w:rFonts w:eastAsiaTheme="minorEastAsia" w:cs="Times New Roman"/>
          <w:szCs w:val="24"/>
          <w:lang w:eastAsia="zh-HK"/>
        </w:rPr>
        <w:t>key skill</w:t>
      </w:r>
      <w:r w:rsidRPr="006A2312">
        <w:rPr>
          <w:rFonts w:eastAsiaTheme="minorEastAsia" w:cs="Times New Roman" w:hint="eastAsia"/>
          <w:szCs w:val="24"/>
          <w:lang w:eastAsia="zh-HK"/>
        </w:rPr>
        <w:t>s</w:t>
      </w:r>
      <w:r w:rsidRPr="006A2312">
        <w:rPr>
          <w:rFonts w:eastAsiaTheme="minorEastAsia" w:cs="Times New Roman"/>
          <w:szCs w:val="24"/>
          <w:lang w:eastAsia="zh-HK"/>
        </w:rPr>
        <w:t xml:space="preserve"> introduced at </w:t>
      </w:r>
      <w:r w:rsidRPr="006A2312">
        <w:rPr>
          <w:rFonts w:eastAsiaTheme="minorEastAsia" w:cs="Times New Roman" w:hint="eastAsia"/>
          <w:szCs w:val="24"/>
          <w:lang w:eastAsia="zh-HK"/>
        </w:rPr>
        <w:t>SCQF L9 and L10</w:t>
      </w:r>
      <w:r w:rsidRPr="006A2312">
        <w:rPr>
          <w:rFonts w:eastAsiaTheme="minorEastAsia" w:cs="Times New Roman"/>
          <w:szCs w:val="24"/>
          <w:lang w:eastAsia="zh-HK"/>
        </w:rPr>
        <w:t xml:space="preserve">. </w:t>
      </w:r>
      <w:r w:rsidRPr="006A2312">
        <w:rPr>
          <w:rFonts w:eastAsiaTheme="minorEastAsia" w:cs="Times New Roman" w:hint="eastAsia"/>
          <w:szCs w:val="24"/>
          <w:lang w:eastAsia="zh-HK"/>
        </w:rPr>
        <w:t xml:space="preserve"> </w:t>
      </w:r>
      <w:r w:rsidRPr="006A2312">
        <w:rPr>
          <w:rFonts w:eastAsiaTheme="minorEastAsia" w:cs="Times New Roman"/>
          <w:szCs w:val="24"/>
          <w:lang w:eastAsia="zh-HK"/>
        </w:rPr>
        <w:t xml:space="preserve">HKQF </w:t>
      </w:r>
      <w:r w:rsidRPr="006A2312">
        <w:rPr>
          <w:rFonts w:eastAsiaTheme="minorEastAsia" w:cs="Times New Roman" w:hint="eastAsia"/>
          <w:szCs w:val="24"/>
          <w:lang w:eastAsia="zh-HK"/>
        </w:rPr>
        <w:t>L</w:t>
      </w:r>
      <w:r w:rsidRPr="006A2312">
        <w:rPr>
          <w:rFonts w:eastAsiaTheme="minorEastAsia" w:cs="Times New Roman"/>
          <w:szCs w:val="24"/>
          <w:lang w:eastAsia="zh-HK"/>
        </w:rPr>
        <w:t>5 descriptors require learners to be able to "generate ideas" and demonstrate "specialised technical, creative and/or conceptual skills".</w:t>
      </w:r>
      <w:r w:rsidRPr="006A2312">
        <w:rPr>
          <w:rFonts w:eastAsiaTheme="minorEastAsia" w:cs="Times New Roman" w:hint="eastAsia"/>
          <w:szCs w:val="24"/>
          <w:lang w:eastAsia="zh-HK"/>
        </w:rPr>
        <w:t xml:space="preserve"> </w:t>
      </w:r>
      <w:r w:rsidRPr="006A2312">
        <w:rPr>
          <w:rFonts w:eastAsiaTheme="minorEastAsia" w:cs="Times New Roman"/>
          <w:szCs w:val="24"/>
          <w:lang w:eastAsia="zh-HK"/>
        </w:rPr>
        <w:t xml:space="preserve"> I</w:t>
      </w:r>
      <w:r w:rsidRPr="006A2312">
        <w:rPr>
          <w:rFonts w:eastAsiaTheme="minorEastAsia" w:cs="Times New Roman" w:hint="eastAsia"/>
          <w:szCs w:val="24"/>
          <w:lang w:eastAsia="zh-HK"/>
        </w:rPr>
        <w:t xml:space="preserve">t can be concluded that </w:t>
      </w:r>
      <w:r w:rsidRPr="006A2312">
        <w:rPr>
          <w:rFonts w:eastAsiaTheme="minorEastAsia" w:cs="Times New Roman"/>
          <w:szCs w:val="24"/>
          <w:lang w:eastAsia="zh-HK"/>
        </w:rPr>
        <w:t>the two fr</w:t>
      </w:r>
      <w:r w:rsidRPr="006A2312">
        <w:rPr>
          <w:rFonts w:eastAsiaTheme="minorEastAsia" w:cs="Times New Roman" w:hint="eastAsia"/>
          <w:szCs w:val="24"/>
          <w:lang w:eastAsia="zh-HK"/>
        </w:rPr>
        <w:t xml:space="preserve">ameworks </w:t>
      </w:r>
      <w:r w:rsidRPr="006A2312">
        <w:rPr>
          <w:rFonts w:eastAsiaTheme="minorEastAsia" w:cs="Times New Roman"/>
          <w:szCs w:val="24"/>
          <w:lang w:eastAsia="zh-HK"/>
        </w:rPr>
        <w:t>are comparable in their expectations of advanced skills in respect of creativity and in</w:t>
      </w:r>
      <w:r w:rsidRPr="006A2312">
        <w:rPr>
          <w:rFonts w:eastAsiaTheme="minorEastAsia" w:cs="Times New Roman"/>
          <w:szCs w:val="24"/>
        </w:rPr>
        <w:t>novation.</w:t>
      </w:r>
    </w:p>
    <w:p w14:paraId="78AFD718"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szCs w:val="24"/>
          <w:lang w:eastAsia="zh-HK"/>
        </w:rPr>
        <w:t>With regard to responsibility levels, the concept</w:t>
      </w:r>
      <w:r w:rsidRPr="006A2312">
        <w:rPr>
          <w:rFonts w:eastAsiaTheme="minorEastAsia" w:cs="Times New Roman" w:hint="eastAsia"/>
          <w:szCs w:val="24"/>
          <w:lang w:eastAsia="zh-HK"/>
        </w:rPr>
        <w:t>s</w:t>
      </w:r>
      <w:r w:rsidRPr="006A2312">
        <w:rPr>
          <w:rFonts w:eastAsiaTheme="minorEastAsia" w:cs="Times New Roman"/>
          <w:szCs w:val="24"/>
          <w:lang w:eastAsia="zh-HK"/>
        </w:rPr>
        <w:t xml:space="preserve"> of unpredictability</w:t>
      </w:r>
      <w:r w:rsidRPr="006A2312">
        <w:rPr>
          <w:rFonts w:eastAsiaTheme="minorEastAsia" w:cs="Times New Roman" w:hint="eastAsia"/>
          <w:szCs w:val="24"/>
          <w:lang w:eastAsia="zh-HK"/>
        </w:rPr>
        <w:t xml:space="preserve">, substantial autonomy, display of </w:t>
      </w:r>
      <w:r w:rsidRPr="006A2312">
        <w:rPr>
          <w:rFonts w:eastAsiaTheme="minorEastAsia" w:cs="Times New Roman"/>
          <w:szCs w:val="24"/>
          <w:lang w:eastAsia="zh-HK"/>
        </w:rPr>
        <w:t>leadership</w:t>
      </w:r>
      <w:r w:rsidRPr="006A2312">
        <w:rPr>
          <w:rFonts w:eastAsiaTheme="minorEastAsia" w:cs="Times New Roman" w:hint="eastAsia"/>
          <w:szCs w:val="24"/>
          <w:lang w:eastAsia="zh-HK"/>
        </w:rPr>
        <w:t xml:space="preserve"> and taking responsibility are all </w:t>
      </w:r>
      <w:r w:rsidRPr="006A2312">
        <w:rPr>
          <w:rFonts w:eastAsiaTheme="minorEastAsia" w:cs="Times New Roman"/>
          <w:szCs w:val="24"/>
          <w:lang w:eastAsia="zh-HK"/>
        </w:rPr>
        <w:t>ment</w:t>
      </w:r>
      <w:r w:rsidRPr="006A2312">
        <w:rPr>
          <w:rFonts w:eastAsiaTheme="minorEastAsia" w:cs="Times New Roman" w:hint="eastAsia"/>
          <w:szCs w:val="24"/>
          <w:lang w:eastAsia="zh-HK"/>
        </w:rPr>
        <w:t>ioned at SCQF L10 and HKQF L5.  It is in this area of management responsibility which are well matched between SCQF L10 and HKQF L5.</w:t>
      </w:r>
    </w:p>
    <w:p w14:paraId="0CDBA563" w14:textId="77777777" w:rsidR="006A2312" w:rsidRPr="006A2312" w:rsidRDefault="006A2312" w:rsidP="006A2312">
      <w:pPr>
        <w:widowControl/>
        <w:numPr>
          <w:ilvl w:val="0"/>
          <w:numId w:val="56"/>
        </w:numPr>
        <w:snapToGrid w:val="0"/>
        <w:jc w:val="both"/>
        <w:rPr>
          <w:rFonts w:eastAsiaTheme="minorEastAsia" w:cs="Times New Roman"/>
          <w:szCs w:val="24"/>
        </w:rPr>
      </w:pPr>
      <w:r w:rsidRPr="006A2312">
        <w:rPr>
          <w:rFonts w:eastAsiaTheme="minorEastAsia" w:cs="Times New Roman"/>
          <w:szCs w:val="24"/>
          <w:lang w:eastAsia="zh-HK"/>
        </w:rPr>
        <w:t>H</w:t>
      </w:r>
      <w:r w:rsidRPr="006A2312">
        <w:rPr>
          <w:rFonts w:eastAsiaTheme="minorEastAsia" w:cs="Times New Roman"/>
          <w:szCs w:val="24"/>
        </w:rPr>
        <w:t>KQF L5 descriptors specify the responsibility for decision making more closely by relating it to the exercise of "appropriate judgement in planning, design, technical and/or</w:t>
      </w:r>
      <w:r w:rsidRPr="006A2312">
        <w:rPr>
          <w:rFonts w:eastAsiaTheme="minorEastAsia" w:cs="Times New Roman" w:hint="eastAsia"/>
          <w:szCs w:val="24"/>
        </w:rPr>
        <w:t xml:space="preserve"> </w:t>
      </w:r>
      <w:r w:rsidRPr="006A2312">
        <w:rPr>
          <w:rFonts w:eastAsiaTheme="minorEastAsia" w:cs="Times New Roman"/>
          <w:szCs w:val="24"/>
        </w:rPr>
        <w:t>supervisory functions" and the performance of "tasks involving planning, design and technical skills".</w:t>
      </w:r>
    </w:p>
    <w:p w14:paraId="61648F92"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szCs w:val="24"/>
          <w:lang w:eastAsia="zh-HK"/>
        </w:rPr>
        <w:lastRenderedPageBreak/>
        <w:t>At HKQF</w:t>
      </w:r>
      <w:r w:rsidRPr="006A2312">
        <w:rPr>
          <w:rFonts w:eastAsiaTheme="minorEastAsia" w:cs="Times New Roman" w:hint="eastAsia"/>
          <w:szCs w:val="24"/>
          <w:lang w:eastAsia="zh-HK"/>
        </w:rPr>
        <w:t xml:space="preserve"> L5</w:t>
      </w:r>
      <w:r w:rsidRPr="006A2312">
        <w:rPr>
          <w:rFonts w:eastAsiaTheme="minorEastAsia" w:cs="Times New Roman"/>
          <w:szCs w:val="24"/>
          <w:lang w:eastAsia="zh-HK"/>
        </w:rPr>
        <w:t xml:space="preserve">, "specialised skills" are introduced into the Communication, IT and Numeracy domain. </w:t>
      </w:r>
      <w:r w:rsidRPr="006A2312">
        <w:rPr>
          <w:rFonts w:eastAsiaTheme="minorEastAsia" w:cs="Times New Roman" w:hint="eastAsia"/>
          <w:szCs w:val="24"/>
          <w:lang w:eastAsia="zh-HK"/>
        </w:rPr>
        <w:t xml:space="preserve"> </w:t>
      </w:r>
      <w:r w:rsidRPr="006A2312">
        <w:rPr>
          <w:rFonts w:eastAsiaTheme="minorEastAsia" w:cs="Times New Roman"/>
          <w:szCs w:val="24"/>
          <w:lang w:eastAsia="zh-HK"/>
        </w:rPr>
        <w:t xml:space="preserve">This matches well with the </w:t>
      </w:r>
      <w:r w:rsidRPr="006A2312">
        <w:rPr>
          <w:rFonts w:eastAsiaTheme="minorEastAsia" w:cs="Times New Roman" w:hint="eastAsia"/>
          <w:szCs w:val="24"/>
          <w:lang w:eastAsia="zh-HK"/>
        </w:rPr>
        <w:t>SCQF L9 and L10 almost identically.</w:t>
      </w:r>
    </w:p>
    <w:p w14:paraId="69E4AE40" w14:textId="77777777" w:rsidR="006A2312" w:rsidRPr="006A2312" w:rsidRDefault="006A2312" w:rsidP="006A2312">
      <w:pPr>
        <w:widowControl/>
        <w:numPr>
          <w:ilvl w:val="0"/>
          <w:numId w:val="56"/>
        </w:numPr>
        <w:snapToGrid w:val="0"/>
        <w:jc w:val="both"/>
        <w:rPr>
          <w:rFonts w:eastAsiaTheme="minorEastAsia" w:cs="Times New Roman"/>
          <w:szCs w:val="24"/>
          <w:lang w:eastAsia="zh-HK"/>
        </w:rPr>
      </w:pPr>
      <w:r w:rsidRPr="006A2312">
        <w:rPr>
          <w:rFonts w:eastAsiaTheme="minorEastAsia" w:cs="Times New Roman" w:hint="eastAsia"/>
          <w:szCs w:val="24"/>
          <w:lang w:eastAsia="zh-HK"/>
        </w:rPr>
        <w:t>T</w:t>
      </w:r>
      <w:r w:rsidRPr="006A2312">
        <w:rPr>
          <w:rFonts w:eastAsiaTheme="minorEastAsia" w:cs="Times New Roman"/>
          <w:szCs w:val="24"/>
          <w:lang w:eastAsia="zh-HK"/>
        </w:rPr>
        <w:t xml:space="preserve">here appears to be a </w:t>
      </w:r>
      <w:r w:rsidRPr="006A2312">
        <w:rPr>
          <w:rFonts w:eastAsiaTheme="minorEastAsia" w:cs="Times New Roman" w:hint="eastAsia"/>
          <w:szCs w:val="24"/>
          <w:lang w:eastAsia="zh-HK"/>
        </w:rPr>
        <w:t xml:space="preserve">match </w:t>
      </w:r>
      <w:r w:rsidRPr="006A2312">
        <w:rPr>
          <w:rFonts w:eastAsiaTheme="minorEastAsia" w:cs="Times New Roman"/>
          <w:szCs w:val="24"/>
          <w:lang w:eastAsia="zh-HK"/>
        </w:rPr>
        <w:t xml:space="preserve">between HKQF L5 and </w:t>
      </w:r>
      <w:r w:rsidRPr="006A2312">
        <w:rPr>
          <w:rFonts w:eastAsiaTheme="minorEastAsia" w:cs="Times New Roman" w:hint="eastAsia"/>
          <w:szCs w:val="24"/>
          <w:lang w:eastAsia="zh-HK"/>
        </w:rPr>
        <w:t xml:space="preserve">SCQF L9 and SCQF L10 altogether, albeit </w:t>
      </w:r>
      <w:r w:rsidRPr="006A2312">
        <w:rPr>
          <w:rFonts w:eastAsiaTheme="minorEastAsia" w:cs="Times New Roman"/>
          <w:szCs w:val="24"/>
          <w:lang w:eastAsia="zh-HK"/>
        </w:rPr>
        <w:t>with</w:t>
      </w:r>
      <w:r w:rsidRPr="006A2312">
        <w:rPr>
          <w:rFonts w:eastAsiaTheme="minorEastAsia" w:cs="Times New Roman" w:hint="eastAsia"/>
          <w:szCs w:val="24"/>
          <w:lang w:eastAsia="zh-HK"/>
        </w:rPr>
        <w:t xml:space="preserve"> cross matching of L9 and L10 of SCQF.  </w:t>
      </w:r>
    </w:p>
    <w:p w14:paraId="04FDC1C4" w14:textId="77777777" w:rsidR="006A2312" w:rsidRPr="006A2312" w:rsidRDefault="006A2312" w:rsidP="006A2312">
      <w:pPr>
        <w:widowControl/>
        <w:numPr>
          <w:ilvl w:val="0"/>
          <w:numId w:val="56"/>
        </w:numPr>
        <w:snapToGrid w:val="0"/>
        <w:jc w:val="both"/>
        <w:rPr>
          <w:rFonts w:eastAsia="Times New Roman" w:cs="Times New Roman"/>
          <w:b/>
          <w:kern w:val="0"/>
          <w:szCs w:val="24"/>
          <w:lang w:eastAsia="zh-HK"/>
        </w:rPr>
      </w:pPr>
      <w:r w:rsidRPr="006A2312">
        <w:rPr>
          <w:rFonts w:eastAsia="Times New Roman" w:cs="Times New Roman"/>
          <w:b/>
          <w:kern w:val="0"/>
          <w:szCs w:val="24"/>
        </w:rPr>
        <w:t>In conclusion, HKQF L</w:t>
      </w:r>
      <w:r w:rsidRPr="006A2312">
        <w:rPr>
          <w:rFonts w:eastAsiaTheme="minorEastAsia" w:cs="Times New Roman" w:hint="eastAsia"/>
          <w:b/>
          <w:kern w:val="0"/>
          <w:szCs w:val="24"/>
          <w:lang w:eastAsia="zh-HK"/>
        </w:rPr>
        <w:t>5</w:t>
      </w:r>
      <w:r w:rsidRPr="006A2312">
        <w:rPr>
          <w:rFonts w:eastAsia="Times New Roman" w:cs="Times New Roman"/>
          <w:b/>
          <w:kern w:val="0"/>
          <w:szCs w:val="24"/>
        </w:rPr>
        <w:t xml:space="preserve"> and </w:t>
      </w:r>
      <w:r w:rsidRPr="006A2312">
        <w:rPr>
          <w:rFonts w:eastAsia="Times New Roman" w:cs="Times New Roman"/>
          <w:b/>
          <w:kern w:val="0"/>
          <w:szCs w:val="24"/>
          <w:lang w:eastAsia="zh-HK"/>
        </w:rPr>
        <w:t>SCQF L</w:t>
      </w:r>
      <w:r w:rsidRPr="006A2312">
        <w:rPr>
          <w:rFonts w:eastAsiaTheme="minorEastAsia" w:cs="Times New Roman" w:hint="eastAsia"/>
          <w:b/>
          <w:kern w:val="0"/>
          <w:szCs w:val="24"/>
          <w:lang w:eastAsia="zh-HK"/>
        </w:rPr>
        <w:t>9</w:t>
      </w:r>
      <w:r w:rsidRPr="006A2312">
        <w:rPr>
          <w:rFonts w:eastAsia="Times New Roman" w:cs="Times New Roman"/>
          <w:b/>
          <w:kern w:val="0"/>
          <w:szCs w:val="24"/>
          <w:lang w:eastAsia="zh-HK"/>
        </w:rPr>
        <w:t xml:space="preserve"> and L</w:t>
      </w:r>
      <w:r w:rsidRPr="006A2312">
        <w:rPr>
          <w:rFonts w:eastAsiaTheme="minorEastAsia" w:cs="Times New Roman" w:hint="eastAsia"/>
          <w:b/>
          <w:kern w:val="0"/>
          <w:szCs w:val="24"/>
          <w:lang w:eastAsia="zh-HK"/>
        </w:rPr>
        <w:t>10</w:t>
      </w:r>
      <w:r w:rsidRPr="006A2312">
        <w:rPr>
          <w:rFonts w:eastAsia="Times New Roman" w:cs="Times New Roman"/>
          <w:b/>
          <w:kern w:val="0"/>
          <w:szCs w:val="24"/>
          <w:lang w:eastAsia="zh-HK"/>
        </w:rPr>
        <w:t xml:space="preserve"> </w:t>
      </w:r>
      <w:r w:rsidRPr="006A2312">
        <w:rPr>
          <w:rFonts w:eastAsiaTheme="minorEastAsia" w:cs="Times New Roman" w:hint="eastAsia"/>
          <w:b/>
          <w:kern w:val="0"/>
          <w:szCs w:val="24"/>
          <w:lang w:eastAsia="zh-HK"/>
        </w:rPr>
        <w:t xml:space="preserve">are </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B</w:t>
      </w:r>
      <w:r w:rsidRPr="006A2312">
        <w:rPr>
          <w:rFonts w:eastAsiaTheme="minorEastAsia" w:cs="Times New Roman"/>
          <w:b/>
          <w:kern w:val="0"/>
          <w:szCs w:val="24"/>
          <w:lang w:eastAsia="zh-HK"/>
        </w:rPr>
        <w:t>e</w:t>
      </w:r>
      <w:r w:rsidRPr="006A2312">
        <w:rPr>
          <w:rFonts w:eastAsiaTheme="minorEastAsia" w:cs="Times New Roman" w:hint="eastAsia"/>
          <w:b/>
          <w:kern w:val="0"/>
          <w:szCs w:val="24"/>
          <w:lang w:eastAsia="zh-HK"/>
        </w:rPr>
        <w:t>st Fit</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w:t>
      </w:r>
    </w:p>
    <w:p w14:paraId="15FF40FD" w14:textId="77777777" w:rsidR="006A2312" w:rsidRPr="006A2312" w:rsidRDefault="006A2312" w:rsidP="006A2312">
      <w:pPr>
        <w:ind w:left="960"/>
        <w:jc w:val="both"/>
        <w:rPr>
          <w:rFonts w:asciiTheme="minorHAnsi" w:eastAsiaTheme="minorEastAsia" w:hAnsiTheme="minorHAnsi"/>
          <w:szCs w:val="24"/>
          <w:lang w:eastAsia="zh-HK"/>
        </w:rPr>
      </w:pPr>
      <w:r w:rsidRPr="006A2312">
        <w:rPr>
          <w:rFonts w:eastAsiaTheme="minorEastAsia" w:cs="Times New Roman"/>
          <w:szCs w:val="24"/>
          <w:lang w:eastAsia="zh-HK"/>
        </w:rPr>
        <w:t xml:space="preserve"> </w:t>
      </w:r>
      <w:r w:rsidRPr="006A2312">
        <w:rPr>
          <w:rFonts w:eastAsiaTheme="minorEastAsia" w:cs="Times New Roman" w:hint="eastAsia"/>
          <w:szCs w:val="24"/>
          <w:lang w:eastAsia="zh-HK"/>
        </w:rPr>
        <w:t xml:space="preserve"> </w:t>
      </w:r>
    </w:p>
    <w:p w14:paraId="7C6CFA01" w14:textId="77777777" w:rsidR="006A2312" w:rsidRPr="006A2312" w:rsidRDefault="006A2312" w:rsidP="006A2312">
      <w:pPr>
        <w:widowControl/>
        <w:rPr>
          <w:rFonts w:eastAsiaTheme="minorEastAsia" w:cs="Times New Roman"/>
          <w:kern w:val="0"/>
          <w:szCs w:val="24"/>
          <w:lang w:eastAsia="zh-HK"/>
        </w:rPr>
      </w:pPr>
    </w:p>
    <w:p w14:paraId="7BBFFF3B" w14:textId="77777777" w:rsidR="006A2312" w:rsidRPr="006A2312" w:rsidRDefault="006A2312" w:rsidP="006A2312">
      <w:pPr>
        <w:widowControl/>
        <w:rPr>
          <w:rFonts w:eastAsiaTheme="minorEastAsia" w:cs="Times New Roman"/>
          <w:kern w:val="0"/>
          <w:szCs w:val="24"/>
          <w:lang w:eastAsia="zh-HK"/>
        </w:rPr>
      </w:pPr>
    </w:p>
    <w:p w14:paraId="0FAF78D7" w14:textId="77777777" w:rsidR="006A2312" w:rsidRPr="006A2312" w:rsidRDefault="006A2312" w:rsidP="006A2312">
      <w:pPr>
        <w:widowControl/>
        <w:rPr>
          <w:rFonts w:eastAsiaTheme="minorEastAsia" w:cs="Times New Roman"/>
          <w:kern w:val="0"/>
          <w:szCs w:val="24"/>
          <w:lang w:eastAsia="zh-HK"/>
        </w:rPr>
      </w:pPr>
    </w:p>
    <w:p w14:paraId="59BB9410" w14:textId="77777777" w:rsidR="006A2312" w:rsidRPr="006A2312" w:rsidRDefault="006A2312" w:rsidP="006A2312">
      <w:pPr>
        <w:widowControl/>
        <w:rPr>
          <w:rFonts w:eastAsiaTheme="minorEastAsia" w:cs="Times New Roman"/>
          <w:kern w:val="0"/>
          <w:szCs w:val="24"/>
          <w:lang w:eastAsia="zh-HK"/>
        </w:rPr>
      </w:pPr>
    </w:p>
    <w:p w14:paraId="0C2C205A" w14:textId="77777777" w:rsidR="006A2312" w:rsidRPr="006A2312" w:rsidRDefault="006A2312" w:rsidP="006A2312">
      <w:pPr>
        <w:widowControl/>
        <w:rPr>
          <w:rFonts w:eastAsiaTheme="minorEastAsia" w:cs="Times New Roman"/>
          <w:kern w:val="0"/>
          <w:szCs w:val="24"/>
          <w:lang w:eastAsia="zh-HK"/>
        </w:rPr>
      </w:pPr>
    </w:p>
    <w:p w14:paraId="13E1DDD0" w14:textId="77777777" w:rsidR="006A2312" w:rsidRPr="006A2312" w:rsidRDefault="006A2312" w:rsidP="006A2312">
      <w:pPr>
        <w:widowControl/>
        <w:rPr>
          <w:rFonts w:eastAsiaTheme="minorEastAsia" w:cs="Times New Roman"/>
          <w:kern w:val="0"/>
          <w:szCs w:val="24"/>
          <w:lang w:eastAsia="zh-HK"/>
        </w:rPr>
      </w:pPr>
    </w:p>
    <w:p w14:paraId="5B07221E" w14:textId="77777777" w:rsidR="006A2312" w:rsidRPr="006A2312" w:rsidRDefault="006A2312" w:rsidP="006A2312">
      <w:pPr>
        <w:widowControl/>
        <w:rPr>
          <w:rFonts w:eastAsiaTheme="minorEastAsia" w:cs="Times New Roman"/>
          <w:kern w:val="0"/>
          <w:szCs w:val="24"/>
          <w:lang w:eastAsia="zh-HK"/>
        </w:rPr>
      </w:pPr>
    </w:p>
    <w:p w14:paraId="3BB4C386" w14:textId="77777777" w:rsidR="006A2312" w:rsidRPr="006A2312" w:rsidRDefault="006A2312" w:rsidP="006A2312">
      <w:pPr>
        <w:widowControl/>
        <w:rPr>
          <w:rFonts w:eastAsiaTheme="minorEastAsia" w:cs="Times New Roman"/>
          <w:kern w:val="0"/>
          <w:szCs w:val="24"/>
          <w:lang w:eastAsia="zh-HK"/>
        </w:rPr>
      </w:pPr>
    </w:p>
    <w:p w14:paraId="20BDB15E" w14:textId="77777777" w:rsidR="006A2312" w:rsidRPr="006A2312" w:rsidRDefault="006A2312" w:rsidP="006A2312">
      <w:pPr>
        <w:widowControl/>
        <w:rPr>
          <w:rFonts w:eastAsiaTheme="minorEastAsia" w:cs="Times New Roman"/>
          <w:kern w:val="0"/>
          <w:szCs w:val="24"/>
          <w:lang w:eastAsia="zh-HK"/>
        </w:rPr>
      </w:pPr>
    </w:p>
    <w:p w14:paraId="284A13C7" w14:textId="77777777" w:rsidR="006A2312" w:rsidRPr="006A2312" w:rsidRDefault="006A2312" w:rsidP="006A2312">
      <w:pPr>
        <w:widowControl/>
        <w:rPr>
          <w:rFonts w:eastAsiaTheme="minorEastAsia" w:cs="Times New Roman"/>
          <w:kern w:val="0"/>
          <w:szCs w:val="24"/>
          <w:lang w:eastAsia="zh-HK"/>
        </w:rPr>
      </w:pPr>
    </w:p>
    <w:p w14:paraId="3CE58EB6" w14:textId="77777777" w:rsidR="006A2312" w:rsidRPr="006A2312" w:rsidRDefault="006A2312" w:rsidP="006A2312">
      <w:pPr>
        <w:widowControl/>
        <w:rPr>
          <w:rFonts w:eastAsiaTheme="minorEastAsia" w:cs="Times New Roman"/>
          <w:kern w:val="0"/>
          <w:szCs w:val="24"/>
          <w:lang w:eastAsia="zh-HK"/>
        </w:rPr>
      </w:pPr>
    </w:p>
    <w:p w14:paraId="4DA0B8A7" w14:textId="77777777" w:rsidR="006A2312" w:rsidRPr="006A2312" w:rsidRDefault="006A2312" w:rsidP="006A2312">
      <w:pPr>
        <w:widowControl/>
        <w:rPr>
          <w:rFonts w:eastAsiaTheme="minorEastAsia" w:cs="Times New Roman"/>
          <w:kern w:val="0"/>
          <w:szCs w:val="24"/>
          <w:lang w:eastAsia="zh-HK"/>
        </w:rPr>
      </w:pPr>
    </w:p>
    <w:p w14:paraId="29D8C506" w14:textId="77777777" w:rsidR="006A2312" w:rsidRPr="006A2312" w:rsidRDefault="006A2312" w:rsidP="006A2312">
      <w:pPr>
        <w:widowControl/>
        <w:rPr>
          <w:rFonts w:eastAsiaTheme="minorEastAsia" w:cs="Times New Roman"/>
          <w:kern w:val="0"/>
          <w:szCs w:val="24"/>
          <w:lang w:eastAsia="zh-HK"/>
        </w:rPr>
      </w:pPr>
    </w:p>
    <w:p w14:paraId="7C0B2F4C" w14:textId="77777777" w:rsidR="006A2312" w:rsidRPr="006A2312" w:rsidRDefault="006A2312" w:rsidP="006A2312">
      <w:pPr>
        <w:widowControl/>
        <w:rPr>
          <w:rFonts w:eastAsiaTheme="minorEastAsia" w:cs="Times New Roman"/>
          <w:kern w:val="0"/>
          <w:szCs w:val="24"/>
          <w:lang w:eastAsia="zh-HK"/>
        </w:rPr>
      </w:pPr>
    </w:p>
    <w:p w14:paraId="542278AF" w14:textId="77777777" w:rsidR="006A2312" w:rsidRPr="006A2312" w:rsidRDefault="006A2312" w:rsidP="006A2312">
      <w:pPr>
        <w:widowControl/>
        <w:rPr>
          <w:rFonts w:eastAsiaTheme="minorEastAsia" w:cs="Times New Roman"/>
          <w:kern w:val="0"/>
          <w:szCs w:val="24"/>
          <w:lang w:eastAsia="zh-HK"/>
        </w:rPr>
      </w:pPr>
    </w:p>
    <w:p w14:paraId="497CB800" w14:textId="77777777" w:rsidR="006A2312" w:rsidRPr="006A2312" w:rsidRDefault="006A2312" w:rsidP="006A2312">
      <w:pPr>
        <w:widowControl/>
        <w:rPr>
          <w:rFonts w:eastAsiaTheme="minorEastAsia" w:cs="Times New Roman"/>
          <w:kern w:val="0"/>
          <w:szCs w:val="24"/>
          <w:lang w:eastAsia="zh-HK"/>
        </w:rPr>
      </w:pPr>
    </w:p>
    <w:p w14:paraId="50ABBD74" w14:textId="77777777" w:rsidR="00611B6C" w:rsidRDefault="00611B6C">
      <w:pPr>
        <w:widowControl/>
        <w:rPr>
          <w:rFonts w:eastAsiaTheme="minorEastAsia" w:cs="Times New Roman"/>
          <w:kern w:val="0"/>
          <w:szCs w:val="24"/>
          <w:lang w:eastAsia="zh-HK"/>
        </w:rPr>
      </w:pPr>
      <w:r>
        <w:rPr>
          <w:rFonts w:eastAsiaTheme="minorEastAsia" w:cs="Times New Roman"/>
          <w:kern w:val="0"/>
          <w:szCs w:val="24"/>
          <w:lang w:eastAsia="zh-HK"/>
        </w:rPr>
        <w:br w:type="page"/>
      </w:r>
    </w:p>
    <w:p w14:paraId="678FE2BB" w14:textId="77777777" w:rsidR="006A2312" w:rsidRPr="006A2312" w:rsidRDefault="006A2312" w:rsidP="006A2312">
      <w:pPr>
        <w:widowControl/>
        <w:rPr>
          <w:rFonts w:eastAsiaTheme="minorEastAsia" w:cs="Times New Roman"/>
          <w:kern w:val="0"/>
          <w:szCs w:val="24"/>
          <w:lang w:eastAsia="zh-HK"/>
        </w:rPr>
      </w:pPr>
    </w:p>
    <w:tbl>
      <w:tblPr>
        <w:tblStyle w:val="11"/>
        <w:tblW w:w="14145" w:type="dxa"/>
        <w:tblInd w:w="-445" w:type="dxa"/>
        <w:tblLook w:val="04A0" w:firstRow="1" w:lastRow="0" w:firstColumn="1" w:lastColumn="0" w:noHBand="0" w:noVBand="1"/>
      </w:tblPr>
      <w:tblGrid>
        <w:gridCol w:w="4791"/>
        <w:gridCol w:w="4819"/>
        <w:gridCol w:w="4535"/>
      </w:tblGrid>
      <w:tr w:rsidR="006A2312" w:rsidRPr="006A2312" w14:paraId="719D34F8" w14:textId="77777777" w:rsidTr="005C0F6D">
        <w:trPr>
          <w:trHeight w:val="841"/>
        </w:trPr>
        <w:tc>
          <w:tcPr>
            <w:tcW w:w="4791" w:type="dxa"/>
            <w:tcBorders>
              <w:top w:val="single" w:sz="4" w:space="0" w:color="auto"/>
              <w:left w:val="single" w:sz="4" w:space="0" w:color="auto"/>
              <w:bottom w:val="single" w:sz="4" w:space="0" w:color="auto"/>
              <w:right w:val="single" w:sz="4" w:space="0" w:color="auto"/>
            </w:tcBorders>
            <w:hideMark/>
          </w:tcPr>
          <w:p w14:paraId="15FA06BD" w14:textId="77777777" w:rsidR="006A2312" w:rsidRPr="006A2312" w:rsidRDefault="006A2312" w:rsidP="006A2312">
            <w:pPr>
              <w:widowControl/>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t>HKQF Level 6</w:t>
            </w:r>
          </w:p>
          <w:p w14:paraId="33E13C3B" w14:textId="77777777" w:rsidR="006A2312" w:rsidRPr="006A2312" w:rsidRDefault="006A2312" w:rsidP="006A2312">
            <w:pPr>
              <w:widowControl/>
              <w:rPr>
                <w:rFonts w:ascii="Times New Roman" w:eastAsiaTheme="minorEastAsia" w:hAnsi="Times New Roman" w:cstheme="minorBidi"/>
                <w:b/>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62D0666B" w14:textId="77777777" w:rsidR="006A2312" w:rsidRPr="006A2312" w:rsidRDefault="006A2312" w:rsidP="006A2312">
            <w:pPr>
              <w:widowControl/>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t>SCQF Level 11</w:t>
            </w:r>
          </w:p>
          <w:p w14:paraId="6FF5FF8B" w14:textId="77777777" w:rsidR="006A2312" w:rsidRPr="006A2312" w:rsidRDefault="006A2312" w:rsidP="006A2312">
            <w:pPr>
              <w:widowControl/>
              <w:rPr>
                <w:rFonts w:ascii="Times New Roman" w:eastAsiaTheme="minorEastAsia" w:hAnsi="Times New Roman" w:cstheme="minorBidi"/>
                <w:b/>
                <w:kern w:val="2"/>
                <w:szCs w:val="22"/>
                <w:lang w:eastAsia="zh-HK"/>
              </w:rPr>
            </w:pPr>
          </w:p>
        </w:tc>
        <w:tc>
          <w:tcPr>
            <w:tcW w:w="4535" w:type="dxa"/>
            <w:tcBorders>
              <w:top w:val="single" w:sz="4" w:space="0" w:color="auto"/>
              <w:left w:val="single" w:sz="4" w:space="0" w:color="auto"/>
              <w:bottom w:val="single" w:sz="4" w:space="0" w:color="auto"/>
              <w:right w:val="single" w:sz="4" w:space="0" w:color="auto"/>
            </w:tcBorders>
            <w:hideMark/>
          </w:tcPr>
          <w:p w14:paraId="4B596E2F" w14:textId="77777777" w:rsidR="006A2312" w:rsidRPr="006A2312" w:rsidRDefault="006A2312" w:rsidP="006A2312">
            <w:pPr>
              <w:widowControl/>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t>Comments</w:t>
            </w:r>
          </w:p>
          <w:p w14:paraId="40E4D020" w14:textId="77777777" w:rsidR="006A2312" w:rsidRPr="006A2312" w:rsidRDefault="006A2312" w:rsidP="006A2312">
            <w:pPr>
              <w:widowControl/>
              <w:rPr>
                <w:rFonts w:ascii="Times New Roman" w:eastAsiaTheme="minorEastAsia" w:hAnsi="Times New Roman" w:cstheme="minorBidi"/>
                <w:color w:val="7030A0"/>
                <w:kern w:val="2"/>
                <w:lang w:eastAsia="zh-HK"/>
              </w:rPr>
            </w:pPr>
            <w:r w:rsidRPr="006A2312">
              <w:rPr>
                <w:rFonts w:ascii="Times New Roman" w:eastAsiaTheme="minorEastAsia" w:hAnsi="Times New Roman" w:cstheme="minorBidi"/>
                <w:color w:val="7030A0"/>
                <w:kern w:val="2"/>
                <w:lang w:eastAsia="zh-HK"/>
              </w:rPr>
              <w:t>Purple: similarities in language &amp; meaning</w:t>
            </w:r>
          </w:p>
          <w:p w14:paraId="2511274E" w14:textId="77777777" w:rsidR="006A2312" w:rsidRPr="006A2312" w:rsidRDefault="006A2312" w:rsidP="006A2312">
            <w:pPr>
              <w:widowControl/>
              <w:rPr>
                <w:rFonts w:ascii="Times New Roman" w:eastAsiaTheme="minorEastAsia" w:hAnsi="Times New Roman" w:cstheme="minorBidi"/>
                <w:color w:val="00B050"/>
                <w:kern w:val="2"/>
                <w:lang w:eastAsia="zh-HK"/>
              </w:rPr>
            </w:pPr>
            <w:r w:rsidRPr="006A2312">
              <w:rPr>
                <w:rFonts w:ascii="Times New Roman" w:eastAsiaTheme="minorEastAsia" w:hAnsi="Times New Roman" w:cstheme="minorBidi"/>
                <w:color w:val="00B050"/>
                <w:kern w:val="2"/>
                <w:lang w:eastAsia="zh-HK"/>
              </w:rPr>
              <w:t xml:space="preserve">Green: similarities </w:t>
            </w:r>
          </w:p>
          <w:p w14:paraId="1E1DA059" w14:textId="77777777" w:rsidR="006A2312" w:rsidRPr="006A2312" w:rsidRDefault="006A2312" w:rsidP="006A2312">
            <w:pPr>
              <w:widowControl/>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color w:val="FF0000"/>
                <w:kern w:val="2"/>
                <w:lang w:eastAsia="zh-HK"/>
              </w:rPr>
              <w:t>Red: differences</w:t>
            </w:r>
          </w:p>
        </w:tc>
      </w:tr>
      <w:tr w:rsidR="006A2312" w:rsidRPr="006A2312" w14:paraId="50BD5E5A" w14:textId="77777777" w:rsidTr="005C0F6D">
        <w:trPr>
          <w:trHeight w:val="1077"/>
        </w:trPr>
        <w:tc>
          <w:tcPr>
            <w:tcW w:w="4791" w:type="dxa"/>
            <w:tcBorders>
              <w:top w:val="single" w:sz="4" w:space="0" w:color="auto"/>
              <w:left w:val="single" w:sz="4" w:space="0" w:color="auto"/>
              <w:bottom w:val="single" w:sz="4" w:space="0" w:color="auto"/>
              <w:right w:val="single" w:sz="4" w:space="0" w:color="auto"/>
            </w:tcBorders>
          </w:tcPr>
          <w:p w14:paraId="3706089A" w14:textId="77777777" w:rsidR="006A2312" w:rsidRPr="006A2312" w:rsidRDefault="006A2312" w:rsidP="0026517F">
            <w:pPr>
              <w:widowControl/>
              <w:spacing w:line="240" w:lineRule="exact"/>
              <w:ind w:left="170" w:hangingChars="85" w:hanging="170"/>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t>Knowledge &amp; Intellectual Skills</w:t>
            </w:r>
          </w:p>
          <w:p w14:paraId="7D84D52E" w14:textId="77777777" w:rsidR="006A2312" w:rsidRPr="006A2312" w:rsidRDefault="006A2312" w:rsidP="0026517F">
            <w:pPr>
              <w:widowControl/>
              <w:ind w:left="170" w:hangingChars="85" w:hanging="170"/>
              <w:rPr>
                <w:rFonts w:ascii="TimesNewRoman" w:eastAsiaTheme="minorEastAsia" w:hAnsi="TimesNewRoman" w:cs="TimesNewRoman" w:hint="eastAsia"/>
                <w:b/>
                <w:kern w:val="2"/>
                <w:szCs w:val="22"/>
                <w:lang w:eastAsia="zh-HK"/>
              </w:rPr>
            </w:pPr>
          </w:p>
          <w:p w14:paraId="6BF352B9"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Critically</w:t>
            </w:r>
            <w:r w:rsidRPr="006A2312">
              <w:rPr>
                <w:rFonts w:ascii="Times New Roman" w:eastAsiaTheme="minorEastAsia" w:hAnsi="Times New Roman" w:cstheme="minorBidi"/>
                <w:color w:val="7030A0"/>
                <w:kern w:val="2"/>
                <w:szCs w:val="22"/>
                <w:lang w:eastAsia="zh-HK"/>
              </w:rPr>
              <w:t xml:space="preserve"> review, consolidate, and extend a systematic, coherent body of knowledge</w:t>
            </w:r>
          </w:p>
          <w:p w14:paraId="70B97DB6" w14:textId="77777777" w:rsidR="006A2312" w:rsidRPr="006A2312" w:rsidRDefault="006A2312" w:rsidP="006A2312">
            <w:pPr>
              <w:widowControl/>
              <w:numPr>
                <w:ilvl w:val="0"/>
                <w:numId w:val="38"/>
              </w:numPr>
              <w:spacing w:line="240" w:lineRule="exact"/>
              <w:ind w:hangingChars="240"/>
              <w:rPr>
                <w:rFonts w:ascii="Times New Roman" w:eastAsia="PMingLiU" w:hAnsi="Times New Roman" w:cstheme="minorBidi"/>
                <w:kern w:val="2"/>
                <w:szCs w:val="22"/>
                <w:lang w:eastAsia="zh-HK"/>
              </w:rPr>
            </w:pPr>
            <w:r w:rsidRPr="006A2312">
              <w:rPr>
                <w:rFonts w:ascii="Times New Roman" w:eastAsia="PMingLiU" w:hAnsi="Times New Roman" w:cstheme="minorBidi" w:hint="eastAsia"/>
                <w:color w:val="7030A0"/>
                <w:kern w:val="2"/>
                <w:szCs w:val="22"/>
                <w:lang w:eastAsia="zh-HK"/>
              </w:rPr>
              <w:t xml:space="preserve">(repetitive) </w:t>
            </w:r>
            <w:r w:rsidRPr="006A2312">
              <w:rPr>
                <w:rFonts w:ascii="Times New Roman" w:eastAsia="PMingLiU" w:hAnsi="Times New Roman" w:cstheme="minorBidi"/>
                <w:color w:val="7030A0"/>
                <w:kern w:val="2"/>
                <w:szCs w:val="22"/>
                <w:lang w:eastAsia="zh-HK"/>
              </w:rPr>
              <w:t>Critically review, consolidate and extend knowledge,</w:t>
            </w:r>
            <w:r w:rsidRPr="006A2312">
              <w:rPr>
                <w:rFonts w:ascii="Times New Roman" w:eastAsia="PMingLiU" w:hAnsi="Times New Roman" w:cstheme="minorBidi"/>
                <w:kern w:val="2"/>
                <w:szCs w:val="22"/>
                <w:lang w:eastAsia="zh-HK"/>
              </w:rPr>
              <w:t xml:space="preserve"> skills practices and thinking in a subject/discipline</w:t>
            </w:r>
          </w:p>
          <w:p w14:paraId="1718AEB9" w14:textId="77777777" w:rsidR="006A2312" w:rsidRPr="006A2312" w:rsidRDefault="006A2312" w:rsidP="006A2312">
            <w:pPr>
              <w:widowControl/>
              <w:numPr>
                <w:ilvl w:val="0"/>
                <w:numId w:val="38"/>
              </w:numPr>
              <w:spacing w:line="240" w:lineRule="exact"/>
              <w:ind w:hangingChars="240"/>
              <w:rPr>
                <w:rFonts w:ascii="Times New Roman" w:eastAsia="PMingLiU" w:hAnsi="Times New Roman" w:cstheme="minorBidi"/>
                <w:kern w:val="2"/>
                <w:szCs w:val="22"/>
                <w:lang w:eastAsia="zh-HK"/>
              </w:rPr>
            </w:pPr>
            <w:r w:rsidRPr="006A2312">
              <w:rPr>
                <w:rFonts w:ascii="Times New Roman" w:eastAsia="PMingLiU" w:hAnsi="Times New Roman" w:cstheme="minorBidi"/>
                <w:kern w:val="2"/>
                <w:szCs w:val="22"/>
                <w:lang w:eastAsia="zh-HK"/>
              </w:rPr>
              <w:t xml:space="preserve">Utilise highly </w:t>
            </w:r>
            <w:r w:rsidRPr="006A2312">
              <w:rPr>
                <w:rFonts w:ascii="Times New Roman" w:eastAsia="PMingLiU" w:hAnsi="Times New Roman" w:cstheme="minorBidi"/>
                <w:color w:val="00B050"/>
                <w:kern w:val="2"/>
                <w:szCs w:val="22"/>
                <w:lang w:eastAsia="zh-HK"/>
              </w:rPr>
              <w:t>specialized technical research or scholastic skills</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color w:val="7030A0"/>
                <w:kern w:val="2"/>
                <w:szCs w:val="22"/>
                <w:lang w:eastAsia="zh-HK"/>
              </w:rPr>
              <w:t>across an area of study</w:t>
            </w:r>
          </w:p>
          <w:p w14:paraId="28F3AF92" w14:textId="77777777" w:rsidR="006A2312" w:rsidRPr="006A2312" w:rsidRDefault="006A2312" w:rsidP="006A2312">
            <w:pPr>
              <w:spacing w:line="240" w:lineRule="exact"/>
              <w:ind w:left="480" w:hangingChars="240" w:hanging="480"/>
              <w:rPr>
                <w:rFonts w:ascii="Times New Roman" w:eastAsia="PMingLiU" w:hAnsi="Times New Roman" w:cstheme="minorBidi"/>
                <w:kern w:val="2"/>
                <w:szCs w:val="22"/>
                <w:lang w:eastAsia="zh-HK"/>
              </w:rPr>
            </w:pPr>
          </w:p>
          <w:p w14:paraId="27A34F01" w14:textId="77777777" w:rsidR="006A2312" w:rsidRPr="006A2312" w:rsidRDefault="006A2312" w:rsidP="006A2312">
            <w:pPr>
              <w:spacing w:line="240" w:lineRule="exact"/>
              <w:ind w:left="480" w:hangingChars="240" w:hanging="480"/>
              <w:rPr>
                <w:rFonts w:ascii="Times New Roman" w:eastAsia="PMingLiU" w:hAnsi="Times New Roman" w:cstheme="minorBidi"/>
                <w:kern w:val="2"/>
                <w:szCs w:val="22"/>
                <w:lang w:eastAsia="zh-HK"/>
              </w:rPr>
            </w:pPr>
          </w:p>
          <w:p w14:paraId="3F1AA078" w14:textId="77777777" w:rsidR="006A2312" w:rsidRPr="006A2312" w:rsidRDefault="006A2312" w:rsidP="006A2312">
            <w:pPr>
              <w:spacing w:line="240" w:lineRule="exact"/>
              <w:ind w:left="480" w:hangingChars="240" w:hanging="480"/>
              <w:rPr>
                <w:rFonts w:ascii="Times New Roman" w:eastAsia="PMingLiU" w:hAnsi="Times New Roman" w:cstheme="minorBidi"/>
                <w:kern w:val="2"/>
                <w:szCs w:val="22"/>
                <w:lang w:eastAsia="zh-HK"/>
              </w:rPr>
            </w:pPr>
          </w:p>
          <w:p w14:paraId="7B8B03E4" w14:textId="77777777" w:rsidR="006A2312" w:rsidRPr="006A2312" w:rsidRDefault="006A2312" w:rsidP="006A2312">
            <w:pPr>
              <w:spacing w:line="240" w:lineRule="exact"/>
              <w:ind w:left="480" w:hangingChars="240" w:hanging="480"/>
              <w:rPr>
                <w:rFonts w:ascii="Times New Roman" w:eastAsia="PMingLiU" w:hAnsi="Times New Roman" w:cstheme="minorBidi"/>
                <w:kern w:val="2"/>
                <w:szCs w:val="22"/>
                <w:lang w:eastAsia="zh-HK"/>
              </w:rPr>
            </w:pPr>
          </w:p>
          <w:p w14:paraId="1F213C0A" w14:textId="77777777" w:rsidR="006A2312" w:rsidRPr="006A2312" w:rsidRDefault="006A2312" w:rsidP="006A2312">
            <w:pPr>
              <w:spacing w:line="240" w:lineRule="exact"/>
              <w:ind w:left="480" w:hangingChars="240" w:hanging="480"/>
              <w:rPr>
                <w:rFonts w:ascii="Times New Roman" w:eastAsia="PMingLiU" w:hAnsi="Times New Roman" w:cstheme="minorBidi"/>
                <w:kern w:val="2"/>
                <w:szCs w:val="22"/>
                <w:lang w:eastAsia="zh-HK"/>
              </w:rPr>
            </w:pPr>
          </w:p>
          <w:p w14:paraId="590908FF" w14:textId="77777777" w:rsidR="006A2312" w:rsidRPr="006A2312" w:rsidRDefault="006A2312" w:rsidP="006A2312">
            <w:pPr>
              <w:widowControl/>
              <w:numPr>
                <w:ilvl w:val="0"/>
                <w:numId w:val="38"/>
              </w:numPr>
              <w:spacing w:line="240" w:lineRule="exact"/>
              <w:ind w:hangingChars="240"/>
              <w:rPr>
                <w:rFonts w:ascii="Times New Roman" w:eastAsia="PMingLiU" w:hAnsi="Times New Roman" w:cstheme="minorBidi"/>
                <w:color w:val="00B050"/>
                <w:kern w:val="2"/>
                <w:szCs w:val="22"/>
                <w:lang w:eastAsia="zh-HK"/>
              </w:rPr>
            </w:pPr>
            <w:r w:rsidRPr="006A2312">
              <w:rPr>
                <w:rFonts w:ascii="Times New Roman" w:eastAsia="PMingLiU" w:hAnsi="Times New Roman" w:cstheme="minorBidi"/>
                <w:color w:val="00B050"/>
                <w:kern w:val="2"/>
                <w:szCs w:val="22"/>
                <w:lang w:eastAsia="zh-HK"/>
              </w:rPr>
              <w:t>Critically evaluate new information, concepts and evidence from a range of sources and develop creative responses</w:t>
            </w:r>
          </w:p>
          <w:p w14:paraId="4AAB15C6" w14:textId="77777777" w:rsidR="006A2312" w:rsidRPr="006A2312" w:rsidRDefault="006A2312" w:rsidP="006A2312">
            <w:pPr>
              <w:spacing w:line="240" w:lineRule="exact"/>
              <w:ind w:left="480" w:hangingChars="240" w:hanging="480"/>
              <w:rPr>
                <w:rFonts w:ascii="Times New Roman" w:eastAsia="PMingLiU" w:hAnsi="Times New Roman" w:cstheme="minorBidi"/>
                <w:color w:val="00B050"/>
                <w:kern w:val="2"/>
                <w:szCs w:val="22"/>
                <w:lang w:eastAsia="zh-HK"/>
              </w:rPr>
            </w:pPr>
          </w:p>
          <w:p w14:paraId="206F1F6E" w14:textId="77777777" w:rsidR="006A2312" w:rsidRPr="006A2312" w:rsidRDefault="006A2312" w:rsidP="006A2312">
            <w:pPr>
              <w:spacing w:line="240" w:lineRule="exact"/>
              <w:ind w:left="480" w:hangingChars="240" w:hanging="480"/>
              <w:rPr>
                <w:rFonts w:ascii="Times New Roman" w:eastAsia="PMingLiU" w:hAnsi="Times New Roman" w:cstheme="minorBidi"/>
                <w:color w:val="00B050"/>
                <w:kern w:val="2"/>
                <w:szCs w:val="22"/>
                <w:lang w:eastAsia="zh-HK"/>
              </w:rPr>
            </w:pPr>
          </w:p>
          <w:p w14:paraId="621571E9" w14:textId="77777777" w:rsidR="006A2312" w:rsidRPr="006A2312" w:rsidRDefault="006A2312" w:rsidP="006A2312">
            <w:pPr>
              <w:spacing w:line="240" w:lineRule="exact"/>
              <w:ind w:left="480" w:hangingChars="240" w:hanging="480"/>
              <w:rPr>
                <w:rFonts w:ascii="Times New Roman" w:eastAsia="PMingLiU" w:hAnsi="Times New Roman" w:cstheme="minorBidi"/>
                <w:color w:val="00B050"/>
                <w:kern w:val="2"/>
                <w:szCs w:val="22"/>
                <w:lang w:eastAsia="zh-HK"/>
              </w:rPr>
            </w:pPr>
          </w:p>
          <w:p w14:paraId="6BBFE543" w14:textId="77777777" w:rsidR="006A2312" w:rsidRPr="006A2312" w:rsidRDefault="006A2312" w:rsidP="006A2312">
            <w:pPr>
              <w:spacing w:line="240" w:lineRule="exact"/>
              <w:ind w:left="480" w:hangingChars="240" w:hanging="480"/>
              <w:rPr>
                <w:rFonts w:ascii="Times New Roman" w:eastAsia="PMingLiU" w:hAnsi="Times New Roman" w:cstheme="minorBidi"/>
                <w:color w:val="00B050"/>
                <w:kern w:val="2"/>
                <w:szCs w:val="22"/>
                <w:lang w:eastAsia="zh-HK"/>
              </w:rPr>
            </w:pPr>
          </w:p>
          <w:p w14:paraId="3BCB3194" w14:textId="77777777" w:rsidR="006A2312" w:rsidRPr="006A2312" w:rsidRDefault="006A2312" w:rsidP="006A2312">
            <w:pPr>
              <w:spacing w:line="240" w:lineRule="exact"/>
              <w:rPr>
                <w:rFonts w:ascii="Times New Roman" w:eastAsia="PMingLiU" w:hAnsi="Times New Roman" w:cstheme="minorBidi"/>
                <w:color w:val="00B050"/>
                <w:kern w:val="2"/>
                <w:szCs w:val="22"/>
                <w:lang w:eastAsia="zh-HK"/>
              </w:rPr>
            </w:pPr>
          </w:p>
          <w:p w14:paraId="7D39C684" w14:textId="77777777" w:rsidR="006A2312" w:rsidRPr="006A2312" w:rsidRDefault="006A2312" w:rsidP="006A2312">
            <w:pPr>
              <w:spacing w:line="240" w:lineRule="exact"/>
              <w:rPr>
                <w:rFonts w:ascii="Times New Roman" w:eastAsia="PMingLiU" w:hAnsi="Times New Roman" w:cstheme="minorBidi"/>
                <w:color w:val="00B050"/>
                <w:kern w:val="2"/>
                <w:szCs w:val="22"/>
                <w:lang w:eastAsia="zh-HK"/>
              </w:rPr>
            </w:pPr>
          </w:p>
          <w:p w14:paraId="2C81A84C" w14:textId="77777777" w:rsidR="006A2312" w:rsidRPr="006A2312" w:rsidRDefault="006A2312" w:rsidP="006A2312">
            <w:pPr>
              <w:spacing w:line="240" w:lineRule="exact"/>
              <w:rPr>
                <w:rFonts w:ascii="Times New Roman" w:eastAsia="PMingLiU" w:hAnsi="Times New Roman" w:cstheme="minorBidi"/>
                <w:color w:val="00B050"/>
                <w:kern w:val="2"/>
                <w:szCs w:val="22"/>
                <w:lang w:eastAsia="zh-HK"/>
              </w:rPr>
            </w:pPr>
            <w:r w:rsidRPr="006A2312">
              <w:rPr>
                <w:rFonts w:ascii="Times New Roman" w:eastAsia="PMingLiU" w:hAnsi="Times New Roman" w:cstheme="minorBidi"/>
                <w:color w:val="00B050"/>
                <w:kern w:val="2"/>
                <w:szCs w:val="22"/>
                <w:lang w:eastAsia="zh-HK"/>
              </w:rPr>
              <w:br/>
            </w:r>
          </w:p>
          <w:p w14:paraId="05222648" w14:textId="77777777" w:rsidR="006A2312" w:rsidRPr="006A2312" w:rsidRDefault="006A2312" w:rsidP="006A2312">
            <w:pPr>
              <w:spacing w:line="240" w:lineRule="exact"/>
              <w:rPr>
                <w:rFonts w:ascii="Times New Roman" w:eastAsia="PMingLiU" w:hAnsi="Times New Roman" w:cstheme="minorBidi"/>
                <w:color w:val="00B050"/>
                <w:kern w:val="2"/>
                <w:szCs w:val="22"/>
                <w:lang w:eastAsia="zh-HK"/>
              </w:rPr>
            </w:pPr>
          </w:p>
          <w:p w14:paraId="0A235441" w14:textId="77777777" w:rsidR="006A2312" w:rsidRPr="006A2312" w:rsidRDefault="006A2312" w:rsidP="006A2312">
            <w:pPr>
              <w:widowControl/>
              <w:numPr>
                <w:ilvl w:val="0"/>
                <w:numId w:val="38"/>
              </w:numPr>
              <w:spacing w:line="240" w:lineRule="exact"/>
              <w:ind w:hangingChars="240"/>
              <w:rPr>
                <w:rFonts w:ascii="Times New Roman" w:eastAsia="PMingLiU" w:hAnsi="Times New Roman" w:cstheme="minorBidi"/>
                <w:kern w:val="2"/>
                <w:szCs w:val="22"/>
                <w:lang w:eastAsia="zh-HK"/>
              </w:rPr>
            </w:pPr>
            <w:r w:rsidRPr="006A2312">
              <w:rPr>
                <w:rFonts w:ascii="Times New Roman" w:eastAsia="PMingLiU" w:hAnsi="Times New Roman" w:cstheme="minorBidi"/>
                <w:color w:val="7030A0"/>
                <w:kern w:val="2"/>
                <w:szCs w:val="22"/>
                <w:lang w:eastAsia="zh-HK"/>
              </w:rPr>
              <w:t xml:space="preserve">Deal with complex issues and make informed judgements in the absence of complete or consistent data/information </w:t>
            </w:r>
          </w:p>
        </w:tc>
        <w:tc>
          <w:tcPr>
            <w:tcW w:w="4819" w:type="dxa"/>
            <w:tcBorders>
              <w:top w:val="single" w:sz="4" w:space="0" w:color="auto"/>
              <w:left w:val="single" w:sz="4" w:space="0" w:color="auto"/>
              <w:bottom w:val="single" w:sz="4" w:space="0" w:color="auto"/>
              <w:right w:val="single" w:sz="4" w:space="0" w:color="auto"/>
            </w:tcBorders>
          </w:tcPr>
          <w:p w14:paraId="0863E8A8" w14:textId="77777777" w:rsidR="006A2312" w:rsidRPr="006A2312" w:rsidRDefault="006A2312" w:rsidP="0026517F">
            <w:pPr>
              <w:widowControl/>
              <w:spacing w:line="240" w:lineRule="exact"/>
              <w:ind w:left="170"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Knowledge &amp; Understanding,</w:t>
            </w:r>
          </w:p>
          <w:p w14:paraId="7BE11A7E" w14:textId="77777777" w:rsidR="006A2312" w:rsidRPr="006A2312" w:rsidRDefault="006A2312" w:rsidP="006A2312">
            <w:pPr>
              <w:widowControl/>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Cognitive Generic Skills</w:t>
            </w:r>
          </w:p>
          <w:p w14:paraId="05C24D16"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color w:val="7030A0"/>
                <w:kern w:val="2"/>
                <w:szCs w:val="22"/>
                <w:lang w:eastAsia="zh-TW"/>
              </w:rPr>
              <w:t xml:space="preserve">Critically review, consolidate and extend knowledge, skills, practices and thinking </w:t>
            </w:r>
            <w:r w:rsidRPr="006A2312">
              <w:rPr>
                <w:rFonts w:ascii="Times New Roman" w:eastAsiaTheme="minorEastAsia" w:hAnsi="Times New Roman" w:cstheme="minorBidi"/>
                <w:kern w:val="2"/>
                <w:szCs w:val="22"/>
                <w:lang w:eastAsia="zh-TW"/>
              </w:rPr>
              <w:t>in a subject/discipline/sector</w:t>
            </w:r>
          </w:p>
          <w:p w14:paraId="0A13FB78"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kern w:val="2"/>
                <w:szCs w:val="22"/>
                <w:lang w:eastAsia="zh-TW"/>
              </w:rPr>
              <w:t>Knowledge that covers and integrates</w:t>
            </w:r>
            <w:r w:rsidRPr="006A2312">
              <w:rPr>
                <w:rFonts w:ascii="Times New Roman" w:eastAsiaTheme="minorEastAsia" w:hAnsi="Times New Roman" w:cstheme="minorBidi"/>
                <w:color w:val="00B050"/>
                <w:kern w:val="2"/>
                <w:szCs w:val="22"/>
                <w:lang w:eastAsia="zh-TW"/>
              </w:rPr>
              <w:t xml:space="preserve"> </w:t>
            </w:r>
            <w:r w:rsidRPr="006A2312">
              <w:rPr>
                <w:rFonts w:ascii="Times New Roman" w:eastAsiaTheme="minorEastAsia" w:hAnsi="Times New Roman" w:cstheme="minorBidi"/>
                <w:kern w:val="2"/>
                <w:szCs w:val="22"/>
                <w:lang w:eastAsia="zh-TW"/>
              </w:rPr>
              <w:t>most, if not all, of the main areas of the subject/discipline/secto</w:t>
            </w:r>
            <w:r w:rsidRPr="006A2312">
              <w:rPr>
                <w:rFonts w:ascii="Times New Roman" w:eastAsiaTheme="minorEastAsia" w:hAnsi="Times New Roman" w:cstheme="minorBidi"/>
                <w:kern w:val="2"/>
                <w:szCs w:val="22"/>
                <w:lang w:eastAsia="zh-HK"/>
              </w:rPr>
              <w:t>r</w:t>
            </w:r>
          </w:p>
          <w:p w14:paraId="3BA2E018"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color w:val="00B050"/>
                <w:kern w:val="2"/>
                <w:szCs w:val="22"/>
                <w:lang w:eastAsia="zh-TW"/>
              </w:rPr>
              <w:t>A critical understanding of the principal theories</w:t>
            </w:r>
            <w:r w:rsidRPr="006A2312">
              <w:rPr>
                <w:rFonts w:ascii="Times New Roman" w:eastAsiaTheme="minorEastAsia" w:hAnsi="Times New Roman" w:cstheme="minorBidi"/>
                <w:kern w:val="2"/>
                <w:szCs w:val="22"/>
                <w:lang w:eastAsia="zh-TW"/>
              </w:rPr>
              <w:t>, concepts and principles</w:t>
            </w:r>
          </w:p>
          <w:p w14:paraId="727BC6B7" w14:textId="77777777" w:rsidR="006A2312" w:rsidRPr="006A2312" w:rsidRDefault="006A2312" w:rsidP="006A2312">
            <w:pPr>
              <w:widowControl/>
              <w:numPr>
                <w:ilvl w:val="0"/>
                <w:numId w:val="39"/>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 xml:space="preserve">A critical understanding of a range of </w:t>
            </w:r>
            <w:r w:rsidRPr="006A2312">
              <w:rPr>
                <w:rFonts w:ascii="Times New Roman" w:eastAsia="PMingLiU" w:hAnsi="Times New Roman" w:cstheme="minorBidi"/>
                <w:color w:val="00B050"/>
                <w:kern w:val="2"/>
                <w:szCs w:val="22"/>
                <w:lang w:eastAsia="zh-TW"/>
              </w:rPr>
              <w:t>specialised theories, concepts and principles</w:t>
            </w:r>
          </w:p>
          <w:p w14:paraId="11835E0F" w14:textId="77777777" w:rsidR="006A2312" w:rsidRPr="006A2312" w:rsidRDefault="006A2312" w:rsidP="006A2312">
            <w:pPr>
              <w:widowControl/>
              <w:numPr>
                <w:ilvl w:val="0"/>
                <w:numId w:val="39"/>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Extensive, detailed and critical knowledge and understanding in one or more specialisms, much of which is at, or informed by, developments at the forefront</w:t>
            </w:r>
          </w:p>
          <w:p w14:paraId="77BC176C" w14:textId="77777777" w:rsidR="006A2312" w:rsidRPr="006A2312" w:rsidRDefault="006A2312" w:rsidP="006A2312">
            <w:pPr>
              <w:widowControl/>
              <w:numPr>
                <w:ilvl w:val="0"/>
                <w:numId w:val="39"/>
              </w:numPr>
              <w:spacing w:line="240" w:lineRule="exact"/>
              <w:ind w:left="460" w:hangingChars="230" w:hanging="460"/>
              <w:rPr>
                <w:rFonts w:ascii="Times New Roman" w:eastAsia="PMingLiU" w:hAnsi="Times New Roman" w:cstheme="minorBidi"/>
                <w:color w:val="7030A0"/>
                <w:kern w:val="2"/>
                <w:szCs w:val="22"/>
                <w:lang w:eastAsia="zh-TW"/>
              </w:rPr>
            </w:pPr>
            <w:r w:rsidRPr="006A2312">
              <w:rPr>
                <w:rFonts w:ascii="Times New Roman" w:eastAsia="PMingLiU" w:hAnsi="Times New Roman" w:cstheme="minorBidi"/>
                <w:kern w:val="2"/>
                <w:szCs w:val="22"/>
                <w:lang w:eastAsia="zh-TW"/>
              </w:rPr>
              <w:t>A critical awareness of current issues in a subject/discipline/secto</w:t>
            </w:r>
            <w:r w:rsidRPr="006A2312">
              <w:rPr>
                <w:rFonts w:ascii="Times New Roman" w:eastAsia="PMingLiU" w:hAnsi="Times New Roman" w:cstheme="minorBidi"/>
                <w:kern w:val="2"/>
                <w:szCs w:val="22"/>
                <w:lang w:eastAsia="zh-HK"/>
              </w:rPr>
              <w:t xml:space="preserve">r </w:t>
            </w:r>
            <w:r w:rsidRPr="006A2312">
              <w:rPr>
                <w:rFonts w:ascii="Times New Roman" w:eastAsia="PMingLiU" w:hAnsi="Times New Roman" w:cstheme="minorBidi"/>
                <w:color w:val="7030A0"/>
                <w:kern w:val="2"/>
                <w:szCs w:val="22"/>
                <w:lang w:eastAsia="zh-TW"/>
              </w:rPr>
              <w:t>and one or more specialisms</w:t>
            </w:r>
          </w:p>
          <w:p w14:paraId="05DB905C" w14:textId="77777777" w:rsidR="006A2312" w:rsidRPr="006A2312" w:rsidRDefault="006A2312" w:rsidP="006A2312">
            <w:pPr>
              <w:widowControl/>
              <w:numPr>
                <w:ilvl w:val="0"/>
                <w:numId w:val="39"/>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color w:val="00B050"/>
                <w:kern w:val="2"/>
                <w:szCs w:val="22"/>
                <w:lang w:eastAsia="zh-TW"/>
              </w:rPr>
              <w:t>Apply critical analysis, evaluation and synthesis to forefront issues, or issues that are informed by forefront developments</w:t>
            </w:r>
            <w:r w:rsidRPr="006A2312">
              <w:rPr>
                <w:rFonts w:ascii="Times New Roman" w:eastAsia="PMingLiU" w:hAnsi="Times New Roman" w:cstheme="minorBidi"/>
                <w:kern w:val="2"/>
                <w:szCs w:val="22"/>
                <w:lang w:eastAsia="zh-TW"/>
              </w:rPr>
              <w:t xml:space="preserve"> in the subject/discipline/sector</w:t>
            </w:r>
          </w:p>
          <w:p w14:paraId="533DD24B" w14:textId="77777777" w:rsidR="006A2312" w:rsidRPr="006A2312" w:rsidRDefault="006A2312" w:rsidP="006A2312">
            <w:pPr>
              <w:widowControl/>
              <w:numPr>
                <w:ilvl w:val="0"/>
                <w:numId w:val="39"/>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Identify, conceptualise and define new and abstract problems and issues</w:t>
            </w:r>
          </w:p>
          <w:p w14:paraId="05B95BEB" w14:textId="77777777" w:rsidR="006A2312" w:rsidRPr="006A2312" w:rsidRDefault="006A2312" w:rsidP="006A2312">
            <w:pPr>
              <w:widowControl/>
              <w:numPr>
                <w:ilvl w:val="0"/>
                <w:numId w:val="39"/>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 xml:space="preserve">Develop original and </w:t>
            </w:r>
            <w:r w:rsidRPr="006A2312">
              <w:rPr>
                <w:rFonts w:ascii="Times New Roman" w:eastAsia="PMingLiU" w:hAnsi="Times New Roman" w:cstheme="minorBidi"/>
                <w:color w:val="00B050"/>
                <w:kern w:val="2"/>
                <w:szCs w:val="22"/>
                <w:lang w:eastAsia="zh-TW"/>
              </w:rPr>
              <w:t>creative responses to problems and issues</w:t>
            </w:r>
          </w:p>
          <w:p w14:paraId="33080397" w14:textId="77777777" w:rsidR="006A2312" w:rsidRPr="006A2312" w:rsidRDefault="006A2312" w:rsidP="006A2312">
            <w:pPr>
              <w:widowControl/>
              <w:numPr>
                <w:ilvl w:val="0"/>
                <w:numId w:val="39"/>
              </w:numPr>
              <w:spacing w:line="240" w:lineRule="exact"/>
              <w:ind w:left="460" w:hangingChars="230" w:hanging="460"/>
              <w:rPr>
                <w:rFonts w:ascii="Times New Roman" w:eastAsia="PMingLiU" w:hAnsi="Times New Roman" w:cstheme="minorBidi"/>
                <w:color w:val="7030A0"/>
                <w:kern w:val="2"/>
                <w:szCs w:val="22"/>
                <w:lang w:eastAsia="zh-TW"/>
              </w:rPr>
            </w:pPr>
            <w:r w:rsidRPr="006A2312">
              <w:rPr>
                <w:rFonts w:ascii="Times New Roman" w:eastAsia="PMingLiU" w:hAnsi="Times New Roman" w:cstheme="minorBidi"/>
                <w:color w:val="7030A0"/>
                <w:kern w:val="2"/>
                <w:szCs w:val="22"/>
                <w:lang w:eastAsia="zh-HK"/>
              </w:rPr>
              <w:t>Deal with complex issues and make informed judgements in situations in the absence of complete or consistent information</w:t>
            </w:r>
          </w:p>
          <w:p w14:paraId="557E7AB1" w14:textId="77777777" w:rsidR="006A2312" w:rsidRPr="006A2312" w:rsidRDefault="006A2312" w:rsidP="006A2312">
            <w:pPr>
              <w:widowControl/>
              <w:spacing w:line="240" w:lineRule="exact"/>
              <w:ind w:left="460"/>
              <w:rPr>
                <w:rFonts w:ascii="Times New Roman" w:eastAsia="PMingLiU" w:hAnsi="Times New Roman" w:cstheme="minorBidi"/>
                <w:color w:val="7030A0"/>
                <w:kern w:val="2"/>
                <w:szCs w:val="22"/>
                <w:lang w:eastAsia="zh-TW"/>
              </w:rPr>
            </w:pPr>
          </w:p>
        </w:tc>
        <w:tc>
          <w:tcPr>
            <w:tcW w:w="4535" w:type="dxa"/>
            <w:tcBorders>
              <w:top w:val="single" w:sz="4" w:space="0" w:color="auto"/>
              <w:left w:val="single" w:sz="4" w:space="0" w:color="auto"/>
              <w:bottom w:val="single" w:sz="4" w:space="0" w:color="auto"/>
              <w:right w:val="single" w:sz="4" w:space="0" w:color="auto"/>
            </w:tcBorders>
          </w:tcPr>
          <w:p w14:paraId="7035B309" w14:textId="77777777" w:rsidR="006A2312" w:rsidRPr="006A2312" w:rsidRDefault="006A2312" w:rsidP="0026517F">
            <w:pPr>
              <w:widowControl/>
              <w:spacing w:line="240" w:lineRule="exact"/>
              <w:ind w:leftChars="14" w:left="204"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Similarities:</w:t>
            </w:r>
          </w:p>
          <w:p w14:paraId="57225F32"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Critical ability in reviewing and extending knowledge in one or more disciplines</w:t>
            </w:r>
            <w:r w:rsidRPr="006A2312">
              <w:rPr>
                <w:rFonts w:ascii="Times New Roman" w:eastAsiaTheme="minorEastAsia" w:hAnsi="Times New Roman" w:cstheme="minorBidi" w:hint="eastAsia"/>
                <w:kern w:val="2"/>
                <w:szCs w:val="22"/>
                <w:lang w:eastAsia="zh-HK"/>
              </w:rPr>
              <w:t xml:space="preserve"> in both frameworks</w:t>
            </w:r>
            <w:r w:rsidRPr="006A2312">
              <w:rPr>
                <w:rFonts w:ascii="Times New Roman" w:eastAsiaTheme="minorEastAsia" w:hAnsi="Times New Roman" w:cstheme="minorBidi"/>
                <w:kern w:val="2"/>
                <w:szCs w:val="22"/>
                <w:lang w:eastAsia="zh-HK"/>
              </w:rPr>
              <w:t>.  The breadth also requires specialisms across disciplines.</w:t>
            </w:r>
          </w:p>
          <w:p w14:paraId="5CAAF5FA"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Broad knowledge base with certain speciali</w:t>
            </w:r>
            <w:r w:rsidRPr="006A2312">
              <w:rPr>
                <w:rFonts w:ascii="Times New Roman" w:eastAsiaTheme="minorEastAsia" w:hAnsi="Times New Roman" w:cstheme="minorBidi" w:hint="eastAsia"/>
                <w:kern w:val="2"/>
                <w:szCs w:val="22"/>
                <w:lang w:eastAsia="zh-HK"/>
              </w:rPr>
              <w:t>s</w:t>
            </w:r>
            <w:r w:rsidRPr="006A2312">
              <w:rPr>
                <w:rFonts w:ascii="Times New Roman" w:eastAsiaTheme="minorEastAsia" w:hAnsi="Times New Roman" w:cstheme="minorBidi"/>
                <w:kern w:val="2"/>
                <w:szCs w:val="22"/>
                <w:lang w:eastAsia="zh-HK"/>
              </w:rPr>
              <w:t>ation (as in special</w:t>
            </w:r>
            <w:r w:rsidRPr="006A2312">
              <w:rPr>
                <w:rFonts w:ascii="Times New Roman" w:eastAsiaTheme="minorEastAsia" w:hAnsi="Times New Roman" w:cstheme="minorBidi" w:hint="eastAsia"/>
                <w:kern w:val="2"/>
                <w:szCs w:val="22"/>
                <w:lang w:eastAsia="zh-HK"/>
              </w:rPr>
              <w:t>is</w:t>
            </w:r>
            <w:r w:rsidRPr="006A2312">
              <w:rPr>
                <w:rFonts w:ascii="Times New Roman" w:eastAsiaTheme="minorEastAsia" w:hAnsi="Times New Roman" w:cstheme="minorBidi"/>
                <w:kern w:val="2"/>
                <w:szCs w:val="22"/>
                <w:lang w:eastAsia="zh-HK"/>
              </w:rPr>
              <w:t>ed research and scholastic skills in HKQF and speciali</w:t>
            </w:r>
            <w:r w:rsidRPr="006A2312">
              <w:rPr>
                <w:rFonts w:ascii="Times New Roman" w:eastAsiaTheme="minorEastAsia" w:hAnsi="Times New Roman" w:cstheme="minorBidi" w:hint="eastAsia"/>
                <w:kern w:val="2"/>
                <w:szCs w:val="22"/>
                <w:lang w:eastAsia="zh-HK"/>
              </w:rPr>
              <w:t>s</w:t>
            </w:r>
            <w:r w:rsidRPr="006A2312">
              <w:rPr>
                <w:rFonts w:ascii="Times New Roman" w:eastAsiaTheme="minorEastAsia" w:hAnsi="Times New Roman" w:cstheme="minorBidi"/>
                <w:kern w:val="2"/>
                <w:szCs w:val="22"/>
                <w:lang w:eastAsia="zh-HK"/>
              </w:rPr>
              <w:t>ed theories and principles in SCQF).</w:t>
            </w:r>
          </w:p>
          <w:p w14:paraId="25AB587B"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Ability in dealing with complex problems by providing creative responses.</w:t>
            </w:r>
          </w:p>
          <w:p w14:paraId="396E264C" w14:textId="77777777" w:rsidR="006A2312" w:rsidRPr="006A2312" w:rsidRDefault="006A2312" w:rsidP="006A2312">
            <w:pPr>
              <w:widowControl/>
              <w:spacing w:line="240" w:lineRule="exact"/>
              <w:ind w:left="170" w:hangingChars="85" w:hanging="170"/>
              <w:rPr>
                <w:rFonts w:ascii="Times New Roman" w:eastAsiaTheme="minorEastAsia" w:hAnsi="Times New Roman" w:cstheme="minorBidi"/>
                <w:color w:val="00B050"/>
                <w:kern w:val="2"/>
                <w:szCs w:val="22"/>
                <w:lang w:eastAsia="zh-HK"/>
              </w:rPr>
            </w:pPr>
          </w:p>
          <w:p w14:paraId="51C0139D" w14:textId="77777777" w:rsidR="006A2312" w:rsidRPr="006A2312" w:rsidRDefault="006A2312" w:rsidP="006A2312">
            <w:pPr>
              <w:widowControl/>
              <w:spacing w:line="240" w:lineRule="exact"/>
              <w:ind w:left="170" w:hangingChars="85" w:hanging="170"/>
              <w:rPr>
                <w:rFonts w:ascii="Times New Roman" w:eastAsiaTheme="minorEastAsia" w:hAnsi="Times New Roman" w:cstheme="minorBidi"/>
                <w:color w:val="00B050"/>
                <w:kern w:val="2"/>
                <w:szCs w:val="22"/>
                <w:lang w:eastAsia="zh-HK"/>
              </w:rPr>
            </w:pPr>
          </w:p>
        </w:tc>
      </w:tr>
      <w:tr w:rsidR="006A2312" w:rsidRPr="006A2312" w14:paraId="613EB096" w14:textId="77777777" w:rsidTr="005C0F6D">
        <w:trPr>
          <w:trHeight w:val="1077"/>
        </w:trPr>
        <w:tc>
          <w:tcPr>
            <w:tcW w:w="4791" w:type="dxa"/>
            <w:tcBorders>
              <w:top w:val="single" w:sz="4" w:space="0" w:color="auto"/>
              <w:left w:val="single" w:sz="4" w:space="0" w:color="auto"/>
              <w:bottom w:val="single" w:sz="4" w:space="0" w:color="auto"/>
              <w:right w:val="single" w:sz="4" w:space="0" w:color="auto"/>
            </w:tcBorders>
            <w:hideMark/>
          </w:tcPr>
          <w:p w14:paraId="0BD98741" w14:textId="77777777" w:rsidR="006A2312" w:rsidRPr="006A2312" w:rsidRDefault="006A2312" w:rsidP="0026517F">
            <w:pPr>
              <w:widowControl/>
              <w:spacing w:line="240" w:lineRule="exact"/>
              <w:ind w:left="170" w:hangingChars="85" w:hanging="170"/>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lastRenderedPageBreak/>
              <w:t>Processes</w:t>
            </w:r>
          </w:p>
          <w:p w14:paraId="332672F3" w14:textId="77777777" w:rsidR="006A2312" w:rsidRPr="006A2312" w:rsidRDefault="006A2312" w:rsidP="006A2312">
            <w:pPr>
              <w:widowControl/>
              <w:numPr>
                <w:ilvl w:val="0"/>
                <w:numId w:val="40"/>
              </w:numPr>
              <w:spacing w:line="240" w:lineRule="exact"/>
              <w:ind w:hangingChars="24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 xml:space="preserve">Transfer and apply </w:t>
            </w:r>
            <w:r w:rsidRPr="006A2312">
              <w:rPr>
                <w:rFonts w:ascii="Times New Roman" w:eastAsia="PMingLiU" w:hAnsi="Times New Roman" w:cstheme="minorBidi"/>
                <w:color w:val="00B050"/>
                <w:kern w:val="2"/>
                <w:szCs w:val="22"/>
                <w:lang w:eastAsia="zh-TW"/>
              </w:rPr>
              <w:t>diagnostic</w:t>
            </w:r>
            <w:r w:rsidRPr="006A2312">
              <w:rPr>
                <w:rFonts w:ascii="Times New Roman" w:eastAsia="PMingLiU" w:hAnsi="Times New Roman" w:cstheme="minorBidi"/>
                <w:color w:val="00B050"/>
                <w:kern w:val="2"/>
                <w:szCs w:val="22"/>
                <w:lang w:eastAsia="zh-HK"/>
              </w:rPr>
              <w:t xml:space="preserve"> </w:t>
            </w:r>
            <w:r w:rsidRPr="006A2312">
              <w:rPr>
                <w:rFonts w:ascii="Times New Roman" w:eastAsia="PMingLiU" w:hAnsi="Times New Roman" w:cstheme="minorBidi"/>
                <w:color w:val="00B050"/>
                <w:kern w:val="2"/>
                <w:szCs w:val="22"/>
                <w:lang w:eastAsia="zh-TW"/>
              </w:rPr>
              <w:t>and creative skills in a range</w:t>
            </w:r>
            <w:r w:rsidRPr="006A2312">
              <w:rPr>
                <w:rFonts w:ascii="Times New Roman" w:eastAsia="PMingLiU" w:hAnsi="Times New Roman" w:cstheme="minorBidi"/>
                <w:color w:val="00B050"/>
                <w:kern w:val="2"/>
                <w:szCs w:val="22"/>
                <w:lang w:eastAsia="zh-HK"/>
              </w:rPr>
              <w:t xml:space="preserve"> </w:t>
            </w:r>
            <w:r w:rsidRPr="006A2312">
              <w:rPr>
                <w:rFonts w:ascii="Times New Roman" w:eastAsia="PMingLiU" w:hAnsi="Times New Roman" w:cstheme="minorBidi"/>
                <w:color w:val="00B050"/>
                <w:kern w:val="2"/>
                <w:szCs w:val="22"/>
                <w:lang w:eastAsia="zh-TW"/>
              </w:rPr>
              <w:t>of situations</w:t>
            </w:r>
          </w:p>
          <w:p w14:paraId="65149FCE" w14:textId="77777777" w:rsidR="006A2312" w:rsidRPr="006A2312" w:rsidRDefault="006A2312" w:rsidP="006A2312">
            <w:pPr>
              <w:widowControl/>
              <w:numPr>
                <w:ilvl w:val="0"/>
                <w:numId w:val="40"/>
              </w:numPr>
              <w:spacing w:line="240" w:lineRule="exact"/>
              <w:ind w:hangingChars="24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Exercise appropriate</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judgement in complex</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planning, design, technical</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and/or management functions</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related to products, services,</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operations or processes,</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including resourcing and</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evaluation</w:t>
            </w:r>
          </w:p>
          <w:p w14:paraId="63437F45" w14:textId="77777777" w:rsidR="006A2312" w:rsidRPr="006A2312" w:rsidRDefault="006A2312" w:rsidP="006A2312">
            <w:pPr>
              <w:widowControl/>
              <w:numPr>
                <w:ilvl w:val="0"/>
                <w:numId w:val="40"/>
              </w:numPr>
              <w:spacing w:line="240" w:lineRule="exact"/>
              <w:ind w:hangingChars="240"/>
              <w:rPr>
                <w:rFonts w:ascii="Times New Roman" w:eastAsia="PMingLiU" w:hAnsi="Times New Roman" w:cstheme="minorBidi"/>
                <w:kern w:val="2"/>
                <w:szCs w:val="22"/>
                <w:lang w:eastAsia="zh-TW"/>
              </w:rPr>
            </w:pPr>
            <w:r w:rsidRPr="006A2312">
              <w:rPr>
                <w:rFonts w:ascii="Times New Roman" w:eastAsia="PMingLiU" w:hAnsi="Times New Roman" w:cstheme="minorBidi"/>
                <w:color w:val="00B050"/>
                <w:kern w:val="2"/>
                <w:szCs w:val="22"/>
                <w:lang w:eastAsia="zh-TW"/>
              </w:rPr>
              <w:t>Design and apply appropriate</w:t>
            </w:r>
            <w:r w:rsidRPr="006A2312">
              <w:rPr>
                <w:rFonts w:ascii="Times New Roman" w:eastAsia="PMingLiU" w:hAnsi="Times New Roman" w:cstheme="minorBidi"/>
                <w:color w:val="00B050"/>
                <w:kern w:val="2"/>
                <w:szCs w:val="22"/>
                <w:lang w:eastAsia="zh-HK"/>
              </w:rPr>
              <w:t xml:space="preserve"> </w:t>
            </w:r>
            <w:r w:rsidRPr="006A2312">
              <w:rPr>
                <w:rFonts w:ascii="Times New Roman" w:eastAsia="PMingLiU" w:hAnsi="Times New Roman" w:cstheme="minorBidi"/>
                <w:color w:val="00B050"/>
                <w:kern w:val="2"/>
                <w:szCs w:val="22"/>
                <w:lang w:eastAsia="zh-TW"/>
              </w:rPr>
              <w:t>research methodologies</w:t>
            </w:r>
          </w:p>
          <w:p w14:paraId="2F766750" w14:textId="77777777" w:rsidR="006A2312" w:rsidRPr="006A2312" w:rsidRDefault="006A2312" w:rsidP="006A2312">
            <w:pPr>
              <w:widowControl/>
              <w:numPr>
                <w:ilvl w:val="0"/>
                <w:numId w:val="40"/>
              </w:numPr>
              <w:spacing w:line="240" w:lineRule="exact"/>
              <w:ind w:hangingChars="240"/>
              <w:rPr>
                <w:rFonts w:ascii="Times New Roman" w:eastAsia="PMingLiU" w:hAnsi="Times New Roman" w:cstheme="minorBidi"/>
                <w:color w:val="00B050"/>
                <w:kern w:val="2"/>
                <w:szCs w:val="22"/>
                <w:lang w:eastAsia="zh-TW"/>
              </w:rPr>
            </w:pPr>
            <w:r w:rsidRPr="006A2312">
              <w:rPr>
                <w:rFonts w:ascii="Times New Roman" w:eastAsia="PMingLiU" w:hAnsi="Times New Roman" w:cstheme="minorBidi"/>
                <w:color w:val="00B050"/>
                <w:kern w:val="2"/>
                <w:szCs w:val="22"/>
                <w:lang w:eastAsia="zh-TW"/>
              </w:rPr>
              <w:t>Conduct research, and/or</w:t>
            </w:r>
            <w:r w:rsidRPr="006A2312">
              <w:rPr>
                <w:rFonts w:ascii="Times New Roman" w:eastAsia="PMingLiU" w:hAnsi="Times New Roman" w:cstheme="minorBidi"/>
                <w:color w:val="00B050"/>
                <w:kern w:val="2"/>
                <w:szCs w:val="22"/>
                <w:lang w:eastAsia="zh-HK"/>
              </w:rPr>
              <w:t xml:space="preserve"> </w:t>
            </w:r>
            <w:r w:rsidRPr="006A2312">
              <w:rPr>
                <w:rFonts w:ascii="Times New Roman" w:eastAsia="PMingLiU" w:hAnsi="Times New Roman" w:cstheme="minorBidi"/>
                <w:color w:val="00B050"/>
                <w:kern w:val="2"/>
                <w:szCs w:val="22"/>
                <w:lang w:eastAsia="zh-TW"/>
              </w:rPr>
              <w:t>advanced technical or</w:t>
            </w:r>
            <w:r w:rsidRPr="006A2312">
              <w:rPr>
                <w:rFonts w:ascii="Times New Roman" w:eastAsia="PMingLiU" w:hAnsi="Times New Roman" w:cstheme="minorBidi"/>
                <w:color w:val="00B050"/>
                <w:kern w:val="2"/>
                <w:szCs w:val="22"/>
                <w:lang w:eastAsia="zh-HK"/>
              </w:rPr>
              <w:t xml:space="preserve"> </w:t>
            </w:r>
            <w:r w:rsidRPr="006A2312">
              <w:rPr>
                <w:rFonts w:ascii="Times New Roman" w:eastAsia="PMingLiU" w:hAnsi="Times New Roman" w:cstheme="minorBidi"/>
                <w:color w:val="00B050"/>
                <w:kern w:val="2"/>
                <w:szCs w:val="22"/>
                <w:lang w:eastAsia="zh-TW"/>
              </w:rPr>
              <w:t>professional activity</w:t>
            </w:r>
          </w:p>
        </w:tc>
        <w:tc>
          <w:tcPr>
            <w:tcW w:w="4819" w:type="dxa"/>
            <w:tcBorders>
              <w:top w:val="single" w:sz="4" w:space="0" w:color="auto"/>
              <w:left w:val="single" w:sz="4" w:space="0" w:color="auto"/>
              <w:bottom w:val="single" w:sz="4" w:space="0" w:color="auto"/>
              <w:right w:val="single" w:sz="4" w:space="0" w:color="auto"/>
            </w:tcBorders>
          </w:tcPr>
          <w:p w14:paraId="6C663B75" w14:textId="77777777" w:rsidR="006A2312" w:rsidRPr="006A2312" w:rsidRDefault="006A2312" w:rsidP="0026517F">
            <w:pPr>
              <w:widowControl/>
              <w:spacing w:line="240" w:lineRule="exact"/>
              <w:ind w:left="170"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Practice</w:t>
            </w:r>
          </w:p>
          <w:p w14:paraId="2903D7B7" w14:textId="77777777" w:rsidR="006A2312" w:rsidRPr="006A2312" w:rsidRDefault="006A2312" w:rsidP="006A2312">
            <w:pPr>
              <w:widowControl/>
              <w:numPr>
                <w:ilvl w:val="0"/>
                <w:numId w:val="41"/>
              </w:numPr>
              <w:spacing w:line="240" w:lineRule="exact"/>
              <w:ind w:left="460" w:hangingChars="230" w:hanging="460"/>
              <w:rPr>
                <w:rFonts w:ascii="Times New Roman" w:eastAsia="PMingLiU" w:hAnsi="Times New Roman" w:cstheme="minorBidi"/>
                <w:color w:val="00B050"/>
                <w:kern w:val="2"/>
                <w:szCs w:val="22"/>
                <w:lang w:eastAsia="zh-TW"/>
              </w:rPr>
            </w:pPr>
            <w:r w:rsidRPr="006A2312">
              <w:rPr>
                <w:rFonts w:ascii="Times New Roman" w:eastAsia="PMingLiU" w:hAnsi="Times New Roman" w:cstheme="minorBidi"/>
                <w:color w:val="00B050"/>
                <w:kern w:val="2"/>
                <w:szCs w:val="22"/>
                <w:lang w:eastAsia="zh-TW"/>
              </w:rPr>
              <w:t>In demonstrating originality and/or creativity, including in practices</w:t>
            </w:r>
          </w:p>
          <w:p w14:paraId="137743A7" w14:textId="77777777" w:rsidR="006A2312" w:rsidRPr="006A2312" w:rsidRDefault="006A2312" w:rsidP="006A2312">
            <w:pPr>
              <w:widowControl/>
              <w:numPr>
                <w:ilvl w:val="0"/>
                <w:numId w:val="41"/>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In using a significant range of the principal professional skills, techniques, practices and/or materials associated with the subject/discipline/sector</w:t>
            </w:r>
          </w:p>
          <w:p w14:paraId="616B0BAC" w14:textId="77777777" w:rsidR="006A2312" w:rsidRPr="006A2312" w:rsidRDefault="006A2312" w:rsidP="006A2312">
            <w:pPr>
              <w:widowControl/>
              <w:numPr>
                <w:ilvl w:val="0"/>
                <w:numId w:val="41"/>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In using a range of specialised skills, techniques, practices and/or materials that are at the forefront of, or informed by forefront developments</w:t>
            </w:r>
          </w:p>
          <w:p w14:paraId="62ABB38D" w14:textId="77777777" w:rsidR="006A2312" w:rsidRPr="006A2312" w:rsidRDefault="006A2312" w:rsidP="006A2312">
            <w:pPr>
              <w:widowControl/>
              <w:numPr>
                <w:ilvl w:val="0"/>
                <w:numId w:val="41"/>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 xml:space="preserve">In applying a range of </w:t>
            </w:r>
            <w:r w:rsidRPr="006A2312">
              <w:rPr>
                <w:rFonts w:ascii="Times New Roman" w:eastAsia="PMingLiU" w:hAnsi="Times New Roman" w:cstheme="minorBidi"/>
                <w:color w:val="00B050"/>
                <w:kern w:val="2"/>
                <w:szCs w:val="22"/>
                <w:lang w:eastAsia="zh-TW"/>
              </w:rPr>
              <w:t>standard and specialised research and/or equivalent instruments and techniques of enquiry</w:t>
            </w:r>
          </w:p>
          <w:p w14:paraId="701421E7" w14:textId="77777777" w:rsidR="006A2312" w:rsidRPr="006A2312" w:rsidRDefault="006A2312" w:rsidP="006A2312">
            <w:pPr>
              <w:widowControl/>
              <w:numPr>
                <w:ilvl w:val="0"/>
                <w:numId w:val="41"/>
              </w:numPr>
              <w:spacing w:line="240" w:lineRule="exact"/>
              <w:ind w:left="460" w:hangingChars="230" w:hanging="460"/>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TW"/>
              </w:rPr>
              <w:t xml:space="preserve">In planning and executing a </w:t>
            </w:r>
            <w:r w:rsidRPr="006A2312">
              <w:rPr>
                <w:rFonts w:ascii="Times New Roman" w:eastAsiaTheme="minorEastAsia" w:hAnsi="Times New Roman" w:cstheme="minorBidi"/>
                <w:color w:val="00B050"/>
                <w:kern w:val="2"/>
                <w:szCs w:val="22"/>
                <w:lang w:eastAsia="zh-TW"/>
              </w:rPr>
              <w:t>significant project of research, investigation or development</w:t>
            </w:r>
          </w:p>
          <w:p w14:paraId="4F659A85" w14:textId="77777777" w:rsidR="006A2312" w:rsidRPr="006A2312" w:rsidRDefault="006A2312" w:rsidP="006A2312">
            <w:pPr>
              <w:widowControl/>
              <w:numPr>
                <w:ilvl w:val="0"/>
                <w:numId w:val="41"/>
              </w:numPr>
              <w:spacing w:line="240" w:lineRule="exact"/>
              <w:ind w:left="460" w:hangingChars="230" w:hanging="460"/>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To practice in a wide and often unpredictable variety of professional level contexts</w:t>
            </w:r>
          </w:p>
        </w:tc>
        <w:tc>
          <w:tcPr>
            <w:tcW w:w="4535" w:type="dxa"/>
            <w:tcBorders>
              <w:top w:val="single" w:sz="4" w:space="0" w:color="auto"/>
              <w:left w:val="single" w:sz="4" w:space="0" w:color="auto"/>
              <w:bottom w:val="single" w:sz="4" w:space="0" w:color="auto"/>
              <w:right w:val="single" w:sz="4" w:space="0" w:color="auto"/>
            </w:tcBorders>
          </w:tcPr>
          <w:p w14:paraId="07E5C70C" w14:textId="77777777" w:rsidR="006A2312" w:rsidRPr="006A2312" w:rsidRDefault="006A2312" w:rsidP="0026517F">
            <w:pPr>
              <w:widowControl/>
              <w:spacing w:line="240" w:lineRule="exact"/>
              <w:ind w:leftChars="14" w:left="204"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Similarities:</w:t>
            </w:r>
          </w:p>
          <w:p w14:paraId="1511CBF6"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Conduct of advanced scholarship and design of research methodologies</w:t>
            </w:r>
            <w:r w:rsidRPr="006A2312">
              <w:rPr>
                <w:rFonts w:ascii="Times New Roman" w:eastAsiaTheme="minorEastAsia" w:hAnsi="Times New Roman" w:cstheme="minorBidi" w:hint="eastAsia"/>
                <w:kern w:val="2"/>
                <w:szCs w:val="22"/>
                <w:lang w:eastAsia="zh-HK"/>
              </w:rPr>
              <w:t xml:space="preserve"> in both frameworks.</w:t>
            </w:r>
          </w:p>
          <w:p w14:paraId="66CA6379"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Practices in professional contexts exercising appropriate judgement.</w:t>
            </w:r>
          </w:p>
          <w:p w14:paraId="7D570141" w14:textId="77777777" w:rsidR="006A2312" w:rsidRPr="006A2312" w:rsidRDefault="006A2312" w:rsidP="006A2312">
            <w:pPr>
              <w:widowControl/>
              <w:spacing w:line="240" w:lineRule="exact"/>
              <w:ind w:left="170" w:hangingChars="85" w:hanging="170"/>
              <w:rPr>
                <w:rFonts w:ascii="Times New Roman" w:eastAsiaTheme="minorEastAsia" w:hAnsi="Times New Roman" w:cstheme="minorBidi"/>
                <w:kern w:val="2"/>
                <w:szCs w:val="22"/>
                <w:lang w:eastAsia="zh-HK"/>
              </w:rPr>
            </w:pPr>
          </w:p>
          <w:p w14:paraId="0DD814D3" w14:textId="77777777" w:rsidR="006A2312" w:rsidRPr="006A2312" w:rsidRDefault="006A2312" w:rsidP="006A2312">
            <w:pPr>
              <w:widowControl/>
              <w:spacing w:line="240" w:lineRule="exact"/>
              <w:ind w:left="170" w:hangingChars="85" w:hanging="170"/>
              <w:rPr>
                <w:rFonts w:ascii="Times New Roman" w:eastAsiaTheme="minorEastAsia" w:hAnsi="Times New Roman" w:cstheme="minorBidi"/>
                <w:kern w:val="2"/>
                <w:szCs w:val="22"/>
                <w:lang w:eastAsia="zh-HK"/>
              </w:rPr>
            </w:pPr>
          </w:p>
          <w:p w14:paraId="35A3A005" w14:textId="77777777" w:rsidR="006A2312" w:rsidRPr="006A2312" w:rsidRDefault="006A2312" w:rsidP="006A2312">
            <w:pPr>
              <w:widowControl/>
              <w:spacing w:line="240" w:lineRule="exact"/>
              <w:ind w:leftChars="14" w:left="204" w:hangingChars="85" w:hanging="170"/>
              <w:rPr>
                <w:rFonts w:ascii="Times New Roman" w:eastAsiaTheme="minorEastAsia" w:hAnsi="Times New Roman" w:cstheme="minorBidi"/>
                <w:color w:val="00B050"/>
                <w:kern w:val="2"/>
                <w:szCs w:val="22"/>
                <w:lang w:eastAsia="zh-HK"/>
              </w:rPr>
            </w:pPr>
          </w:p>
        </w:tc>
      </w:tr>
      <w:tr w:rsidR="006A2312" w:rsidRPr="006A2312" w14:paraId="7D7DFA84" w14:textId="77777777" w:rsidTr="005C0F6D">
        <w:trPr>
          <w:trHeight w:val="3531"/>
        </w:trPr>
        <w:tc>
          <w:tcPr>
            <w:tcW w:w="4791" w:type="dxa"/>
            <w:tcBorders>
              <w:top w:val="single" w:sz="4" w:space="0" w:color="auto"/>
              <w:left w:val="single" w:sz="4" w:space="0" w:color="auto"/>
              <w:bottom w:val="single" w:sz="4" w:space="0" w:color="auto"/>
              <w:right w:val="single" w:sz="4" w:space="0" w:color="auto"/>
            </w:tcBorders>
          </w:tcPr>
          <w:p w14:paraId="3D09635A" w14:textId="77777777" w:rsidR="006A2312" w:rsidRPr="006A2312" w:rsidRDefault="006A2312" w:rsidP="0026517F">
            <w:pPr>
              <w:widowControl/>
              <w:spacing w:line="240" w:lineRule="exact"/>
              <w:ind w:left="170" w:hangingChars="85" w:hanging="170"/>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t>Application, Autonomy &amp; Accountability</w:t>
            </w:r>
          </w:p>
          <w:p w14:paraId="2C354D03" w14:textId="77777777" w:rsidR="006A2312" w:rsidRPr="006A2312" w:rsidRDefault="006A2312" w:rsidP="006A2312">
            <w:pPr>
              <w:widowControl/>
              <w:numPr>
                <w:ilvl w:val="0"/>
                <w:numId w:val="42"/>
              </w:numPr>
              <w:spacing w:line="240" w:lineRule="exact"/>
              <w:ind w:hangingChars="240"/>
              <w:rPr>
                <w:rFonts w:ascii="Times New Roman" w:eastAsia="PMingLiU" w:hAnsi="Times New Roman" w:cstheme="minorBidi"/>
                <w:color w:val="7030A0"/>
                <w:kern w:val="2"/>
                <w:szCs w:val="22"/>
                <w:lang w:eastAsia="zh-TW"/>
              </w:rPr>
            </w:pPr>
            <w:r w:rsidRPr="006A2312">
              <w:rPr>
                <w:rFonts w:ascii="Times New Roman" w:eastAsia="PMingLiU" w:hAnsi="Times New Roman" w:cstheme="minorBidi"/>
                <w:kern w:val="2"/>
                <w:szCs w:val="22"/>
                <w:lang w:eastAsia="zh-TW"/>
              </w:rPr>
              <w:t>Apply knowledge and skills in</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color w:val="00B050"/>
                <w:kern w:val="2"/>
                <w:szCs w:val="22"/>
                <w:lang w:eastAsia="zh-TW"/>
              </w:rPr>
              <w:t xml:space="preserve">a broad </w:t>
            </w:r>
            <w:r w:rsidRPr="006A2312">
              <w:rPr>
                <w:rFonts w:ascii="Times New Roman" w:eastAsia="PMingLiU" w:hAnsi="Times New Roman" w:cstheme="minorBidi"/>
                <w:color w:val="7030A0"/>
                <w:kern w:val="2"/>
                <w:szCs w:val="22"/>
                <w:lang w:eastAsia="zh-TW"/>
              </w:rPr>
              <w:t>range of professional</w:t>
            </w:r>
            <w:r w:rsidRPr="006A2312">
              <w:rPr>
                <w:rFonts w:ascii="Times New Roman" w:eastAsia="PMingLiU" w:hAnsi="Times New Roman" w:cstheme="minorBidi"/>
                <w:color w:val="7030A0"/>
                <w:kern w:val="2"/>
                <w:szCs w:val="22"/>
                <w:lang w:eastAsia="zh-HK"/>
              </w:rPr>
              <w:t xml:space="preserve"> </w:t>
            </w:r>
            <w:r w:rsidRPr="006A2312">
              <w:rPr>
                <w:rFonts w:ascii="Times New Roman" w:eastAsia="PMingLiU" w:hAnsi="Times New Roman" w:cstheme="minorBidi"/>
                <w:color w:val="7030A0"/>
                <w:kern w:val="2"/>
                <w:szCs w:val="22"/>
                <w:lang w:eastAsia="zh-TW"/>
              </w:rPr>
              <w:t>work activities</w:t>
            </w:r>
          </w:p>
          <w:p w14:paraId="13D8335A" w14:textId="77777777" w:rsidR="006A2312" w:rsidRPr="006A2312" w:rsidRDefault="006A2312" w:rsidP="006A2312">
            <w:pPr>
              <w:widowControl/>
              <w:numPr>
                <w:ilvl w:val="0"/>
                <w:numId w:val="42"/>
              </w:numPr>
              <w:spacing w:line="240" w:lineRule="exact"/>
              <w:ind w:hangingChars="240"/>
              <w:rPr>
                <w:rFonts w:ascii="Times New Roman" w:eastAsia="PMingLiU" w:hAnsi="Times New Roman" w:cstheme="minorBidi"/>
                <w:color w:val="00B050"/>
                <w:kern w:val="2"/>
                <w:szCs w:val="22"/>
                <w:lang w:eastAsia="zh-TW"/>
              </w:rPr>
            </w:pPr>
            <w:r w:rsidRPr="006A2312">
              <w:rPr>
                <w:rFonts w:ascii="Times New Roman" w:eastAsia="PMingLiU" w:hAnsi="Times New Roman" w:cstheme="minorBidi"/>
                <w:kern w:val="2"/>
                <w:szCs w:val="22"/>
                <w:lang w:eastAsia="zh-TW"/>
              </w:rPr>
              <w:t xml:space="preserve">Practice </w:t>
            </w:r>
            <w:r w:rsidRPr="006A2312">
              <w:rPr>
                <w:rFonts w:ascii="Times New Roman" w:eastAsia="PMingLiU" w:hAnsi="Times New Roman" w:cstheme="minorBidi"/>
                <w:color w:val="00B050"/>
                <w:kern w:val="2"/>
                <w:szCs w:val="22"/>
                <w:lang w:eastAsia="zh-TW"/>
              </w:rPr>
              <w:t>significant autonomy</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in determining and achieving</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color w:val="00B050"/>
                <w:kern w:val="2"/>
                <w:szCs w:val="22"/>
                <w:lang w:eastAsia="zh-TW"/>
              </w:rPr>
              <w:t>personal and/or group</w:t>
            </w:r>
            <w:r w:rsidRPr="006A2312">
              <w:rPr>
                <w:rFonts w:ascii="Times New Roman" w:eastAsia="PMingLiU" w:hAnsi="Times New Roman" w:cstheme="minorBidi"/>
                <w:color w:val="00B050"/>
                <w:kern w:val="2"/>
                <w:szCs w:val="22"/>
                <w:lang w:eastAsia="zh-HK"/>
              </w:rPr>
              <w:t xml:space="preserve"> o</w:t>
            </w:r>
            <w:r w:rsidRPr="006A2312">
              <w:rPr>
                <w:rFonts w:ascii="Times New Roman" w:eastAsia="PMingLiU" w:hAnsi="Times New Roman" w:cstheme="minorBidi"/>
                <w:color w:val="00B050"/>
                <w:kern w:val="2"/>
                <w:szCs w:val="22"/>
                <w:lang w:eastAsia="zh-TW"/>
              </w:rPr>
              <w:t>utcomes</w:t>
            </w:r>
          </w:p>
          <w:p w14:paraId="6836AD34" w14:textId="77777777" w:rsidR="006A2312" w:rsidRPr="006A2312" w:rsidRDefault="006A2312" w:rsidP="006A2312">
            <w:pPr>
              <w:widowControl/>
              <w:numPr>
                <w:ilvl w:val="0"/>
                <w:numId w:val="42"/>
              </w:numPr>
              <w:spacing w:line="240" w:lineRule="exact"/>
              <w:ind w:hangingChars="240"/>
              <w:rPr>
                <w:rFonts w:ascii="Times New Roman" w:eastAsia="PMingLiU" w:hAnsi="Times New Roman" w:cstheme="minorBidi"/>
                <w:kern w:val="2"/>
                <w:szCs w:val="22"/>
                <w:lang w:eastAsia="zh-TW"/>
              </w:rPr>
            </w:pPr>
            <w:r w:rsidRPr="006A2312">
              <w:rPr>
                <w:rFonts w:ascii="Times New Roman" w:eastAsia="PMingLiU" w:hAnsi="Times New Roman" w:cstheme="minorBidi"/>
                <w:color w:val="00B050"/>
                <w:kern w:val="2"/>
                <w:szCs w:val="22"/>
                <w:lang w:eastAsia="zh-TW"/>
              </w:rPr>
              <w:t>Accept accountability</w:t>
            </w:r>
            <w:r w:rsidRPr="006A2312">
              <w:rPr>
                <w:rFonts w:ascii="Times New Roman" w:eastAsia="PMingLiU" w:hAnsi="Times New Roman" w:cstheme="minorBidi"/>
                <w:kern w:val="2"/>
                <w:szCs w:val="22"/>
                <w:lang w:eastAsia="zh-TW"/>
              </w:rPr>
              <w:t xml:space="preserve"> in</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related decision making</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including use of supervision</w:t>
            </w:r>
          </w:p>
          <w:p w14:paraId="149F95DC" w14:textId="77777777" w:rsidR="006A2312" w:rsidRPr="006A2312" w:rsidRDefault="006A2312" w:rsidP="006A2312">
            <w:pPr>
              <w:spacing w:line="240" w:lineRule="exact"/>
              <w:ind w:left="170" w:hangingChars="85" w:hanging="170"/>
              <w:rPr>
                <w:rFonts w:ascii="Times New Roman" w:eastAsia="PMingLiU" w:hAnsi="Times New Roman" w:cstheme="minorBidi"/>
                <w:kern w:val="2"/>
                <w:szCs w:val="22"/>
                <w:lang w:eastAsia="zh-HK"/>
              </w:rPr>
            </w:pPr>
          </w:p>
          <w:p w14:paraId="4944D6F6" w14:textId="77777777" w:rsidR="006A2312" w:rsidRPr="006A2312" w:rsidRDefault="006A2312" w:rsidP="006A2312">
            <w:pPr>
              <w:widowControl/>
              <w:spacing w:line="240" w:lineRule="exact"/>
              <w:ind w:left="170" w:hangingChars="85" w:hanging="170"/>
              <w:rPr>
                <w:rFonts w:ascii="TimesNewRoman" w:eastAsiaTheme="minorEastAsia" w:hAnsi="TimesNewRoman" w:cs="TimesNewRoman" w:hint="eastAsia"/>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70F7847D" w14:textId="77777777" w:rsidR="006A2312" w:rsidRPr="006A2312" w:rsidRDefault="006A2312" w:rsidP="0026517F">
            <w:pPr>
              <w:widowControl/>
              <w:spacing w:line="240" w:lineRule="exact"/>
              <w:ind w:left="170"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Autonomy, Accountability and Working with Others</w:t>
            </w:r>
          </w:p>
          <w:p w14:paraId="62A2A98B"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color w:val="7030A0"/>
                <w:kern w:val="2"/>
                <w:szCs w:val="22"/>
                <w:lang w:eastAsia="zh-TW"/>
              </w:rPr>
            </w:pPr>
            <w:r w:rsidRPr="006A2312">
              <w:rPr>
                <w:rFonts w:ascii="Times New Roman" w:eastAsia="PMingLiU" w:hAnsi="Times New Roman" w:cstheme="minorBidi"/>
                <w:kern w:val="2"/>
                <w:szCs w:val="22"/>
                <w:lang w:eastAsia="zh-TW"/>
              </w:rPr>
              <w:t xml:space="preserve">To practise </w:t>
            </w:r>
            <w:r w:rsidRPr="006A2312">
              <w:rPr>
                <w:rFonts w:ascii="Times New Roman" w:eastAsia="PMingLiU" w:hAnsi="Times New Roman" w:cstheme="minorBidi"/>
                <w:color w:val="00B050"/>
                <w:kern w:val="2"/>
                <w:szCs w:val="22"/>
                <w:lang w:eastAsia="zh-TW"/>
              </w:rPr>
              <w:t xml:space="preserve">in a wide and often unpredictable variety of </w:t>
            </w:r>
            <w:r w:rsidRPr="006A2312">
              <w:rPr>
                <w:rFonts w:ascii="Times New Roman" w:eastAsia="PMingLiU" w:hAnsi="Times New Roman" w:cstheme="minorBidi"/>
                <w:color w:val="7030A0"/>
                <w:kern w:val="2"/>
                <w:szCs w:val="22"/>
                <w:lang w:eastAsia="zh-TW"/>
              </w:rPr>
              <w:t xml:space="preserve">professional level contexts </w:t>
            </w:r>
          </w:p>
          <w:p w14:paraId="154F1656"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 xml:space="preserve">Exercise </w:t>
            </w:r>
            <w:r w:rsidRPr="006A2312">
              <w:rPr>
                <w:rFonts w:ascii="Times New Roman" w:eastAsia="PMingLiU" w:hAnsi="Times New Roman" w:cstheme="minorBidi"/>
                <w:color w:val="00B050"/>
                <w:kern w:val="2"/>
                <w:szCs w:val="22"/>
                <w:lang w:eastAsia="zh-TW"/>
              </w:rPr>
              <w:t>substantial autonomy</w:t>
            </w:r>
            <w:r w:rsidRPr="006A2312">
              <w:rPr>
                <w:rFonts w:ascii="Times New Roman" w:eastAsia="PMingLiU" w:hAnsi="Times New Roman" w:cstheme="minorBidi"/>
                <w:kern w:val="2"/>
                <w:szCs w:val="22"/>
                <w:lang w:eastAsia="zh-TW"/>
              </w:rPr>
              <w:t xml:space="preserve"> and initiative in professional and equivalent activities</w:t>
            </w:r>
          </w:p>
          <w:p w14:paraId="161896BE"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 xml:space="preserve">Take responsibility for own work and/or significant </w:t>
            </w:r>
            <w:r w:rsidRPr="006A2312">
              <w:rPr>
                <w:rFonts w:ascii="Times New Roman" w:eastAsia="PMingLiU" w:hAnsi="Times New Roman" w:cstheme="minorBidi"/>
                <w:color w:val="00B050"/>
                <w:kern w:val="2"/>
                <w:szCs w:val="22"/>
                <w:lang w:eastAsia="zh-TW"/>
              </w:rPr>
              <w:t>responsibility for the work of others</w:t>
            </w:r>
          </w:p>
          <w:p w14:paraId="485BC506"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color w:val="00B050"/>
                <w:kern w:val="2"/>
                <w:szCs w:val="22"/>
                <w:lang w:eastAsia="zh-TW"/>
              </w:rPr>
              <w:t xml:space="preserve">Take significant responsibility </w:t>
            </w:r>
            <w:r w:rsidRPr="006A2312">
              <w:rPr>
                <w:rFonts w:ascii="Times New Roman" w:eastAsia="PMingLiU" w:hAnsi="Times New Roman" w:cstheme="minorBidi"/>
                <w:kern w:val="2"/>
                <w:szCs w:val="22"/>
                <w:lang w:eastAsia="zh-TW"/>
              </w:rPr>
              <w:t>for a range of resources</w:t>
            </w:r>
          </w:p>
          <w:p w14:paraId="03A25465"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Work in a peer relationship with specialist practitioners</w:t>
            </w:r>
          </w:p>
          <w:p w14:paraId="058C58AC"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color w:val="00B050"/>
                <w:kern w:val="2"/>
                <w:szCs w:val="22"/>
                <w:lang w:eastAsia="zh-TW"/>
              </w:rPr>
              <w:t>Demonstrate leadership and/or initiative and make an identifiable contribution to change and development</w:t>
            </w:r>
            <w:r w:rsidRPr="006A2312">
              <w:rPr>
                <w:rFonts w:ascii="Times New Roman" w:eastAsia="PMingLiU" w:hAnsi="Times New Roman" w:cstheme="minorBidi"/>
                <w:kern w:val="2"/>
                <w:szCs w:val="22"/>
                <w:lang w:eastAsia="zh-TW"/>
              </w:rPr>
              <w:t xml:space="preserve"> and/or new thinking</w:t>
            </w:r>
          </w:p>
          <w:p w14:paraId="743277E0"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Practise in ways which draw on critical reflection on own and others</w:t>
            </w:r>
            <w:r w:rsidRPr="006A2312">
              <w:rPr>
                <w:rFonts w:ascii="Times New Roman" w:eastAsia="PMingLiU" w:hAnsi="Times New Roman" w:cstheme="minorBidi"/>
                <w:kern w:val="2"/>
                <w:szCs w:val="22"/>
                <w:lang w:eastAsia="zh-HK"/>
              </w:rPr>
              <w:t>’</w:t>
            </w:r>
            <w:r w:rsidRPr="006A2312">
              <w:rPr>
                <w:rFonts w:ascii="Times New Roman" w:eastAsia="PMingLiU" w:hAnsi="Times New Roman" w:cstheme="minorBidi"/>
                <w:kern w:val="2"/>
                <w:szCs w:val="22"/>
                <w:lang w:eastAsia="zh-TW"/>
              </w:rPr>
              <w:t xml:space="preserve"> roles and responsibilities</w:t>
            </w:r>
          </w:p>
          <w:p w14:paraId="4F2DD1D2" w14:textId="77777777" w:rsidR="006A2312" w:rsidRPr="006A2312" w:rsidRDefault="006A2312" w:rsidP="006A2312">
            <w:pPr>
              <w:widowControl/>
              <w:numPr>
                <w:ilvl w:val="0"/>
                <w:numId w:val="34"/>
              </w:numPr>
              <w:spacing w:line="240" w:lineRule="exact"/>
              <w:ind w:left="460" w:hangingChars="230" w:hanging="460"/>
              <w:rPr>
                <w:rFonts w:ascii="Times New Roman" w:eastAsia="PMingLiU" w:hAnsi="Times New Roman" w:cstheme="minorBidi"/>
                <w:kern w:val="2"/>
                <w:szCs w:val="22"/>
                <w:lang w:eastAsia="zh-TW"/>
              </w:rPr>
            </w:pPr>
            <w:r w:rsidRPr="006A2312">
              <w:rPr>
                <w:rFonts w:ascii="Times New Roman" w:eastAsia="PMingLiU" w:hAnsi="Times New Roman" w:cstheme="minorBidi"/>
                <w:kern w:val="2"/>
                <w:szCs w:val="22"/>
                <w:lang w:eastAsia="zh-TW"/>
              </w:rPr>
              <w:t>Manage complex ethical and professional issues and make informed judgements on issues not addressed by current professional and/or</w:t>
            </w:r>
            <w:r w:rsidRPr="006A2312">
              <w:rPr>
                <w:rFonts w:ascii="Times New Roman" w:eastAsia="PMingLiU" w:hAnsi="Times New Roman" w:cstheme="minorBidi"/>
                <w:kern w:val="2"/>
                <w:szCs w:val="22"/>
                <w:lang w:eastAsia="zh-HK"/>
              </w:rPr>
              <w:t xml:space="preserve"> </w:t>
            </w:r>
            <w:r w:rsidRPr="006A2312">
              <w:rPr>
                <w:rFonts w:ascii="Times New Roman" w:eastAsia="PMingLiU" w:hAnsi="Times New Roman" w:cstheme="minorBidi"/>
                <w:kern w:val="2"/>
                <w:szCs w:val="22"/>
                <w:lang w:eastAsia="zh-TW"/>
              </w:rPr>
              <w:t>ethical codes or practices</w:t>
            </w:r>
          </w:p>
        </w:tc>
        <w:tc>
          <w:tcPr>
            <w:tcW w:w="4535" w:type="dxa"/>
            <w:tcBorders>
              <w:top w:val="single" w:sz="4" w:space="0" w:color="auto"/>
              <w:left w:val="single" w:sz="4" w:space="0" w:color="auto"/>
              <w:bottom w:val="single" w:sz="4" w:space="0" w:color="auto"/>
              <w:right w:val="single" w:sz="4" w:space="0" w:color="auto"/>
            </w:tcBorders>
          </w:tcPr>
          <w:p w14:paraId="2BD75276" w14:textId="77777777" w:rsidR="006A2312" w:rsidRPr="006A2312" w:rsidRDefault="006A2312" w:rsidP="0026517F">
            <w:pPr>
              <w:widowControl/>
              <w:spacing w:line="240" w:lineRule="exact"/>
              <w:ind w:leftChars="14" w:left="204"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Similarities:</w:t>
            </w:r>
          </w:p>
          <w:p w14:paraId="7E83454A"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Pursuit of self-directed activity with accountability to own self and to others.</w:t>
            </w:r>
          </w:p>
          <w:p w14:paraId="0D063294"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“Practice significant autonomy in actions” as in HKQF L6 is similar to “Exercise substantial autonomy” in SCQF L11.</w:t>
            </w:r>
          </w:p>
          <w:p w14:paraId="41CF13A2" w14:textId="77777777" w:rsidR="006A2312" w:rsidRPr="006A2312" w:rsidRDefault="006A2312" w:rsidP="0026517F">
            <w:pPr>
              <w:widowControl/>
              <w:spacing w:line="240" w:lineRule="exact"/>
              <w:ind w:leftChars="14" w:left="204"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Differences:</w:t>
            </w:r>
          </w:p>
          <w:p w14:paraId="40310CB6"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SCQF L11 descriptors mention actions based on professional ethical code and contributing to further development.</w:t>
            </w:r>
          </w:p>
          <w:p w14:paraId="34C17A4F" w14:textId="77777777" w:rsidR="006A2312" w:rsidRPr="006A2312" w:rsidRDefault="006A2312" w:rsidP="006A2312">
            <w:pPr>
              <w:widowControl/>
              <w:spacing w:line="240" w:lineRule="exact"/>
              <w:ind w:left="480"/>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 xml:space="preserve"> </w:t>
            </w:r>
          </w:p>
        </w:tc>
      </w:tr>
      <w:tr w:rsidR="006A2312" w:rsidRPr="006A2312" w14:paraId="1ADD55DF" w14:textId="77777777" w:rsidTr="005C0F6D">
        <w:trPr>
          <w:trHeight w:val="1077"/>
        </w:trPr>
        <w:tc>
          <w:tcPr>
            <w:tcW w:w="4791" w:type="dxa"/>
            <w:tcBorders>
              <w:top w:val="single" w:sz="4" w:space="0" w:color="auto"/>
              <w:left w:val="single" w:sz="4" w:space="0" w:color="auto"/>
              <w:bottom w:val="single" w:sz="4" w:space="0" w:color="auto"/>
              <w:right w:val="single" w:sz="4" w:space="0" w:color="auto"/>
            </w:tcBorders>
            <w:hideMark/>
          </w:tcPr>
          <w:p w14:paraId="6500A7A4" w14:textId="77777777" w:rsidR="006A2312" w:rsidRPr="006A2312" w:rsidRDefault="006A2312" w:rsidP="0026517F">
            <w:pPr>
              <w:widowControl/>
              <w:spacing w:line="240" w:lineRule="exact"/>
              <w:ind w:left="170" w:hangingChars="85" w:hanging="170"/>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lastRenderedPageBreak/>
              <w:t>Communication, IT &amp; Numeracy</w:t>
            </w:r>
          </w:p>
          <w:p w14:paraId="652C2AFF"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Communicate, using appropriate methods, to a range of audiences, including peers, senior colleagues, specialists</w:t>
            </w:r>
          </w:p>
          <w:p w14:paraId="6A7A7278"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Use a wide range of software to support and enhance work; identify refinements to existing software to increase effectiveness or specify new software</w:t>
            </w:r>
          </w:p>
          <w:p w14:paraId="76864CC4" w14:textId="77777777" w:rsidR="006A2312" w:rsidRPr="006A2312" w:rsidRDefault="006A2312" w:rsidP="006A2312">
            <w:pPr>
              <w:widowControl/>
              <w:numPr>
                <w:ilvl w:val="0"/>
                <w:numId w:val="43"/>
              </w:numPr>
              <w:spacing w:line="240" w:lineRule="exact"/>
              <w:rPr>
                <w:rFonts w:ascii="TimesNewRoman" w:eastAsiaTheme="minorEastAsia" w:hAnsi="TimesNewRoman" w:cs="TimesNewRoman" w:hint="eastAsia"/>
                <w:kern w:val="2"/>
                <w:szCs w:val="22"/>
                <w:lang w:eastAsia="zh-HK"/>
              </w:rPr>
            </w:pPr>
            <w:r w:rsidRPr="006A2312">
              <w:rPr>
                <w:rFonts w:ascii="Times New Roman" w:eastAsiaTheme="minorEastAsia" w:hAnsi="Times New Roman" w:cstheme="minorBidi"/>
                <w:color w:val="7030A0"/>
                <w:kern w:val="2"/>
                <w:szCs w:val="22"/>
                <w:lang w:eastAsia="zh-TW"/>
              </w:rPr>
              <w:t>Undertake critical evaluations of a wide range of numerical and graphical data, and use calculations at various stages of the work</w:t>
            </w:r>
          </w:p>
        </w:tc>
        <w:tc>
          <w:tcPr>
            <w:tcW w:w="4819" w:type="dxa"/>
            <w:tcBorders>
              <w:top w:val="single" w:sz="4" w:space="0" w:color="auto"/>
              <w:left w:val="single" w:sz="4" w:space="0" w:color="auto"/>
              <w:bottom w:val="single" w:sz="4" w:space="0" w:color="auto"/>
              <w:right w:val="single" w:sz="4" w:space="0" w:color="auto"/>
            </w:tcBorders>
          </w:tcPr>
          <w:p w14:paraId="193BFFFB" w14:textId="77777777" w:rsidR="006A2312" w:rsidRPr="006A2312" w:rsidRDefault="006A2312" w:rsidP="0026517F">
            <w:pPr>
              <w:widowControl/>
              <w:spacing w:line="240" w:lineRule="exact"/>
              <w:ind w:left="170"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Communication, ICT &amp;Numeracy skills</w:t>
            </w:r>
          </w:p>
          <w:p w14:paraId="2DD7EE91"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TW"/>
              </w:rPr>
            </w:pPr>
            <w:r w:rsidRPr="006A2312">
              <w:rPr>
                <w:rFonts w:ascii="Times New Roman" w:eastAsiaTheme="minorEastAsia" w:hAnsi="Times New Roman" w:cstheme="minorBidi"/>
                <w:color w:val="7030A0"/>
                <w:kern w:val="2"/>
                <w:szCs w:val="22"/>
                <w:lang w:eastAsia="zh-TW"/>
              </w:rPr>
              <w:t>Communicate, using appropriate methods, to a range of audiences</w:t>
            </w:r>
            <w:r w:rsidRPr="006A2312">
              <w:rPr>
                <w:rFonts w:ascii="Times New Roman" w:eastAsiaTheme="minorEastAsia" w:hAnsi="Times New Roman" w:cstheme="minorBidi"/>
                <w:color w:val="00B050"/>
                <w:kern w:val="2"/>
                <w:szCs w:val="22"/>
                <w:lang w:eastAsia="zh-TW"/>
              </w:rPr>
              <w:t xml:space="preserve"> </w:t>
            </w:r>
            <w:r w:rsidRPr="006A2312">
              <w:rPr>
                <w:rFonts w:ascii="Times New Roman" w:eastAsiaTheme="minorEastAsia" w:hAnsi="Times New Roman" w:cstheme="minorBidi"/>
                <w:kern w:val="2"/>
                <w:szCs w:val="22"/>
                <w:lang w:eastAsia="zh-TW"/>
              </w:rPr>
              <w:t>with different levels of knowledge/expertise</w:t>
            </w:r>
          </w:p>
          <w:p w14:paraId="4FE7F4DC"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Communicate with peers, more senior colleagues and specialists</w:t>
            </w:r>
          </w:p>
          <w:p w14:paraId="10A98101"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Use a wide range of ICT applications to support and enhance work at this level and adjust features to suit purpose</w:t>
            </w:r>
          </w:p>
          <w:p w14:paraId="51C6B81D"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7030A0"/>
                <w:kern w:val="2"/>
                <w:szCs w:val="22"/>
                <w:lang w:eastAsia="zh-TW"/>
              </w:rPr>
            </w:pPr>
            <w:r w:rsidRPr="006A2312">
              <w:rPr>
                <w:rFonts w:ascii="Times New Roman" w:eastAsiaTheme="minorEastAsia" w:hAnsi="Times New Roman" w:cstheme="minorBidi"/>
                <w:color w:val="7030A0"/>
                <w:kern w:val="2"/>
                <w:szCs w:val="22"/>
                <w:lang w:eastAsia="zh-TW"/>
              </w:rPr>
              <w:t>Undertake critical evaluations of a wide range of numerical and graphical data</w:t>
            </w:r>
          </w:p>
          <w:p w14:paraId="4F920594" w14:textId="77777777" w:rsidR="006A2312" w:rsidRPr="006A2312" w:rsidRDefault="006A2312" w:rsidP="006A2312">
            <w:pPr>
              <w:widowControl/>
              <w:spacing w:line="240" w:lineRule="exact"/>
              <w:ind w:left="170" w:hangingChars="85" w:hanging="170"/>
              <w:rPr>
                <w:rFonts w:ascii="Times New Roman" w:eastAsiaTheme="minorEastAsia" w:hAnsi="Times New Roman" w:cstheme="minorBidi"/>
                <w:kern w:val="2"/>
                <w:szCs w:val="22"/>
                <w:lang w:eastAsia="zh-HK"/>
              </w:rPr>
            </w:pPr>
          </w:p>
        </w:tc>
        <w:tc>
          <w:tcPr>
            <w:tcW w:w="4535" w:type="dxa"/>
            <w:tcBorders>
              <w:top w:val="single" w:sz="4" w:space="0" w:color="auto"/>
              <w:left w:val="single" w:sz="4" w:space="0" w:color="auto"/>
              <w:bottom w:val="single" w:sz="4" w:space="0" w:color="auto"/>
              <w:right w:val="single" w:sz="4" w:space="0" w:color="auto"/>
            </w:tcBorders>
          </w:tcPr>
          <w:p w14:paraId="2FECDED3" w14:textId="77777777" w:rsidR="006A2312" w:rsidRPr="006A2312" w:rsidRDefault="006A2312" w:rsidP="0026517F">
            <w:pPr>
              <w:widowControl/>
              <w:spacing w:line="240" w:lineRule="exact"/>
              <w:ind w:leftChars="14" w:left="204" w:hangingChars="85" w:hanging="170"/>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Similarities:</w:t>
            </w:r>
          </w:p>
          <w:p w14:paraId="2D2D193F"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Ability to communicate to a wide audience who are at different levels with knowledge and expertise, including senior colleagues and specialists.</w:t>
            </w:r>
          </w:p>
          <w:p w14:paraId="362E6280"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Ability in the wide use of IT and numeracy skills to enhance work.</w:t>
            </w:r>
          </w:p>
          <w:p w14:paraId="2C858F75" w14:textId="77777777" w:rsidR="006A2312" w:rsidRPr="006A2312" w:rsidRDefault="006A2312" w:rsidP="006A2312">
            <w:pPr>
              <w:spacing w:line="240" w:lineRule="exact"/>
              <w:ind w:left="170" w:hangingChars="85" w:hanging="170"/>
              <w:rPr>
                <w:rFonts w:ascii="Times New Roman" w:eastAsia="PMingLiU" w:hAnsi="Times New Roman" w:cstheme="minorBidi"/>
                <w:kern w:val="2"/>
                <w:szCs w:val="22"/>
                <w:lang w:eastAsia="zh-HK"/>
              </w:rPr>
            </w:pPr>
          </w:p>
        </w:tc>
      </w:tr>
    </w:tbl>
    <w:p w14:paraId="383401BC" w14:textId="77777777" w:rsidR="006A2312" w:rsidRPr="006A2312" w:rsidRDefault="006A2312" w:rsidP="006A2312">
      <w:pPr>
        <w:widowControl/>
        <w:rPr>
          <w:rFonts w:eastAsia="Times New Roman" w:cs="Times New Roman"/>
          <w:kern w:val="0"/>
          <w:szCs w:val="24"/>
        </w:rPr>
      </w:pPr>
      <w:r w:rsidRPr="006A2312">
        <w:rPr>
          <w:rFonts w:eastAsia="Times New Roman" w:cs="Times New Roman"/>
          <w:kern w:val="0"/>
          <w:szCs w:val="24"/>
        </w:rPr>
        <w:br w:type="page"/>
      </w:r>
    </w:p>
    <w:tbl>
      <w:tblPr>
        <w:tblpPr w:leftFromText="180" w:rightFromText="180" w:vertAnchor="text" w:horzAnchor="margin" w:tblpXSpec="center" w:tblpY="336"/>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4820"/>
        <w:gridCol w:w="4536"/>
      </w:tblGrid>
      <w:tr w:rsidR="006A2312" w:rsidRPr="006A2312" w14:paraId="1B8C6BD2" w14:textId="77777777" w:rsidTr="005C0F6D">
        <w:trPr>
          <w:trHeight w:val="519"/>
        </w:trPr>
        <w:tc>
          <w:tcPr>
            <w:tcW w:w="4786" w:type="dxa"/>
            <w:tcBorders>
              <w:top w:val="single" w:sz="4" w:space="0" w:color="000000"/>
              <w:left w:val="single" w:sz="4" w:space="0" w:color="000000"/>
              <w:bottom w:val="single" w:sz="4" w:space="0" w:color="auto"/>
              <w:right w:val="single" w:sz="4" w:space="0" w:color="000000"/>
            </w:tcBorders>
          </w:tcPr>
          <w:p w14:paraId="3E336C34" w14:textId="77777777" w:rsidR="006A2312" w:rsidRPr="006A2312" w:rsidRDefault="006A2312" w:rsidP="006A2312">
            <w:pPr>
              <w:autoSpaceDE w:val="0"/>
              <w:autoSpaceDN w:val="0"/>
              <w:adjustRightInd w:val="0"/>
              <w:rPr>
                <w:rFonts w:eastAsiaTheme="minorEastAsia" w:cs="Times New Roman"/>
                <w:b/>
                <w:bCs/>
                <w:szCs w:val="24"/>
                <w:lang w:eastAsia="zh-HK"/>
              </w:rPr>
            </w:pPr>
            <w:r w:rsidRPr="006A2312">
              <w:rPr>
                <w:rFonts w:eastAsiaTheme="minorEastAsia" w:cs="Times New Roman"/>
                <w:b/>
                <w:bCs/>
                <w:szCs w:val="24"/>
                <w:lang w:eastAsia="zh-HK"/>
              </w:rPr>
              <w:lastRenderedPageBreak/>
              <w:t>Qualifications at HKQF Level 6</w:t>
            </w:r>
          </w:p>
        </w:tc>
        <w:tc>
          <w:tcPr>
            <w:tcW w:w="4820" w:type="dxa"/>
            <w:tcBorders>
              <w:top w:val="single" w:sz="4" w:space="0" w:color="000000"/>
              <w:left w:val="single" w:sz="4" w:space="0" w:color="000000"/>
              <w:bottom w:val="single" w:sz="4" w:space="0" w:color="auto"/>
              <w:right w:val="single" w:sz="4" w:space="0" w:color="000000"/>
            </w:tcBorders>
          </w:tcPr>
          <w:p w14:paraId="55CAD7BD" w14:textId="77777777" w:rsidR="006A2312" w:rsidRPr="006A2312" w:rsidRDefault="006A2312" w:rsidP="006A2312">
            <w:pPr>
              <w:autoSpaceDE w:val="0"/>
              <w:autoSpaceDN w:val="0"/>
              <w:adjustRightInd w:val="0"/>
              <w:rPr>
                <w:rFonts w:eastAsiaTheme="minorEastAsia" w:cs="Times New Roman"/>
                <w:b/>
                <w:bCs/>
                <w:szCs w:val="24"/>
                <w:lang w:eastAsia="zh-HK"/>
              </w:rPr>
            </w:pPr>
            <w:r w:rsidRPr="006A2312">
              <w:rPr>
                <w:rFonts w:eastAsiaTheme="minorEastAsia" w:cs="Times New Roman"/>
                <w:b/>
                <w:bCs/>
                <w:szCs w:val="24"/>
                <w:lang w:eastAsia="zh-HK"/>
              </w:rPr>
              <w:t>Qualifications at SCQF Level 11</w:t>
            </w:r>
          </w:p>
        </w:tc>
        <w:tc>
          <w:tcPr>
            <w:tcW w:w="4536" w:type="dxa"/>
            <w:tcBorders>
              <w:top w:val="single" w:sz="4" w:space="0" w:color="000000"/>
              <w:left w:val="single" w:sz="4" w:space="0" w:color="000000"/>
              <w:bottom w:val="single" w:sz="4" w:space="0" w:color="auto"/>
              <w:right w:val="single" w:sz="4" w:space="0" w:color="000000"/>
            </w:tcBorders>
          </w:tcPr>
          <w:p w14:paraId="61C3471F" w14:textId="77777777" w:rsidR="006A2312" w:rsidRPr="006A2312" w:rsidRDefault="006A2312" w:rsidP="0026517F">
            <w:pPr>
              <w:autoSpaceDE w:val="0"/>
              <w:autoSpaceDN w:val="0"/>
              <w:adjustRightInd w:val="0"/>
              <w:spacing w:line="240" w:lineRule="exact"/>
              <w:ind w:left="204" w:hangingChars="85" w:hanging="204"/>
              <w:rPr>
                <w:rFonts w:eastAsiaTheme="minorEastAsia" w:cs="Times New Roman"/>
                <w:b/>
                <w:bCs/>
                <w:szCs w:val="24"/>
                <w:lang w:eastAsia="zh-HK"/>
              </w:rPr>
            </w:pPr>
            <w:r w:rsidRPr="006A2312">
              <w:rPr>
                <w:rFonts w:eastAsiaTheme="minorEastAsia" w:cs="Times New Roman"/>
                <w:b/>
                <w:bCs/>
                <w:szCs w:val="24"/>
                <w:lang w:eastAsia="zh-HK"/>
              </w:rPr>
              <w:t>Comments</w:t>
            </w:r>
          </w:p>
        </w:tc>
      </w:tr>
      <w:tr w:rsidR="006A2312" w:rsidRPr="006A2312" w14:paraId="5354B079" w14:textId="77777777" w:rsidTr="005C0F6D">
        <w:trPr>
          <w:trHeight w:val="2455"/>
        </w:trPr>
        <w:tc>
          <w:tcPr>
            <w:tcW w:w="4786" w:type="dxa"/>
            <w:tcBorders>
              <w:top w:val="single" w:sz="4" w:space="0" w:color="auto"/>
              <w:left w:val="single" w:sz="4" w:space="0" w:color="000000"/>
              <w:bottom w:val="single" w:sz="4" w:space="0" w:color="000000"/>
              <w:right w:val="single" w:sz="4" w:space="0" w:color="000000"/>
            </w:tcBorders>
          </w:tcPr>
          <w:p w14:paraId="75111EEB"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Taught and Research Master</w:t>
            </w:r>
          </w:p>
          <w:p w14:paraId="2CDC1016"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1-2 years</w:t>
            </w:r>
          </w:p>
          <w:p w14:paraId="1161F96E"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With or without Research activities</w:t>
            </w:r>
          </w:p>
          <w:p w14:paraId="76AAB7D7"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Admission: Bachelor Degree</w:t>
            </w:r>
          </w:p>
          <w:p w14:paraId="0E5BACDE" w14:textId="77777777" w:rsidR="006A2312" w:rsidRPr="006A2312" w:rsidRDefault="006A2312" w:rsidP="006A2312">
            <w:pPr>
              <w:autoSpaceDE w:val="0"/>
              <w:autoSpaceDN w:val="0"/>
              <w:adjustRightInd w:val="0"/>
              <w:spacing w:line="240" w:lineRule="exact"/>
              <w:ind w:left="187" w:hangingChars="85" w:hanging="187"/>
              <w:rPr>
                <w:rFonts w:eastAsia="PMingLiU" w:cs="Times New Roman"/>
                <w:kern w:val="0"/>
                <w:sz w:val="22"/>
                <w:lang w:eastAsia="zh-HK"/>
              </w:rPr>
            </w:pPr>
          </w:p>
          <w:p w14:paraId="6E037A91" w14:textId="77777777" w:rsidR="006A2312" w:rsidRPr="006A2312" w:rsidRDefault="006A2312" w:rsidP="006A2312">
            <w:pPr>
              <w:autoSpaceDE w:val="0"/>
              <w:autoSpaceDN w:val="0"/>
              <w:adjustRightInd w:val="0"/>
              <w:spacing w:line="240" w:lineRule="exact"/>
              <w:ind w:left="187" w:hangingChars="85" w:hanging="187"/>
              <w:rPr>
                <w:rFonts w:eastAsia="PMingLiU" w:cs="Times New Roman"/>
                <w:kern w:val="0"/>
                <w:sz w:val="22"/>
              </w:rPr>
            </w:pPr>
          </w:p>
        </w:tc>
        <w:tc>
          <w:tcPr>
            <w:tcW w:w="4820" w:type="dxa"/>
            <w:tcBorders>
              <w:top w:val="single" w:sz="4" w:space="0" w:color="auto"/>
              <w:left w:val="single" w:sz="4" w:space="0" w:color="000000"/>
              <w:bottom w:val="single" w:sz="4" w:space="0" w:color="000000"/>
              <w:right w:val="single" w:sz="4" w:space="0" w:color="000000"/>
            </w:tcBorders>
            <w:hideMark/>
          </w:tcPr>
          <w:p w14:paraId="1681F62D"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kern w:val="0"/>
                <w:sz w:val="20"/>
                <w:szCs w:val="20"/>
                <w:lang w:eastAsia="zh-HK"/>
              </w:rPr>
            </w:pPr>
            <w:r w:rsidRPr="006A2312">
              <w:rPr>
                <w:rFonts w:eastAsia="Times New Roman" w:cs="Times New Roman"/>
                <w:kern w:val="0"/>
                <w:sz w:val="20"/>
                <w:szCs w:val="20"/>
                <w:lang w:eastAsia="zh-HK"/>
              </w:rPr>
              <w:t>Taught Master</w:t>
            </w:r>
          </w:p>
          <w:p w14:paraId="12CDEC99"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1-year or 180 QF credits</w:t>
            </w:r>
          </w:p>
          <w:p w14:paraId="00FA71AB"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Admission: Bachelor</w:t>
            </w:r>
            <w:r w:rsidRPr="006A2312">
              <w:rPr>
                <w:rFonts w:eastAsiaTheme="minorEastAsia" w:cs="Times New Roman" w:hint="eastAsia"/>
                <w:kern w:val="0"/>
                <w:sz w:val="20"/>
                <w:szCs w:val="20"/>
                <w:lang w:eastAsia="zh-HK"/>
              </w:rPr>
              <w:t xml:space="preserve"> or Bachelor Honours </w:t>
            </w:r>
            <w:r w:rsidRPr="006A2312">
              <w:rPr>
                <w:rFonts w:eastAsia="Times New Roman" w:cs="Times New Roman"/>
                <w:kern w:val="0"/>
                <w:sz w:val="20"/>
                <w:szCs w:val="20"/>
                <w:lang w:eastAsia="zh-HK"/>
              </w:rPr>
              <w:t xml:space="preserve"> Degree </w:t>
            </w:r>
          </w:p>
          <w:p w14:paraId="22E7568F" w14:textId="77777777" w:rsidR="006A2312" w:rsidRPr="006A2312" w:rsidRDefault="006A2312" w:rsidP="006A2312">
            <w:pPr>
              <w:widowControl/>
              <w:autoSpaceDE w:val="0"/>
              <w:autoSpaceDN w:val="0"/>
              <w:adjustRightInd w:val="0"/>
              <w:spacing w:line="240" w:lineRule="exact"/>
              <w:ind w:left="960"/>
              <w:rPr>
                <w:rFonts w:eastAsia="Times New Roman" w:cs="Times New Roman"/>
                <w:kern w:val="0"/>
                <w:sz w:val="20"/>
                <w:szCs w:val="20"/>
                <w:lang w:eastAsia="zh-HK"/>
              </w:rPr>
            </w:pPr>
          </w:p>
          <w:p w14:paraId="1FF07096"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imes New Roman" w:cs="Times New Roman"/>
                <w:kern w:val="0"/>
                <w:sz w:val="20"/>
                <w:szCs w:val="20"/>
                <w:lang w:eastAsia="zh-HK"/>
              </w:rPr>
            </w:pPr>
            <w:r w:rsidRPr="006A2312">
              <w:rPr>
                <w:rFonts w:eastAsia="Times New Roman" w:cs="Times New Roman"/>
                <w:kern w:val="0"/>
                <w:sz w:val="20"/>
                <w:szCs w:val="20"/>
                <w:lang w:eastAsia="zh-HK"/>
              </w:rPr>
              <w:t>Research Master</w:t>
            </w:r>
          </w:p>
          <w:p w14:paraId="661BF827"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1 or more years</w:t>
            </w:r>
          </w:p>
          <w:p w14:paraId="5A0BE791"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 xml:space="preserve">Admission: Bachelor </w:t>
            </w:r>
            <w:r w:rsidRPr="006A2312">
              <w:rPr>
                <w:rFonts w:eastAsiaTheme="minorEastAsia" w:cs="Times New Roman" w:hint="eastAsia"/>
                <w:kern w:val="0"/>
                <w:sz w:val="20"/>
                <w:szCs w:val="20"/>
                <w:lang w:eastAsia="zh-HK"/>
              </w:rPr>
              <w:t xml:space="preserve">or Bachelor Honours </w:t>
            </w:r>
            <w:r w:rsidRPr="006A2312">
              <w:rPr>
                <w:rFonts w:eastAsia="Times New Roman" w:cs="Times New Roman"/>
                <w:kern w:val="0"/>
                <w:sz w:val="20"/>
                <w:szCs w:val="20"/>
                <w:lang w:eastAsia="zh-HK"/>
              </w:rPr>
              <w:t>Degree or Taught Master</w:t>
            </w:r>
          </w:p>
          <w:p w14:paraId="15BF7D58" w14:textId="77777777" w:rsidR="006A2312" w:rsidRPr="006A2312" w:rsidRDefault="006A2312" w:rsidP="006A2312">
            <w:pPr>
              <w:widowControl/>
              <w:autoSpaceDE w:val="0"/>
              <w:autoSpaceDN w:val="0"/>
              <w:adjustRightInd w:val="0"/>
              <w:spacing w:line="240" w:lineRule="exact"/>
              <w:ind w:left="960"/>
              <w:rPr>
                <w:rFonts w:eastAsia="Times New Roman" w:cs="Times New Roman"/>
                <w:kern w:val="0"/>
                <w:sz w:val="20"/>
                <w:szCs w:val="20"/>
                <w:lang w:eastAsia="zh-HK"/>
              </w:rPr>
            </w:pPr>
          </w:p>
          <w:p w14:paraId="6E38605F"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Integrated Master</w:t>
            </w:r>
          </w:p>
          <w:p w14:paraId="03D620B0"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sz w:val="20"/>
                <w:szCs w:val="20"/>
                <w:lang w:eastAsia="zh-HK"/>
              </w:rPr>
            </w:pPr>
            <w:r w:rsidRPr="006A2312">
              <w:rPr>
                <w:rFonts w:eastAsia="Times New Roman" w:cs="Times New Roman"/>
                <w:kern w:val="0"/>
                <w:sz w:val="20"/>
                <w:szCs w:val="20"/>
                <w:lang w:eastAsia="zh-HK"/>
              </w:rPr>
              <w:t>600 QF credits (5 years)</w:t>
            </w:r>
          </w:p>
          <w:p w14:paraId="48B0C34C"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b/>
                <w:bCs/>
                <w:kern w:val="0"/>
                <w:sz w:val="22"/>
                <w:szCs w:val="24"/>
              </w:rPr>
            </w:pPr>
            <w:r w:rsidRPr="006A2312">
              <w:rPr>
                <w:rFonts w:eastAsia="Times New Roman" w:cs="Times New Roman"/>
                <w:kern w:val="0"/>
                <w:sz w:val="20"/>
                <w:szCs w:val="20"/>
                <w:lang w:eastAsia="zh-HK"/>
              </w:rPr>
              <w:t xml:space="preserve">Admission: Highers </w:t>
            </w:r>
          </w:p>
        </w:tc>
        <w:tc>
          <w:tcPr>
            <w:tcW w:w="4536" w:type="dxa"/>
            <w:tcBorders>
              <w:top w:val="single" w:sz="4" w:space="0" w:color="auto"/>
              <w:left w:val="single" w:sz="4" w:space="0" w:color="000000"/>
              <w:bottom w:val="single" w:sz="4" w:space="0" w:color="000000"/>
              <w:right w:val="single" w:sz="4" w:space="0" w:color="000000"/>
            </w:tcBorders>
          </w:tcPr>
          <w:p w14:paraId="40411FC3" w14:textId="77777777" w:rsidR="006A2312" w:rsidRPr="006A2312" w:rsidRDefault="006A2312" w:rsidP="006A2312">
            <w:pPr>
              <w:widowControl/>
              <w:numPr>
                <w:ilvl w:val="0"/>
                <w:numId w:val="39"/>
              </w:numPr>
              <w:autoSpaceDE w:val="0"/>
              <w:autoSpaceDN w:val="0"/>
              <w:adjustRightInd w:val="0"/>
              <w:spacing w:line="240" w:lineRule="exact"/>
              <w:rPr>
                <w:rFonts w:eastAsiaTheme="minorEastAsia" w:cs="Times New Roman"/>
                <w:kern w:val="0"/>
                <w:sz w:val="20"/>
                <w:szCs w:val="20"/>
                <w:lang w:eastAsia="zh-HK"/>
              </w:rPr>
            </w:pPr>
            <w:r w:rsidRPr="006A2312">
              <w:rPr>
                <w:rFonts w:eastAsia="Times New Roman" w:cs="Times New Roman"/>
                <w:kern w:val="0"/>
                <w:sz w:val="20"/>
                <w:szCs w:val="20"/>
                <w:lang w:eastAsia="zh-HK"/>
              </w:rPr>
              <w:t>Similar Nature</w:t>
            </w:r>
          </w:p>
          <w:p w14:paraId="1D6C5DEC"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615BF7A8"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2038C877"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3D6F4E4E"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721BCE57"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2FC7CECD"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1F55573B"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28003439"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2AE0349E" w14:textId="77777777" w:rsidR="006A2312" w:rsidRPr="006A2312" w:rsidRDefault="006A2312" w:rsidP="006A2312">
            <w:pPr>
              <w:autoSpaceDE w:val="0"/>
              <w:autoSpaceDN w:val="0"/>
              <w:adjustRightInd w:val="0"/>
              <w:spacing w:line="240" w:lineRule="exact"/>
              <w:ind w:left="170" w:hangingChars="85" w:hanging="170"/>
              <w:rPr>
                <w:rFonts w:eastAsiaTheme="minorEastAsia" w:cs="Times New Roman"/>
                <w:sz w:val="20"/>
                <w:szCs w:val="20"/>
                <w:lang w:eastAsia="zh-HK"/>
              </w:rPr>
            </w:pPr>
          </w:p>
          <w:p w14:paraId="764F56EE" w14:textId="77777777" w:rsidR="006A2312" w:rsidRPr="006A2312" w:rsidRDefault="006A2312" w:rsidP="006A2312">
            <w:pPr>
              <w:widowControl/>
              <w:numPr>
                <w:ilvl w:val="0"/>
                <w:numId w:val="39"/>
              </w:numPr>
              <w:autoSpaceDE w:val="0"/>
              <w:autoSpaceDN w:val="0"/>
              <w:adjustRightInd w:val="0"/>
              <w:spacing w:line="240" w:lineRule="exact"/>
              <w:rPr>
                <w:rFonts w:eastAsiaTheme="minorEastAsia" w:cs="Times New Roman"/>
                <w:kern w:val="0"/>
                <w:sz w:val="20"/>
                <w:szCs w:val="20"/>
                <w:lang w:eastAsia="zh-HK"/>
              </w:rPr>
            </w:pPr>
            <w:r w:rsidRPr="006A2312">
              <w:rPr>
                <w:rFonts w:eastAsia="Times New Roman" w:cs="Times New Roman"/>
                <w:kern w:val="0"/>
                <w:sz w:val="20"/>
                <w:szCs w:val="20"/>
                <w:lang w:eastAsia="zh-HK"/>
              </w:rPr>
              <w:t>Unique to UK and Scotland</w:t>
            </w:r>
          </w:p>
          <w:p w14:paraId="5CC6D7E1" w14:textId="77777777" w:rsidR="006A2312" w:rsidRPr="006A2312" w:rsidRDefault="006A2312" w:rsidP="006A2312">
            <w:pPr>
              <w:autoSpaceDE w:val="0"/>
              <w:autoSpaceDN w:val="0"/>
              <w:adjustRightInd w:val="0"/>
              <w:spacing w:line="240" w:lineRule="exact"/>
              <w:ind w:leftChars="200" w:left="650" w:hangingChars="85" w:hanging="170"/>
              <w:rPr>
                <w:rFonts w:eastAsiaTheme="minorEastAsia" w:cs="Times New Roman"/>
                <w:sz w:val="20"/>
                <w:szCs w:val="20"/>
                <w:lang w:eastAsia="zh-HK"/>
              </w:rPr>
            </w:pPr>
          </w:p>
        </w:tc>
      </w:tr>
      <w:tr w:rsidR="006A2312" w:rsidRPr="006A2312" w14:paraId="20A30F1C" w14:textId="77777777" w:rsidTr="005C0F6D">
        <w:trPr>
          <w:trHeight w:val="1404"/>
        </w:trPr>
        <w:tc>
          <w:tcPr>
            <w:tcW w:w="4786" w:type="dxa"/>
            <w:tcBorders>
              <w:top w:val="single" w:sz="4" w:space="0" w:color="000000"/>
              <w:left w:val="single" w:sz="4" w:space="0" w:color="000000"/>
              <w:bottom w:val="single" w:sz="4" w:space="0" w:color="000000"/>
              <w:right w:val="single" w:sz="4" w:space="0" w:color="000000"/>
            </w:tcBorders>
          </w:tcPr>
          <w:p w14:paraId="7302F4B6"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Postgraduate Diploma/Certificate</w:t>
            </w:r>
          </w:p>
          <w:p w14:paraId="5372D364"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sz w:val="20"/>
                <w:szCs w:val="20"/>
                <w:lang w:eastAsia="zh-HK"/>
              </w:rPr>
            </w:pPr>
            <w:r w:rsidRPr="006A2312">
              <w:rPr>
                <w:rFonts w:eastAsia="Times New Roman" w:cs="Times New Roman"/>
                <w:kern w:val="0"/>
                <w:sz w:val="20"/>
                <w:szCs w:val="20"/>
                <w:lang w:eastAsia="zh-HK"/>
              </w:rPr>
              <w:t>Normally 1-2 years</w:t>
            </w:r>
          </w:p>
          <w:p w14:paraId="7724851B"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Can be an intermediate exit award to a Master Degree</w:t>
            </w:r>
          </w:p>
          <w:p w14:paraId="4F135E95"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Underpinned by a Bachelor Degree</w:t>
            </w:r>
          </w:p>
          <w:p w14:paraId="35206B0C"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Postgraduate Diploma in Education</w:t>
            </w:r>
          </w:p>
        </w:tc>
        <w:tc>
          <w:tcPr>
            <w:tcW w:w="4820" w:type="dxa"/>
            <w:tcBorders>
              <w:top w:val="single" w:sz="4" w:space="0" w:color="000000"/>
              <w:left w:val="single" w:sz="4" w:space="0" w:color="000000"/>
              <w:bottom w:val="single" w:sz="4" w:space="0" w:color="000000"/>
              <w:right w:val="single" w:sz="4" w:space="0" w:color="000000"/>
            </w:tcBorders>
          </w:tcPr>
          <w:p w14:paraId="37B77AEF"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Postgraduate Diploma</w:t>
            </w:r>
          </w:p>
          <w:p w14:paraId="14F3F8EB"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sz w:val="20"/>
                <w:szCs w:val="20"/>
                <w:lang w:eastAsia="zh-HK"/>
              </w:rPr>
            </w:pPr>
            <w:r w:rsidRPr="006A2312">
              <w:rPr>
                <w:rFonts w:eastAsia="Times New Roman" w:cs="Times New Roman"/>
                <w:kern w:val="0"/>
                <w:sz w:val="20"/>
                <w:szCs w:val="20"/>
                <w:lang w:eastAsia="zh-HK"/>
              </w:rPr>
              <w:t>120/60 QF credits</w:t>
            </w:r>
          </w:p>
          <w:p w14:paraId="6EA11DE5"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 xml:space="preserve">Admission: Bachelor </w:t>
            </w:r>
            <w:r w:rsidRPr="006A2312">
              <w:rPr>
                <w:rFonts w:eastAsia="Times New Roman" w:cs="Times New Roman" w:hint="eastAsia"/>
                <w:kern w:val="0"/>
                <w:sz w:val="20"/>
                <w:szCs w:val="20"/>
                <w:lang w:eastAsia="zh-HK"/>
              </w:rPr>
              <w:t>or Bachelor Honours</w:t>
            </w:r>
            <w:r w:rsidRPr="006A2312">
              <w:rPr>
                <w:rFonts w:eastAsia="Times New Roman" w:cs="Times New Roman"/>
                <w:kern w:val="0"/>
                <w:sz w:val="20"/>
                <w:szCs w:val="20"/>
                <w:lang w:eastAsia="zh-HK"/>
              </w:rPr>
              <w:t xml:space="preserve"> Degree</w:t>
            </w:r>
          </w:p>
          <w:p w14:paraId="3604C1D1"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 xml:space="preserve">Postgraduate </w:t>
            </w:r>
            <w:r w:rsidRPr="006A2312">
              <w:rPr>
                <w:rFonts w:eastAsiaTheme="minorEastAsia" w:cs="Times New Roman" w:hint="eastAsia"/>
                <w:kern w:val="0"/>
                <w:sz w:val="20"/>
                <w:szCs w:val="20"/>
                <w:lang w:eastAsia="zh-HK"/>
              </w:rPr>
              <w:t xml:space="preserve">Diploma </w:t>
            </w:r>
            <w:r w:rsidRPr="006A2312">
              <w:rPr>
                <w:rFonts w:eastAsia="Times New Roman" w:cs="Times New Roman"/>
                <w:kern w:val="0"/>
                <w:sz w:val="20"/>
                <w:szCs w:val="20"/>
                <w:lang w:eastAsia="zh-HK"/>
              </w:rPr>
              <w:t>in Education</w:t>
            </w:r>
          </w:p>
          <w:p w14:paraId="6F8C50DB" w14:textId="77777777" w:rsidR="006A2312" w:rsidRPr="006A2312" w:rsidRDefault="006A2312" w:rsidP="0026517F">
            <w:pPr>
              <w:autoSpaceDE w:val="0"/>
              <w:autoSpaceDN w:val="0"/>
              <w:adjustRightInd w:val="0"/>
              <w:spacing w:line="240" w:lineRule="exact"/>
              <w:ind w:left="187" w:hangingChars="85" w:hanging="187"/>
              <w:rPr>
                <w:rFonts w:eastAsia="PMingLiU" w:cs="Times New Roman"/>
                <w:b/>
                <w:bCs/>
                <w:kern w:val="0"/>
                <w:sz w:val="22"/>
              </w:rPr>
            </w:pPr>
          </w:p>
        </w:tc>
        <w:tc>
          <w:tcPr>
            <w:tcW w:w="4536" w:type="dxa"/>
            <w:tcBorders>
              <w:top w:val="single" w:sz="4" w:space="0" w:color="000000"/>
              <w:left w:val="single" w:sz="4" w:space="0" w:color="000000"/>
              <w:bottom w:val="single" w:sz="4" w:space="0" w:color="000000"/>
              <w:right w:val="single" w:sz="4" w:space="0" w:color="000000"/>
            </w:tcBorders>
            <w:hideMark/>
          </w:tcPr>
          <w:p w14:paraId="7506CAE8"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Similar qualifications</w:t>
            </w:r>
          </w:p>
        </w:tc>
      </w:tr>
      <w:tr w:rsidR="006A2312" w:rsidRPr="006A2312" w14:paraId="01717C3C" w14:textId="77777777" w:rsidTr="005C0F6D">
        <w:trPr>
          <w:trHeight w:val="1130"/>
        </w:trPr>
        <w:tc>
          <w:tcPr>
            <w:tcW w:w="4786" w:type="dxa"/>
            <w:tcBorders>
              <w:top w:val="single" w:sz="4" w:space="0" w:color="000000"/>
              <w:left w:val="single" w:sz="4" w:space="0" w:color="000000"/>
              <w:bottom w:val="single" w:sz="4" w:space="0" w:color="000000"/>
              <w:right w:val="single" w:sz="4" w:space="0" w:color="000000"/>
            </w:tcBorders>
            <w:hideMark/>
          </w:tcPr>
          <w:p w14:paraId="2A875D25"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Professional Diploma/Certificate</w:t>
            </w:r>
          </w:p>
          <w:p w14:paraId="260D2238"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sz w:val="20"/>
                <w:szCs w:val="20"/>
                <w:lang w:eastAsia="zh-HK"/>
              </w:rPr>
            </w:pPr>
            <w:r w:rsidRPr="006A2312">
              <w:rPr>
                <w:rFonts w:eastAsia="Times New Roman" w:cs="Times New Roman"/>
                <w:kern w:val="0"/>
                <w:sz w:val="20"/>
                <w:szCs w:val="20"/>
                <w:lang w:eastAsia="zh-HK"/>
              </w:rPr>
              <w:t>0.5-2 years</w:t>
            </w:r>
          </w:p>
          <w:p w14:paraId="60E686A6"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2"/>
                <w:szCs w:val="24"/>
                <w:lang w:eastAsia="zh-HK"/>
              </w:rPr>
            </w:pPr>
            <w:r w:rsidRPr="006A2312">
              <w:rPr>
                <w:rFonts w:eastAsia="Times New Roman" w:cs="Times New Roman"/>
                <w:kern w:val="0"/>
                <w:sz w:val="20"/>
                <w:szCs w:val="20"/>
                <w:lang w:eastAsia="zh-HK"/>
              </w:rPr>
              <w:t>Advanced programmes in specific professions</w:t>
            </w:r>
          </w:p>
        </w:tc>
        <w:tc>
          <w:tcPr>
            <w:tcW w:w="4820" w:type="dxa"/>
            <w:tcBorders>
              <w:top w:val="single" w:sz="4" w:space="0" w:color="000000"/>
              <w:left w:val="single" w:sz="4" w:space="0" w:color="000000"/>
              <w:bottom w:val="single" w:sz="4" w:space="0" w:color="000000"/>
              <w:right w:val="single" w:sz="4" w:space="0" w:color="000000"/>
            </w:tcBorders>
          </w:tcPr>
          <w:p w14:paraId="06C87303"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Professional Development Awards</w:t>
            </w:r>
          </w:p>
          <w:p w14:paraId="52F0F25C" w14:textId="77777777" w:rsidR="006A2312" w:rsidRPr="006A2312" w:rsidRDefault="006A2312" w:rsidP="006A2312">
            <w:pPr>
              <w:widowControl/>
              <w:numPr>
                <w:ilvl w:val="0"/>
                <w:numId w:val="39"/>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Scottish Vocational Qualifications (SVQ) 5</w:t>
            </w:r>
          </w:p>
          <w:p w14:paraId="008E9D13" w14:textId="77777777" w:rsidR="006A2312" w:rsidRPr="006A2312" w:rsidRDefault="006A2312" w:rsidP="006A2312">
            <w:pPr>
              <w:autoSpaceDE w:val="0"/>
              <w:autoSpaceDN w:val="0"/>
              <w:adjustRightInd w:val="0"/>
              <w:spacing w:line="240" w:lineRule="exact"/>
              <w:ind w:left="187" w:hangingChars="85" w:hanging="187"/>
              <w:rPr>
                <w:rFonts w:eastAsia="PMingLiU" w:cs="Times New Roman"/>
                <w:kern w:val="0"/>
                <w:sz w:val="22"/>
                <w:lang w:eastAsia="zh-HK"/>
              </w:rPr>
            </w:pPr>
          </w:p>
        </w:tc>
        <w:tc>
          <w:tcPr>
            <w:tcW w:w="4536" w:type="dxa"/>
            <w:tcBorders>
              <w:top w:val="single" w:sz="4" w:space="0" w:color="000000"/>
              <w:left w:val="single" w:sz="4" w:space="0" w:color="000000"/>
              <w:bottom w:val="single" w:sz="4" w:space="0" w:color="000000"/>
              <w:right w:val="single" w:sz="4" w:space="0" w:color="000000"/>
            </w:tcBorders>
          </w:tcPr>
          <w:p w14:paraId="7A2C99B8" w14:textId="77777777" w:rsidR="006A2312" w:rsidRPr="006A2312" w:rsidRDefault="006A2312" w:rsidP="006A2312">
            <w:pPr>
              <w:widowControl/>
              <w:numPr>
                <w:ilvl w:val="0"/>
                <w:numId w:val="39"/>
              </w:numPr>
              <w:autoSpaceDE w:val="0"/>
              <w:autoSpaceDN w:val="0"/>
              <w:adjustRightInd w:val="0"/>
              <w:spacing w:line="240" w:lineRule="exact"/>
              <w:rPr>
                <w:rFonts w:eastAsiaTheme="minorEastAsia" w:cs="Times New Roman"/>
                <w:kern w:val="0"/>
                <w:sz w:val="20"/>
                <w:szCs w:val="20"/>
                <w:lang w:eastAsia="zh-HK"/>
              </w:rPr>
            </w:pPr>
            <w:r w:rsidRPr="006A2312">
              <w:rPr>
                <w:rFonts w:eastAsia="Times New Roman" w:cs="Times New Roman"/>
                <w:kern w:val="0"/>
                <w:sz w:val="20"/>
                <w:szCs w:val="20"/>
                <w:lang w:eastAsia="zh-HK"/>
              </w:rPr>
              <w:t xml:space="preserve">Qualifications of professional and/or vocational nature </w:t>
            </w:r>
          </w:p>
          <w:p w14:paraId="1C12346A" w14:textId="77777777" w:rsidR="006A2312" w:rsidRPr="006A2312" w:rsidRDefault="006A2312" w:rsidP="006A2312">
            <w:pPr>
              <w:widowControl/>
              <w:autoSpaceDE w:val="0"/>
              <w:autoSpaceDN w:val="0"/>
              <w:adjustRightInd w:val="0"/>
              <w:spacing w:line="240" w:lineRule="exact"/>
              <w:ind w:left="480"/>
              <w:rPr>
                <w:rFonts w:eastAsia="Times New Roman" w:cs="Times New Roman"/>
                <w:kern w:val="0"/>
                <w:sz w:val="20"/>
                <w:szCs w:val="20"/>
                <w:lang w:eastAsia="zh-HK"/>
              </w:rPr>
            </w:pPr>
          </w:p>
        </w:tc>
      </w:tr>
    </w:tbl>
    <w:p w14:paraId="79B7C656" w14:textId="77777777" w:rsidR="006A2312" w:rsidRPr="006A2312" w:rsidRDefault="006A2312" w:rsidP="00232C6F">
      <w:pPr>
        <w:widowControl/>
        <w:jc w:val="both"/>
        <w:rPr>
          <w:rFonts w:eastAsiaTheme="minorEastAsia" w:cs="Times New Roman"/>
          <w:b/>
          <w:kern w:val="0"/>
          <w:szCs w:val="24"/>
          <w:lang w:eastAsia="zh-HK"/>
        </w:rPr>
      </w:pPr>
    </w:p>
    <w:p w14:paraId="1A40C875" w14:textId="77777777" w:rsidR="006A2312" w:rsidRPr="006A2312" w:rsidRDefault="006A2312" w:rsidP="006A2312">
      <w:pPr>
        <w:widowControl/>
        <w:rPr>
          <w:rFonts w:eastAsia="Times New Roman" w:cs="Times New Roman"/>
          <w:b/>
          <w:kern w:val="0"/>
          <w:szCs w:val="24"/>
          <w:lang w:eastAsia="zh-HK"/>
        </w:rPr>
      </w:pPr>
      <w:r w:rsidRPr="006A2312">
        <w:rPr>
          <w:rFonts w:eastAsiaTheme="minorEastAsia" w:cs="Times New Roman"/>
          <w:b/>
          <w:kern w:val="0"/>
          <w:szCs w:val="24"/>
          <w:lang w:eastAsia="zh-HK"/>
        </w:rPr>
        <w:t>Summary</w:t>
      </w:r>
      <w:r w:rsidRPr="006A2312">
        <w:rPr>
          <w:rFonts w:eastAsia="Times New Roman" w:cs="Times New Roman"/>
          <w:b/>
          <w:kern w:val="0"/>
          <w:szCs w:val="24"/>
          <w:lang w:eastAsia="zh-HK"/>
        </w:rPr>
        <w:t xml:space="preserve"> </w:t>
      </w:r>
    </w:p>
    <w:p w14:paraId="4256EF38" w14:textId="77777777" w:rsidR="006A2312" w:rsidRPr="006A2312" w:rsidRDefault="006A2312" w:rsidP="006A2312">
      <w:pPr>
        <w:widowControl/>
        <w:numPr>
          <w:ilvl w:val="0"/>
          <w:numId w:val="57"/>
        </w:numPr>
        <w:snapToGrid w:val="0"/>
        <w:jc w:val="both"/>
        <w:rPr>
          <w:rFonts w:eastAsia="Times New Roman" w:cs="Times New Roman"/>
          <w:kern w:val="0"/>
          <w:szCs w:val="24"/>
          <w:lang w:eastAsia="zh-HK"/>
        </w:rPr>
      </w:pPr>
      <w:r w:rsidRPr="006A2312">
        <w:rPr>
          <w:rFonts w:eastAsiaTheme="minorEastAsia" w:cs="Times New Roman" w:hint="eastAsia"/>
          <w:kern w:val="0"/>
          <w:szCs w:val="24"/>
          <w:lang w:eastAsia="zh-HK"/>
        </w:rPr>
        <w:t xml:space="preserve">In the knowledge </w:t>
      </w:r>
      <w:r w:rsidRPr="006A2312">
        <w:rPr>
          <w:rFonts w:eastAsia="Times New Roman" w:cs="Times New Roman"/>
          <w:kern w:val="0"/>
          <w:szCs w:val="24"/>
          <w:lang w:eastAsia="zh-HK"/>
        </w:rPr>
        <w:t>domain, knowledge outcomes at HKQF L6 and SCQF L11 are speciali</w:t>
      </w:r>
      <w:r w:rsidRPr="006A2312">
        <w:rPr>
          <w:rFonts w:eastAsiaTheme="minorEastAsia" w:cs="Times New Roman" w:hint="eastAsia"/>
          <w:kern w:val="0"/>
          <w:szCs w:val="24"/>
          <w:lang w:eastAsia="zh-HK"/>
        </w:rPr>
        <w:t>s</w:t>
      </w:r>
      <w:r w:rsidRPr="006A2312">
        <w:rPr>
          <w:rFonts w:eastAsia="Times New Roman" w:cs="Times New Roman"/>
          <w:kern w:val="0"/>
          <w:szCs w:val="24"/>
          <w:lang w:eastAsia="zh-HK"/>
        </w:rPr>
        <w:t>ed and require the exercise of critical thinking skills across a field of work or study</w:t>
      </w:r>
      <w:r w:rsidRPr="006A2312">
        <w:rPr>
          <w:rFonts w:eastAsiaTheme="minorEastAsia" w:cs="Times New Roman" w:hint="eastAsia"/>
          <w:kern w:val="0"/>
          <w:szCs w:val="24"/>
          <w:lang w:eastAsia="zh-HK"/>
        </w:rPr>
        <w:t xml:space="preserve"> </w:t>
      </w:r>
      <w:r w:rsidRPr="006A2312">
        <w:rPr>
          <w:rFonts w:eastAsia="Times New Roman" w:cs="Times New Roman"/>
          <w:kern w:val="0"/>
          <w:szCs w:val="24"/>
          <w:lang w:eastAsia="zh-HK"/>
        </w:rPr>
        <w:t>or more than one field of specialism</w:t>
      </w:r>
      <w:r w:rsidRPr="006A2312">
        <w:rPr>
          <w:rFonts w:eastAsiaTheme="minorEastAsia" w:cs="Times New Roman" w:hint="eastAsia"/>
          <w:kern w:val="0"/>
          <w:szCs w:val="24"/>
          <w:lang w:eastAsia="zh-HK"/>
        </w:rPr>
        <w:t>.</w:t>
      </w:r>
    </w:p>
    <w:p w14:paraId="1C241276" w14:textId="77777777" w:rsidR="006A2312" w:rsidRPr="006A2312" w:rsidRDefault="006A2312" w:rsidP="006A2312">
      <w:pPr>
        <w:widowControl/>
        <w:numPr>
          <w:ilvl w:val="0"/>
          <w:numId w:val="57"/>
        </w:numPr>
        <w:snapToGrid w:val="0"/>
        <w:jc w:val="both"/>
        <w:rPr>
          <w:rFonts w:eastAsia="Times New Roman" w:cs="Times New Roman"/>
          <w:kern w:val="0"/>
          <w:szCs w:val="24"/>
        </w:rPr>
      </w:pPr>
      <w:r w:rsidRPr="006A2312">
        <w:rPr>
          <w:rFonts w:eastAsia="Times New Roman" w:cs="Times New Roman"/>
          <w:kern w:val="0"/>
          <w:szCs w:val="24"/>
          <w:lang w:eastAsia="zh-HK"/>
        </w:rPr>
        <w:t xml:space="preserve">For the skills domain, HKQF L6 refers to extending a body of knowledge and specifies the ability to </w:t>
      </w:r>
      <w:r w:rsidRPr="006A2312">
        <w:rPr>
          <w:rFonts w:eastAsia="Times New Roman" w:cs="Times New Roman"/>
          <w:kern w:val="0"/>
          <w:szCs w:val="24"/>
        </w:rPr>
        <w:t>utilise "highly speciali</w:t>
      </w:r>
      <w:r w:rsidRPr="006A2312">
        <w:rPr>
          <w:rFonts w:eastAsiaTheme="minorEastAsia" w:cs="Times New Roman" w:hint="eastAsia"/>
          <w:kern w:val="0"/>
          <w:szCs w:val="24"/>
          <w:lang w:eastAsia="zh-HK"/>
        </w:rPr>
        <w:t>s</w:t>
      </w:r>
      <w:r w:rsidRPr="006A2312">
        <w:rPr>
          <w:rFonts w:eastAsia="Times New Roman" w:cs="Times New Roman"/>
          <w:kern w:val="0"/>
          <w:szCs w:val="24"/>
        </w:rPr>
        <w:t xml:space="preserve">ed technical research or scholastic skills" and to design and apply "appropriate research methodologies". </w:t>
      </w:r>
      <w:r w:rsidRPr="006A2312">
        <w:rPr>
          <w:rFonts w:eastAsiaTheme="minorEastAsia" w:cs="Times New Roman" w:hint="eastAsia"/>
          <w:kern w:val="0"/>
          <w:szCs w:val="24"/>
          <w:lang w:eastAsia="zh-HK"/>
        </w:rPr>
        <w:t xml:space="preserve">For </w:t>
      </w:r>
      <w:r w:rsidRPr="006A2312">
        <w:rPr>
          <w:rFonts w:eastAsia="Times New Roman" w:cs="Times New Roman"/>
          <w:kern w:val="0"/>
          <w:szCs w:val="24"/>
          <w:lang w:eastAsia="zh-HK"/>
        </w:rPr>
        <w:t xml:space="preserve">SCQF L11, </w:t>
      </w:r>
      <w:r w:rsidRPr="006A2312">
        <w:rPr>
          <w:rFonts w:eastAsia="Times New Roman" w:cs="Times New Roman"/>
          <w:kern w:val="0"/>
          <w:szCs w:val="24"/>
        </w:rPr>
        <w:t xml:space="preserve">graduates are able to demonstrate </w:t>
      </w:r>
      <w:r w:rsidRPr="006A2312">
        <w:rPr>
          <w:rFonts w:eastAsia="Times New Roman" w:cs="Times New Roman"/>
          <w:kern w:val="0"/>
          <w:szCs w:val="24"/>
          <w:lang w:eastAsia="zh-HK"/>
        </w:rPr>
        <w:t>in using a significant range of speciali</w:t>
      </w:r>
      <w:r w:rsidRPr="006A2312">
        <w:rPr>
          <w:rFonts w:eastAsiaTheme="minorEastAsia" w:cs="Times New Roman" w:hint="eastAsia"/>
          <w:kern w:val="0"/>
          <w:szCs w:val="24"/>
          <w:lang w:eastAsia="zh-HK"/>
        </w:rPr>
        <w:t>s</w:t>
      </w:r>
      <w:r w:rsidRPr="006A2312">
        <w:rPr>
          <w:rFonts w:eastAsia="Times New Roman" w:cs="Times New Roman"/>
          <w:kern w:val="0"/>
          <w:szCs w:val="24"/>
          <w:lang w:eastAsia="zh-HK"/>
        </w:rPr>
        <w:t>ed skills and research instruments.  Scholastic skills in research and investigation are required.  In work contexts, practitioners</w:t>
      </w:r>
      <w:r w:rsidRPr="006A2312">
        <w:rPr>
          <w:rFonts w:eastAsiaTheme="minorEastAsia" w:cs="Times New Roman" w:hint="eastAsia"/>
          <w:kern w:val="0"/>
          <w:szCs w:val="24"/>
          <w:lang w:eastAsia="zh-HK"/>
        </w:rPr>
        <w:t xml:space="preserve"> in both frameworks</w:t>
      </w:r>
      <w:r w:rsidRPr="006A2312">
        <w:rPr>
          <w:rFonts w:eastAsia="Times New Roman" w:cs="Times New Roman"/>
          <w:kern w:val="0"/>
          <w:szCs w:val="24"/>
          <w:lang w:eastAsia="zh-HK"/>
        </w:rPr>
        <w:t xml:space="preserve"> need to demonstrate originality and creativity in a wide and often unpredictable variety of professional level contexts.</w:t>
      </w:r>
    </w:p>
    <w:p w14:paraId="2EE4E78D" w14:textId="77777777" w:rsidR="006A2312" w:rsidRPr="006A2312" w:rsidRDefault="006A2312" w:rsidP="006A2312">
      <w:pPr>
        <w:widowControl/>
        <w:numPr>
          <w:ilvl w:val="0"/>
          <w:numId w:val="57"/>
        </w:numPr>
        <w:snapToGrid w:val="0"/>
        <w:jc w:val="both"/>
        <w:rPr>
          <w:rFonts w:eastAsia="Times New Roman" w:cs="Times New Roman"/>
          <w:kern w:val="0"/>
          <w:szCs w:val="24"/>
        </w:rPr>
      </w:pPr>
      <w:r w:rsidRPr="006A2312">
        <w:rPr>
          <w:rFonts w:eastAsia="Times New Roman" w:cs="Times New Roman"/>
          <w:kern w:val="0"/>
          <w:szCs w:val="24"/>
        </w:rPr>
        <w:lastRenderedPageBreak/>
        <w:t xml:space="preserve">The HKQF </w:t>
      </w:r>
      <w:r w:rsidRPr="006A2312">
        <w:rPr>
          <w:rFonts w:eastAsia="Times New Roman" w:cs="Times New Roman"/>
          <w:kern w:val="0"/>
          <w:szCs w:val="24"/>
          <w:lang w:eastAsia="zh-HK"/>
        </w:rPr>
        <w:t>L</w:t>
      </w:r>
      <w:r w:rsidRPr="006A2312">
        <w:rPr>
          <w:rFonts w:eastAsia="Times New Roman" w:cs="Times New Roman"/>
          <w:kern w:val="0"/>
          <w:szCs w:val="24"/>
        </w:rPr>
        <w:t>6 outcomes</w:t>
      </w:r>
      <w:r w:rsidRPr="006A2312">
        <w:rPr>
          <w:rFonts w:eastAsia="Times New Roman" w:cs="Times New Roman"/>
          <w:kern w:val="0"/>
          <w:szCs w:val="24"/>
          <w:lang w:eastAsia="zh-HK"/>
        </w:rPr>
        <w:t xml:space="preserve"> emphasize on the demonstration of leadership, making identifiable contribution to change and development, and accept accountability with necessary use of supervision.  Similarly, the SCQF L11 outcomes require the assumption of significant responsibility to one and others as well as for the range of resources.  People exercise substantial autonomy and initiative, and are required to make identifiable contribution and/or new thinking.  </w:t>
      </w:r>
      <w:r w:rsidRPr="006A2312">
        <w:rPr>
          <w:rFonts w:eastAsia="Times New Roman" w:cs="Times New Roman"/>
          <w:kern w:val="0"/>
          <w:szCs w:val="24"/>
        </w:rPr>
        <w:t xml:space="preserve">The complexity and unpredictability of the contexts in which </w:t>
      </w:r>
      <w:r w:rsidRPr="006A2312">
        <w:rPr>
          <w:rFonts w:eastAsia="Times New Roman" w:cs="Times New Roman"/>
          <w:kern w:val="0"/>
          <w:szCs w:val="24"/>
          <w:lang w:eastAsia="zh-HK"/>
        </w:rPr>
        <w:t>people</w:t>
      </w:r>
      <w:r w:rsidRPr="006A2312">
        <w:rPr>
          <w:rFonts w:eastAsia="Times New Roman" w:cs="Times New Roman"/>
          <w:kern w:val="0"/>
          <w:szCs w:val="24"/>
        </w:rPr>
        <w:t xml:space="preserve"> are expected to perform are comparable.</w:t>
      </w:r>
    </w:p>
    <w:p w14:paraId="1E93C5EB" w14:textId="77777777" w:rsidR="006A2312" w:rsidRPr="006A2312" w:rsidRDefault="006A2312" w:rsidP="006A2312">
      <w:pPr>
        <w:widowControl/>
        <w:numPr>
          <w:ilvl w:val="0"/>
          <w:numId w:val="57"/>
        </w:numPr>
        <w:snapToGrid w:val="0"/>
        <w:jc w:val="both"/>
        <w:rPr>
          <w:rFonts w:eastAsia="Times New Roman" w:cs="Times New Roman"/>
          <w:kern w:val="0"/>
          <w:szCs w:val="24"/>
        </w:rPr>
      </w:pPr>
      <w:r w:rsidRPr="006A2312">
        <w:rPr>
          <w:rFonts w:eastAsia="Times New Roman" w:cs="Times New Roman"/>
          <w:kern w:val="0"/>
          <w:szCs w:val="24"/>
          <w:lang w:eastAsia="zh-HK"/>
        </w:rPr>
        <w:t>HKQF L6 and SCQF L11 sit a variety of qualifications, ranging from the academic qualifications of master degrees and postgraduate diplomas and certificates, to professional and vocational development awards.  The highest level of Scottish Vocational Qualifications (SVQ) 5 is pitched at the SCQF L11.</w:t>
      </w:r>
    </w:p>
    <w:p w14:paraId="261C9CF8" w14:textId="77777777" w:rsidR="006A2312" w:rsidRPr="006A2312" w:rsidRDefault="006A2312" w:rsidP="006A2312">
      <w:pPr>
        <w:widowControl/>
        <w:numPr>
          <w:ilvl w:val="0"/>
          <w:numId w:val="57"/>
        </w:numPr>
        <w:snapToGrid w:val="0"/>
        <w:jc w:val="both"/>
        <w:rPr>
          <w:rFonts w:eastAsia="Times New Roman" w:cs="Times New Roman"/>
          <w:kern w:val="0"/>
          <w:szCs w:val="24"/>
          <w:lang w:eastAsia="zh-HK"/>
        </w:rPr>
      </w:pPr>
      <w:r w:rsidRPr="006A2312">
        <w:rPr>
          <w:rFonts w:eastAsia="Times New Roman" w:cs="Times New Roman"/>
          <w:kern w:val="0"/>
          <w:szCs w:val="24"/>
          <w:lang w:eastAsia="zh-HK"/>
        </w:rPr>
        <w:t>In terms of the nature and breadth of the academic qualifications at HKQF L6 and SCQF L11, they are similar with comparable entry requirements and approximate duration of studies.  For the masters’ and postgraduate diplomas/postgraduate certificates, both frameworks normally require a full bachelor degree.  Duration of studies are also similar, normally for not less than one year of full-time study, which is equivalent to about 120 QF credits</w:t>
      </w:r>
      <w:r w:rsidRPr="006A2312">
        <w:rPr>
          <w:rFonts w:eastAsiaTheme="minorEastAsia" w:cs="Times New Roman" w:hint="eastAsia"/>
          <w:kern w:val="0"/>
          <w:szCs w:val="24"/>
          <w:lang w:eastAsia="zh-HK"/>
        </w:rPr>
        <w:t>.</w:t>
      </w:r>
    </w:p>
    <w:p w14:paraId="32BE8C58" w14:textId="77777777" w:rsidR="006A2312" w:rsidRPr="006A2312" w:rsidRDefault="006A2312" w:rsidP="006A2312">
      <w:pPr>
        <w:widowControl/>
        <w:numPr>
          <w:ilvl w:val="0"/>
          <w:numId w:val="57"/>
        </w:numPr>
        <w:snapToGrid w:val="0"/>
        <w:jc w:val="both"/>
        <w:rPr>
          <w:rFonts w:eastAsia="Times New Roman" w:cs="Times New Roman"/>
          <w:kern w:val="0"/>
          <w:szCs w:val="24"/>
          <w:lang w:eastAsia="zh-HK"/>
        </w:rPr>
      </w:pPr>
      <w:r w:rsidRPr="006A2312">
        <w:rPr>
          <w:rFonts w:eastAsia="Times New Roman" w:cs="Times New Roman"/>
          <w:kern w:val="0"/>
          <w:szCs w:val="24"/>
          <w:lang w:eastAsia="zh-HK"/>
        </w:rPr>
        <w:t>In HKQF, there are several professional awards designed and offered by speciali</w:t>
      </w:r>
      <w:r w:rsidRPr="006A2312">
        <w:rPr>
          <w:rFonts w:eastAsiaTheme="minorEastAsia" w:cs="Times New Roman" w:hint="eastAsia"/>
          <w:kern w:val="0"/>
          <w:szCs w:val="24"/>
          <w:lang w:eastAsia="zh-HK"/>
        </w:rPr>
        <w:t>s</w:t>
      </w:r>
      <w:r w:rsidRPr="006A2312">
        <w:rPr>
          <w:rFonts w:eastAsia="Times New Roman" w:cs="Times New Roman"/>
          <w:kern w:val="0"/>
          <w:szCs w:val="24"/>
          <w:lang w:eastAsia="zh-HK"/>
        </w:rPr>
        <w:t>ed organizations to meet the professional needs</w:t>
      </w:r>
      <w:r w:rsidRPr="006A2312">
        <w:rPr>
          <w:rFonts w:eastAsiaTheme="minorEastAsia" w:cs="Times New Roman" w:hint="eastAsia"/>
          <w:kern w:val="0"/>
          <w:szCs w:val="24"/>
          <w:lang w:eastAsia="zh-HK"/>
        </w:rPr>
        <w:t xml:space="preserve"> of the learners. </w:t>
      </w:r>
      <w:r w:rsidRPr="006A2312">
        <w:rPr>
          <w:rFonts w:eastAsia="Times New Roman" w:cs="Times New Roman"/>
          <w:kern w:val="0"/>
          <w:szCs w:val="24"/>
          <w:lang w:eastAsia="zh-HK"/>
        </w:rPr>
        <w:t>Similarly, the Professional Development Awards (PDA) and the SVQ 5 in SCQF are qualifications normally for people who are already in a career or professional, who wish to extend or broaden their skills and expertise.</w:t>
      </w:r>
    </w:p>
    <w:p w14:paraId="531AD2ED" w14:textId="77777777" w:rsidR="006A2312" w:rsidRPr="006A2312" w:rsidRDefault="006A2312" w:rsidP="006A2312">
      <w:pPr>
        <w:widowControl/>
        <w:numPr>
          <w:ilvl w:val="0"/>
          <w:numId w:val="57"/>
        </w:numPr>
        <w:snapToGrid w:val="0"/>
        <w:jc w:val="both"/>
        <w:rPr>
          <w:rFonts w:asciiTheme="minorHAnsi" w:eastAsiaTheme="minorEastAsia" w:hAnsiTheme="minorHAnsi"/>
          <w:kern w:val="0"/>
          <w:szCs w:val="24"/>
          <w:lang w:eastAsia="zh-HK"/>
        </w:rPr>
      </w:pPr>
      <w:r w:rsidRPr="006A2312">
        <w:rPr>
          <w:rFonts w:eastAsia="Times New Roman" w:cs="Times New Roman"/>
          <w:b/>
          <w:kern w:val="0"/>
          <w:szCs w:val="24"/>
        </w:rPr>
        <w:t>In conclusion</w:t>
      </w:r>
      <w:r w:rsidRPr="006A2312">
        <w:rPr>
          <w:rFonts w:eastAsiaTheme="minorEastAsia" w:cs="Times New Roman" w:hint="eastAsia"/>
          <w:b/>
          <w:kern w:val="0"/>
          <w:szCs w:val="24"/>
          <w:lang w:eastAsia="zh-HK"/>
        </w:rPr>
        <w:t>,</w:t>
      </w:r>
      <w:r w:rsidRPr="006A2312">
        <w:rPr>
          <w:rFonts w:eastAsia="Times New Roman" w:cs="Times New Roman"/>
          <w:b/>
          <w:kern w:val="0"/>
          <w:szCs w:val="24"/>
        </w:rPr>
        <w:t xml:space="preserve"> </w:t>
      </w:r>
      <w:r w:rsidRPr="006A2312">
        <w:rPr>
          <w:rFonts w:eastAsia="Times New Roman" w:cs="Times New Roman"/>
          <w:b/>
          <w:kern w:val="0"/>
          <w:szCs w:val="24"/>
          <w:lang w:eastAsia="zh-HK"/>
        </w:rPr>
        <w:t>HKQF L6 and SCQF L11</w:t>
      </w:r>
      <w:r w:rsidRPr="006A2312">
        <w:rPr>
          <w:rFonts w:eastAsiaTheme="minorEastAsia" w:cs="Times New Roman" w:hint="eastAsia"/>
          <w:b/>
          <w:kern w:val="0"/>
          <w:szCs w:val="24"/>
          <w:lang w:eastAsia="zh-HK"/>
        </w:rPr>
        <w:t xml:space="preserve"> are </w:t>
      </w:r>
      <w:r w:rsidRPr="006A2312">
        <w:rPr>
          <w:rFonts w:eastAsia="Times New Roman" w:cs="Times New Roman"/>
          <w:b/>
          <w:kern w:val="0"/>
          <w:szCs w:val="24"/>
          <w:lang w:eastAsia="zh-HK"/>
        </w:rPr>
        <w:t>“Good Fit”</w:t>
      </w:r>
      <w:r w:rsidRPr="006A2312">
        <w:rPr>
          <w:rFonts w:eastAsia="Times New Roman" w:cs="Times New Roman"/>
          <w:kern w:val="0"/>
          <w:szCs w:val="24"/>
          <w:lang w:eastAsia="zh-HK"/>
        </w:rPr>
        <w:t>.</w:t>
      </w:r>
      <w:r w:rsidRPr="006A2312">
        <w:rPr>
          <w:rFonts w:asciiTheme="minorHAnsi" w:eastAsiaTheme="minorEastAsia" w:hAnsiTheme="minorHAnsi"/>
          <w:kern w:val="0"/>
          <w:szCs w:val="24"/>
          <w:lang w:eastAsia="zh-HK"/>
        </w:rPr>
        <w:br w:type="page"/>
      </w:r>
    </w:p>
    <w:tbl>
      <w:tblPr>
        <w:tblStyle w:val="11"/>
        <w:tblW w:w="14457" w:type="dxa"/>
        <w:tblInd w:w="-602" w:type="dxa"/>
        <w:tblLook w:val="04A0" w:firstRow="1" w:lastRow="0" w:firstColumn="1" w:lastColumn="0" w:noHBand="0" w:noVBand="1"/>
      </w:tblPr>
      <w:tblGrid>
        <w:gridCol w:w="4819"/>
        <w:gridCol w:w="4819"/>
        <w:gridCol w:w="4819"/>
      </w:tblGrid>
      <w:tr w:rsidR="006A2312" w:rsidRPr="006A2312" w14:paraId="407B2AF2" w14:textId="77777777" w:rsidTr="005C0F6D">
        <w:trPr>
          <w:trHeight w:val="841"/>
        </w:trPr>
        <w:tc>
          <w:tcPr>
            <w:tcW w:w="4819" w:type="dxa"/>
            <w:tcBorders>
              <w:top w:val="single" w:sz="4" w:space="0" w:color="auto"/>
              <w:left w:val="single" w:sz="4" w:space="0" w:color="auto"/>
              <w:bottom w:val="single" w:sz="4" w:space="0" w:color="auto"/>
              <w:right w:val="single" w:sz="4" w:space="0" w:color="auto"/>
            </w:tcBorders>
            <w:hideMark/>
          </w:tcPr>
          <w:p w14:paraId="471AA876" w14:textId="77777777" w:rsidR="006A2312" w:rsidRPr="006A2312" w:rsidRDefault="006A2312" w:rsidP="006A2312">
            <w:pPr>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lastRenderedPageBreak/>
              <w:t>HKQF Level 7</w:t>
            </w:r>
          </w:p>
          <w:p w14:paraId="64BD92F4" w14:textId="77777777" w:rsidR="006A2312" w:rsidRPr="006A2312" w:rsidRDefault="006A2312" w:rsidP="006A2312">
            <w:pPr>
              <w:rPr>
                <w:rFonts w:ascii="Times New Roman" w:eastAsiaTheme="minorEastAsia" w:hAnsi="Times New Roman" w:cstheme="minorBidi"/>
                <w:b/>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57BB7D8B" w14:textId="77777777" w:rsidR="006A2312" w:rsidRPr="006A2312" w:rsidRDefault="006A2312" w:rsidP="006A2312">
            <w:pPr>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t>SCQF Level 12</w:t>
            </w:r>
          </w:p>
          <w:p w14:paraId="4ECC34B5" w14:textId="77777777" w:rsidR="006A2312" w:rsidRPr="006A2312" w:rsidRDefault="006A2312" w:rsidP="006A2312">
            <w:pPr>
              <w:rPr>
                <w:rFonts w:ascii="Times New Roman" w:eastAsiaTheme="minorEastAsia" w:hAnsi="Times New Roman" w:cstheme="minorBidi"/>
                <w:b/>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0B0EDD39" w14:textId="77777777" w:rsidR="006A2312" w:rsidRPr="006A2312" w:rsidRDefault="006A2312" w:rsidP="006A2312">
            <w:pPr>
              <w:widowControl/>
              <w:rPr>
                <w:rFonts w:ascii="Times New Roman" w:eastAsiaTheme="minorEastAsia" w:hAnsi="Times New Roman" w:cstheme="minorBidi"/>
                <w:b/>
                <w:kern w:val="2"/>
                <w:lang w:eastAsia="zh-HK"/>
              </w:rPr>
            </w:pPr>
            <w:r w:rsidRPr="006A2312">
              <w:rPr>
                <w:rFonts w:ascii="Times New Roman" w:eastAsiaTheme="minorEastAsia" w:hAnsi="Times New Roman" w:cstheme="minorBidi"/>
                <w:b/>
                <w:kern w:val="2"/>
                <w:lang w:eastAsia="zh-HK"/>
              </w:rPr>
              <w:t>Comments</w:t>
            </w:r>
          </w:p>
          <w:p w14:paraId="54498289" w14:textId="77777777" w:rsidR="006A2312" w:rsidRPr="006A2312" w:rsidRDefault="006A2312" w:rsidP="006A2312">
            <w:pPr>
              <w:widowControl/>
              <w:rPr>
                <w:rFonts w:ascii="Times New Roman" w:eastAsiaTheme="minorEastAsia" w:hAnsi="Times New Roman" w:cstheme="minorBidi"/>
                <w:color w:val="7030A0"/>
                <w:kern w:val="2"/>
                <w:lang w:eastAsia="zh-HK"/>
              </w:rPr>
            </w:pPr>
            <w:r w:rsidRPr="006A2312">
              <w:rPr>
                <w:rFonts w:ascii="Times New Roman" w:eastAsiaTheme="minorEastAsia" w:hAnsi="Times New Roman" w:cstheme="minorBidi"/>
                <w:color w:val="7030A0"/>
                <w:kern w:val="2"/>
                <w:lang w:eastAsia="zh-HK"/>
              </w:rPr>
              <w:t>Purple: similarities in language &amp;meaning</w:t>
            </w:r>
          </w:p>
          <w:p w14:paraId="2321AFC4" w14:textId="77777777" w:rsidR="006A2312" w:rsidRPr="006A2312" w:rsidRDefault="006A2312" w:rsidP="006A2312">
            <w:pPr>
              <w:widowControl/>
              <w:rPr>
                <w:rFonts w:ascii="Times New Roman" w:eastAsiaTheme="minorEastAsia" w:hAnsi="Times New Roman" w:cstheme="minorBidi"/>
                <w:color w:val="00B050"/>
                <w:kern w:val="2"/>
                <w:lang w:eastAsia="zh-HK"/>
              </w:rPr>
            </w:pPr>
            <w:r w:rsidRPr="006A2312">
              <w:rPr>
                <w:rFonts w:ascii="Times New Roman" w:eastAsiaTheme="minorEastAsia" w:hAnsi="Times New Roman" w:cstheme="minorBidi"/>
                <w:color w:val="00B050"/>
                <w:kern w:val="2"/>
                <w:lang w:eastAsia="zh-HK"/>
              </w:rPr>
              <w:t xml:space="preserve">Green: similarities in meaning  </w:t>
            </w:r>
          </w:p>
          <w:p w14:paraId="5E60BE8E" w14:textId="77777777" w:rsidR="006A2312" w:rsidRPr="006A2312" w:rsidRDefault="006A2312" w:rsidP="006A2312">
            <w:pPr>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color w:val="FF0000"/>
                <w:kern w:val="2"/>
                <w:lang w:eastAsia="zh-HK"/>
              </w:rPr>
              <w:t>Red: differences</w:t>
            </w:r>
          </w:p>
        </w:tc>
      </w:tr>
      <w:tr w:rsidR="006A2312" w:rsidRPr="006A2312" w14:paraId="158ABE92" w14:textId="77777777" w:rsidTr="005C0F6D">
        <w:trPr>
          <w:trHeight w:val="1077"/>
        </w:trPr>
        <w:tc>
          <w:tcPr>
            <w:tcW w:w="4819" w:type="dxa"/>
            <w:tcBorders>
              <w:top w:val="single" w:sz="4" w:space="0" w:color="auto"/>
              <w:left w:val="single" w:sz="4" w:space="0" w:color="auto"/>
              <w:bottom w:val="single" w:sz="4" w:space="0" w:color="auto"/>
              <w:right w:val="single" w:sz="4" w:space="0" w:color="auto"/>
            </w:tcBorders>
          </w:tcPr>
          <w:p w14:paraId="502B6C31" w14:textId="77777777" w:rsidR="006A2312" w:rsidRPr="006A2312" w:rsidRDefault="006A2312" w:rsidP="006A2312">
            <w:pPr>
              <w:widowControl/>
              <w:spacing w:line="240" w:lineRule="exact"/>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t>Knowledge &amp; Intellectual Skills</w:t>
            </w:r>
          </w:p>
          <w:p w14:paraId="2CE26B52" w14:textId="77777777" w:rsidR="006A2312" w:rsidRPr="006A2312" w:rsidRDefault="006A2312" w:rsidP="006A2312">
            <w:pPr>
              <w:widowControl/>
              <w:numPr>
                <w:ilvl w:val="0"/>
                <w:numId w:val="38"/>
              </w:numPr>
              <w:spacing w:line="240" w:lineRule="exact"/>
              <w:rPr>
                <w:rFonts w:ascii="TimesNewRoman" w:eastAsiaTheme="minorEastAsia" w:hAnsi="TimesNewRoman" w:cs="TimesNewRoman" w:hint="eastAsia"/>
                <w:kern w:val="2"/>
                <w:szCs w:val="22"/>
                <w:lang w:eastAsia="zh-HK"/>
              </w:rPr>
            </w:pPr>
            <w:r w:rsidRPr="006A2312">
              <w:rPr>
                <w:rFonts w:ascii="TimesNewRoman" w:eastAsiaTheme="minorEastAsia" w:hAnsi="TimesNewRoman" w:cs="TimesNewRoman"/>
                <w:color w:val="7030A0"/>
                <w:kern w:val="2"/>
                <w:szCs w:val="22"/>
                <w:lang w:eastAsia="zh-HK"/>
              </w:rPr>
              <w:t>Demonstrate and work with a critical overview of a subject or discipline</w:t>
            </w:r>
            <w:r w:rsidRPr="006A2312">
              <w:rPr>
                <w:rFonts w:ascii="TimesNewRoman" w:eastAsiaTheme="minorEastAsia" w:hAnsi="TimesNewRoman" w:cs="TimesNewRoman"/>
                <w:kern w:val="2"/>
                <w:szCs w:val="22"/>
                <w:lang w:eastAsia="zh-HK"/>
              </w:rPr>
              <w:t>, including an evaluative understanding of</w:t>
            </w:r>
            <w:r w:rsidRPr="006A2312">
              <w:rPr>
                <w:rFonts w:ascii="TimesNewRoman" w:eastAsiaTheme="minorEastAsia" w:hAnsi="TimesNewRoman" w:cs="TimesNewRoman"/>
                <w:color w:val="00B050"/>
                <w:kern w:val="2"/>
                <w:szCs w:val="22"/>
                <w:lang w:eastAsia="zh-HK"/>
              </w:rPr>
              <w:t xml:space="preserve"> </w:t>
            </w:r>
            <w:r w:rsidRPr="006A2312">
              <w:rPr>
                <w:rFonts w:ascii="TimesNewRoman" w:eastAsiaTheme="minorEastAsia" w:hAnsi="TimesNewRoman" w:cs="TimesNewRoman"/>
                <w:color w:val="7030A0"/>
                <w:kern w:val="2"/>
                <w:szCs w:val="22"/>
                <w:lang w:eastAsia="zh-HK"/>
              </w:rPr>
              <w:t>principal theories and concepts</w:t>
            </w:r>
            <w:r w:rsidRPr="006A2312">
              <w:rPr>
                <w:rFonts w:ascii="TimesNewRoman" w:eastAsiaTheme="minorEastAsia" w:hAnsi="TimesNewRoman" w:cs="TimesNewRoman"/>
                <w:kern w:val="2"/>
                <w:szCs w:val="22"/>
                <w:lang w:eastAsia="zh-HK"/>
              </w:rPr>
              <w:t>, and of its broad relationships with other disciplines</w:t>
            </w:r>
          </w:p>
          <w:p w14:paraId="053BE243" w14:textId="77777777" w:rsidR="006A2312" w:rsidRPr="006A2312" w:rsidRDefault="006A2312" w:rsidP="006A2312">
            <w:pPr>
              <w:widowControl/>
              <w:numPr>
                <w:ilvl w:val="0"/>
                <w:numId w:val="38"/>
              </w:numPr>
              <w:spacing w:line="240" w:lineRule="exact"/>
              <w:rPr>
                <w:rFonts w:ascii="TimesNewRoman" w:eastAsiaTheme="minorEastAsia" w:hAnsi="TimesNewRoman" w:cs="TimesNewRoman" w:hint="eastAsia"/>
                <w:color w:val="00B050"/>
                <w:kern w:val="2"/>
                <w:szCs w:val="22"/>
                <w:lang w:eastAsia="zh-HK"/>
              </w:rPr>
            </w:pPr>
            <w:r w:rsidRPr="006A2312">
              <w:rPr>
                <w:rFonts w:ascii="TimesNewRoman" w:eastAsiaTheme="minorEastAsia" w:hAnsi="TimesNewRoman" w:cs="TimesNewRoman"/>
                <w:color w:val="7030A0"/>
                <w:kern w:val="2"/>
                <w:szCs w:val="22"/>
                <w:lang w:eastAsia="zh-HK"/>
              </w:rPr>
              <w:t>Make a significant and original contribution to a specialized field of inquiry,</w:t>
            </w:r>
            <w:r w:rsidRPr="006A2312">
              <w:rPr>
                <w:rFonts w:ascii="TimesNewRoman" w:eastAsiaTheme="minorEastAsia" w:hAnsi="TimesNewRoman" w:cs="TimesNewRoman"/>
                <w:color w:val="00B050"/>
                <w:kern w:val="2"/>
                <w:szCs w:val="22"/>
                <w:lang w:eastAsia="zh-HK"/>
              </w:rPr>
              <w:t xml:space="preserve"> or to broader interdisciplinary relationships</w:t>
            </w:r>
          </w:p>
          <w:p w14:paraId="6563E407" w14:textId="77777777" w:rsidR="006A2312" w:rsidRPr="006A2312" w:rsidRDefault="006A2312" w:rsidP="006A2312">
            <w:pPr>
              <w:widowControl/>
              <w:spacing w:line="240" w:lineRule="exact"/>
              <w:rPr>
                <w:rFonts w:ascii="TimesNewRoman" w:eastAsiaTheme="minorEastAsia" w:hAnsi="TimesNewRoman" w:cs="TimesNewRoman" w:hint="eastAsia"/>
                <w:kern w:val="2"/>
                <w:szCs w:val="22"/>
                <w:lang w:eastAsia="zh-HK"/>
              </w:rPr>
            </w:pPr>
          </w:p>
          <w:p w14:paraId="442FC984" w14:textId="77777777" w:rsidR="006A2312" w:rsidRPr="006A2312" w:rsidRDefault="006A2312" w:rsidP="006A2312">
            <w:pPr>
              <w:widowControl/>
              <w:spacing w:line="240" w:lineRule="exact"/>
              <w:ind w:left="480"/>
              <w:rPr>
                <w:rFonts w:ascii="TimesNewRoman" w:eastAsiaTheme="minorEastAsia" w:hAnsi="TimesNewRoman" w:cs="TimesNewRoman" w:hint="eastAsia"/>
                <w:color w:val="7030A0"/>
                <w:kern w:val="2"/>
                <w:szCs w:val="22"/>
                <w:lang w:eastAsia="zh-HK"/>
              </w:rPr>
            </w:pPr>
          </w:p>
          <w:p w14:paraId="7852B925" w14:textId="77777777" w:rsidR="006A2312" w:rsidRPr="006A2312" w:rsidRDefault="006A2312" w:rsidP="006A2312">
            <w:pPr>
              <w:widowControl/>
              <w:spacing w:line="240" w:lineRule="exact"/>
              <w:ind w:left="480"/>
              <w:rPr>
                <w:rFonts w:ascii="TimesNewRoman" w:eastAsiaTheme="minorEastAsia" w:hAnsi="TimesNewRoman" w:cs="TimesNewRoman" w:hint="eastAsia"/>
                <w:color w:val="7030A0"/>
                <w:kern w:val="2"/>
                <w:szCs w:val="22"/>
                <w:lang w:eastAsia="zh-HK"/>
              </w:rPr>
            </w:pPr>
          </w:p>
          <w:p w14:paraId="1895CBBC" w14:textId="77777777" w:rsidR="006A2312" w:rsidRPr="006A2312" w:rsidRDefault="006A2312" w:rsidP="006A2312">
            <w:pPr>
              <w:widowControl/>
              <w:spacing w:line="240" w:lineRule="exact"/>
              <w:ind w:left="480"/>
              <w:rPr>
                <w:rFonts w:ascii="TimesNewRoman" w:eastAsiaTheme="minorEastAsia" w:hAnsi="TimesNewRoman" w:cs="TimesNewRoman" w:hint="eastAsia"/>
                <w:color w:val="7030A0"/>
                <w:kern w:val="2"/>
                <w:szCs w:val="22"/>
                <w:lang w:eastAsia="zh-HK"/>
              </w:rPr>
            </w:pPr>
          </w:p>
          <w:p w14:paraId="45B5B88C" w14:textId="77777777" w:rsidR="006A2312" w:rsidRPr="006A2312" w:rsidRDefault="006A2312" w:rsidP="006A2312">
            <w:pPr>
              <w:widowControl/>
              <w:spacing w:line="240" w:lineRule="exact"/>
              <w:ind w:left="480"/>
              <w:rPr>
                <w:rFonts w:ascii="TimesNewRoman" w:eastAsiaTheme="minorEastAsia" w:hAnsi="TimesNewRoman" w:cs="TimesNewRoman" w:hint="eastAsia"/>
                <w:color w:val="7030A0"/>
                <w:kern w:val="2"/>
                <w:szCs w:val="22"/>
                <w:lang w:eastAsia="zh-HK"/>
              </w:rPr>
            </w:pPr>
          </w:p>
          <w:p w14:paraId="6775B71D" w14:textId="77777777" w:rsidR="006A2312" w:rsidRPr="006A2312" w:rsidRDefault="006A2312" w:rsidP="006A2312">
            <w:pPr>
              <w:widowControl/>
              <w:spacing w:line="240" w:lineRule="exact"/>
              <w:ind w:left="480"/>
              <w:rPr>
                <w:rFonts w:ascii="TimesNewRoman" w:eastAsiaTheme="minorEastAsia" w:hAnsi="TimesNewRoman" w:cs="TimesNewRoman" w:hint="eastAsia"/>
                <w:color w:val="7030A0"/>
                <w:kern w:val="2"/>
                <w:szCs w:val="22"/>
                <w:lang w:eastAsia="zh-HK"/>
              </w:rPr>
            </w:pPr>
          </w:p>
          <w:p w14:paraId="29FEAEB9" w14:textId="77777777" w:rsidR="006A2312" w:rsidRPr="006A2312" w:rsidRDefault="006A2312" w:rsidP="006A2312">
            <w:pPr>
              <w:widowControl/>
              <w:numPr>
                <w:ilvl w:val="0"/>
                <w:numId w:val="38"/>
              </w:numPr>
              <w:spacing w:line="240" w:lineRule="exact"/>
              <w:rPr>
                <w:rFonts w:ascii="TimesNewRoman" w:eastAsiaTheme="minorEastAsia" w:hAnsi="TimesNewRoman" w:cs="TimesNewRoman" w:hint="eastAsia"/>
                <w:color w:val="7030A0"/>
                <w:kern w:val="2"/>
                <w:szCs w:val="22"/>
                <w:lang w:eastAsia="zh-HK"/>
              </w:rPr>
            </w:pPr>
            <w:r w:rsidRPr="006A2312">
              <w:rPr>
                <w:rFonts w:ascii="TimesNewRoman" w:eastAsiaTheme="minorEastAsia" w:hAnsi="TimesNewRoman" w:cs="TimesNewRoman"/>
                <w:color w:val="7030A0"/>
                <w:kern w:val="2"/>
                <w:szCs w:val="22"/>
                <w:lang w:eastAsia="zh-HK"/>
              </w:rPr>
              <w:t>Identify, conceptualize and offer original and creative insights into new, complex and abstract ideas and information</w:t>
            </w:r>
          </w:p>
          <w:p w14:paraId="2A81CB38" w14:textId="77777777" w:rsidR="006A2312" w:rsidRPr="006A2312" w:rsidRDefault="006A2312" w:rsidP="006A2312">
            <w:pPr>
              <w:widowControl/>
              <w:numPr>
                <w:ilvl w:val="0"/>
                <w:numId w:val="38"/>
              </w:numPr>
              <w:spacing w:line="240" w:lineRule="exact"/>
              <w:rPr>
                <w:rFonts w:ascii="TimesNewRoman" w:eastAsiaTheme="minorEastAsia" w:hAnsi="TimesNewRoman" w:cs="TimesNewRoman" w:hint="eastAsia"/>
                <w:color w:val="00B050"/>
                <w:kern w:val="2"/>
                <w:szCs w:val="22"/>
                <w:lang w:eastAsia="zh-HK"/>
              </w:rPr>
            </w:pPr>
            <w:r w:rsidRPr="006A2312">
              <w:rPr>
                <w:rFonts w:ascii="TimesNewRoman" w:eastAsiaTheme="minorEastAsia" w:hAnsi="TimesNewRoman" w:cs="TimesNewRoman"/>
                <w:color w:val="7030A0"/>
                <w:kern w:val="2"/>
                <w:szCs w:val="22"/>
                <w:lang w:eastAsia="zh-HK"/>
              </w:rPr>
              <w:t>Deal with very complex and/or new issues and make informed judgements in the absence of complete or consistent data/information</w:t>
            </w:r>
          </w:p>
        </w:tc>
        <w:tc>
          <w:tcPr>
            <w:tcW w:w="4819" w:type="dxa"/>
            <w:tcBorders>
              <w:top w:val="single" w:sz="4" w:space="0" w:color="auto"/>
              <w:left w:val="single" w:sz="4" w:space="0" w:color="auto"/>
              <w:bottom w:val="single" w:sz="4" w:space="0" w:color="auto"/>
              <w:right w:val="single" w:sz="4" w:space="0" w:color="auto"/>
            </w:tcBorders>
            <w:hideMark/>
          </w:tcPr>
          <w:p w14:paraId="505DFF48"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Knowledge &amp; Understanding</w:t>
            </w:r>
          </w:p>
          <w:p w14:paraId="41174220"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color w:val="7030A0"/>
                <w:kern w:val="2"/>
                <w:szCs w:val="22"/>
                <w:lang w:eastAsia="zh-HK"/>
              </w:rPr>
            </w:pPr>
            <w:r w:rsidRPr="006A2312">
              <w:rPr>
                <w:rFonts w:ascii="Times New Roman" w:eastAsiaTheme="minorEastAsia" w:hAnsi="Times New Roman" w:cstheme="minorBidi"/>
                <w:color w:val="7030A0"/>
                <w:kern w:val="2"/>
                <w:szCs w:val="22"/>
                <w:lang w:eastAsia="zh-HK"/>
              </w:rPr>
              <w:t>Demonstrate and/or work with a critical overview of a subject/discipline/sector, including critical understanding of the principal theories, concepts and principles</w:t>
            </w:r>
          </w:p>
          <w:p w14:paraId="34509EB7"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color w:val="7030A0"/>
                <w:kern w:val="2"/>
                <w:szCs w:val="22"/>
                <w:lang w:eastAsia="zh-HK"/>
              </w:rPr>
            </w:pPr>
            <w:r w:rsidRPr="006A2312">
              <w:rPr>
                <w:rFonts w:ascii="Times New Roman" w:eastAsiaTheme="minorEastAsia" w:hAnsi="Times New Roman" w:cstheme="minorBidi"/>
                <w:kern w:val="2"/>
                <w:szCs w:val="22"/>
                <w:lang w:eastAsia="zh-HK"/>
              </w:rPr>
              <w:t xml:space="preserve">Knowledge and understanding that is generated through personal research or equivalent work that </w:t>
            </w:r>
            <w:r w:rsidRPr="006A2312">
              <w:rPr>
                <w:rFonts w:ascii="Times New Roman" w:eastAsiaTheme="minorEastAsia" w:hAnsi="Times New Roman" w:cstheme="minorBidi"/>
                <w:color w:val="7030A0"/>
                <w:kern w:val="2"/>
                <w:szCs w:val="22"/>
                <w:lang w:eastAsia="zh-HK"/>
              </w:rPr>
              <w:t>makes a significant contribution to the development of the subject/discipline/sector</w:t>
            </w:r>
          </w:p>
          <w:p w14:paraId="13E5AB33"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kern w:val="2"/>
                <w:szCs w:val="22"/>
                <w:lang w:eastAsia="zh-HK"/>
              </w:rPr>
              <w:t xml:space="preserve">A critical, detailed and often leading knowledge and understanding at the forefront </w:t>
            </w:r>
            <w:r w:rsidRPr="006A2312">
              <w:rPr>
                <w:rFonts w:ascii="Times New Roman" w:eastAsiaTheme="minorEastAsia" w:hAnsi="Times New Roman" w:cstheme="minorBidi"/>
                <w:color w:val="00B050"/>
                <w:kern w:val="2"/>
                <w:szCs w:val="22"/>
                <w:lang w:eastAsia="zh-HK"/>
              </w:rPr>
              <w:t>of one or more specialisms</w:t>
            </w:r>
          </w:p>
          <w:p w14:paraId="6CE57966"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p>
          <w:p w14:paraId="3A6F2EE6"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Generic Cognitive Skills</w:t>
            </w:r>
          </w:p>
          <w:p w14:paraId="5666F64F"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color w:val="7030A0"/>
                <w:kern w:val="2"/>
                <w:szCs w:val="22"/>
                <w:lang w:eastAsia="zh-HK"/>
              </w:rPr>
              <w:t>Identify, conceptualize and offer original and creative insights into new, complex and abstract ideas, information</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kern w:val="2"/>
                <w:szCs w:val="22"/>
                <w:lang w:eastAsia="zh-HK"/>
              </w:rPr>
              <w:t>and issues</w:t>
            </w:r>
          </w:p>
          <w:p w14:paraId="47041CD9"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color w:val="7030A0"/>
                <w:kern w:val="2"/>
                <w:szCs w:val="22"/>
                <w:lang w:eastAsia="zh-HK"/>
              </w:rPr>
              <w:t>Deal with complex and/or new issues and make informed judgements in the absence of complete or consistent data/information</w:t>
            </w:r>
          </w:p>
        </w:tc>
        <w:tc>
          <w:tcPr>
            <w:tcW w:w="4819" w:type="dxa"/>
            <w:tcBorders>
              <w:top w:val="single" w:sz="4" w:space="0" w:color="auto"/>
              <w:left w:val="single" w:sz="4" w:space="0" w:color="auto"/>
              <w:bottom w:val="single" w:sz="4" w:space="0" w:color="auto"/>
              <w:right w:val="single" w:sz="4" w:space="0" w:color="auto"/>
            </w:tcBorders>
          </w:tcPr>
          <w:p w14:paraId="03D39D1B" w14:textId="77777777" w:rsidR="006A2312" w:rsidRPr="006A2312" w:rsidRDefault="006A2312" w:rsidP="006A2312">
            <w:pPr>
              <w:widowControl/>
              <w:ind w:leftChars="14" w:left="36"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Similarities:</w:t>
            </w:r>
          </w:p>
          <w:p w14:paraId="683EDA57"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Critical understanding of a subject and across disciplines, and make significant and original contribution to the discipline(s).</w:t>
            </w:r>
          </w:p>
          <w:p w14:paraId="4E4B2B06"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Advanced research with creative and original insights.</w:t>
            </w:r>
          </w:p>
          <w:p w14:paraId="34BE62D7"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Deal with complex problems and make informed judgements.</w:t>
            </w:r>
          </w:p>
          <w:p w14:paraId="06E2ADE5" w14:textId="77777777" w:rsidR="006A2312" w:rsidRPr="006A2312" w:rsidRDefault="006A2312" w:rsidP="006A2312">
            <w:pPr>
              <w:spacing w:line="240" w:lineRule="exact"/>
              <w:ind w:left="480"/>
              <w:rPr>
                <w:rFonts w:ascii="Times New Roman" w:eastAsiaTheme="minorEastAsia" w:hAnsi="Times New Roman" w:cstheme="minorBidi"/>
                <w:kern w:val="2"/>
                <w:szCs w:val="22"/>
                <w:lang w:eastAsia="zh-HK"/>
              </w:rPr>
            </w:pPr>
          </w:p>
          <w:p w14:paraId="4135F139" w14:textId="77777777" w:rsidR="006A2312" w:rsidRPr="006A2312" w:rsidRDefault="006A2312" w:rsidP="006A2312">
            <w:pPr>
              <w:widowControl/>
              <w:ind w:leftChars="14" w:left="36"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Differences:</w:t>
            </w:r>
          </w:p>
          <w:p w14:paraId="4D73F90A"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Advanced knowledge at the forefront in SCQF and advanced intellectual skills in HKQF.</w:t>
            </w:r>
          </w:p>
          <w:p w14:paraId="7525CC99" w14:textId="77777777" w:rsidR="006A2312" w:rsidRPr="006A2312" w:rsidRDefault="006A2312" w:rsidP="006A2312">
            <w:pPr>
              <w:widowControl/>
              <w:rPr>
                <w:rFonts w:ascii="Times New Roman" w:eastAsiaTheme="minorEastAsia" w:hAnsi="Times New Roman" w:cstheme="minorBidi"/>
                <w:color w:val="00B050"/>
                <w:kern w:val="2"/>
                <w:szCs w:val="22"/>
                <w:lang w:eastAsia="zh-HK"/>
              </w:rPr>
            </w:pPr>
          </w:p>
          <w:p w14:paraId="4626ECDD" w14:textId="77777777" w:rsidR="006A2312" w:rsidRPr="006A2312" w:rsidRDefault="006A2312" w:rsidP="006A2312">
            <w:pPr>
              <w:widowControl/>
              <w:rPr>
                <w:rFonts w:ascii="Times New Roman" w:eastAsiaTheme="minorEastAsia" w:hAnsi="Times New Roman" w:cstheme="minorBidi"/>
                <w:color w:val="00B050"/>
                <w:kern w:val="2"/>
                <w:szCs w:val="22"/>
                <w:lang w:eastAsia="zh-HK"/>
              </w:rPr>
            </w:pPr>
          </w:p>
          <w:p w14:paraId="5E59A7AF" w14:textId="77777777" w:rsidR="006A2312" w:rsidRPr="006A2312" w:rsidRDefault="006A2312" w:rsidP="006A2312">
            <w:pPr>
              <w:widowControl/>
              <w:rPr>
                <w:rFonts w:ascii="Times New Roman" w:eastAsiaTheme="minorEastAsia" w:hAnsi="Times New Roman" w:cstheme="minorBidi"/>
                <w:color w:val="00B050"/>
                <w:kern w:val="2"/>
                <w:szCs w:val="22"/>
                <w:lang w:eastAsia="zh-HK"/>
              </w:rPr>
            </w:pPr>
          </w:p>
          <w:p w14:paraId="3082D6C4" w14:textId="77777777" w:rsidR="006A2312" w:rsidRPr="006A2312" w:rsidRDefault="006A2312" w:rsidP="006A2312">
            <w:pPr>
              <w:widowControl/>
              <w:rPr>
                <w:rFonts w:ascii="Times New Roman" w:eastAsiaTheme="minorEastAsia" w:hAnsi="Times New Roman" w:cstheme="minorBidi"/>
                <w:color w:val="00B050"/>
                <w:kern w:val="2"/>
                <w:szCs w:val="22"/>
                <w:lang w:eastAsia="zh-HK"/>
              </w:rPr>
            </w:pPr>
          </w:p>
          <w:p w14:paraId="2675F027" w14:textId="77777777" w:rsidR="006A2312" w:rsidRPr="006A2312" w:rsidRDefault="006A2312" w:rsidP="006A2312">
            <w:pPr>
              <w:ind w:left="480"/>
              <w:rPr>
                <w:rFonts w:ascii="Times New Roman" w:eastAsiaTheme="minorEastAsia" w:hAnsi="Times New Roman" w:cstheme="minorBidi"/>
                <w:color w:val="00B050"/>
                <w:kern w:val="2"/>
                <w:szCs w:val="22"/>
                <w:lang w:eastAsia="zh-HK"/>
              </w:rPr>
            </w:pPr>
          </w:p>
        </w:tc>
      </w:tr>
      <w:tr w:rsidR="006A2312" w:rsidRPr="006A2312" w14:paraId="0F2B394E" w14:textId="77777777" w:rsidTr="005C0F6D">
        <w:trPr>
          <w:trHeight w:val="1077"/>
        </w:trPr>
        <w:tc>
          <w:tcPr>
            <w:tcW w:w="4819" w:type="dxa"/>
            <w:tcBorders>
              <w:top w:val="single" w:sz="4" w:space="0" w:color="auto"/>
              <w:left w:val="single" w:sz="4" w:space="0" w:color="auto"/>
              <w:bottom w:val="single" w:sz="4" w:space="0" w:color="auto"/>
              <w:right w:val="single" w:sz="4" w:space="0" w:color="auto"/>
            </w:tcBorders>
          </w:tcPr>
          <w:p w14:paraId="06BD9593" w14:textId="77777777" w:rsidR="006A2312" w:rsidRPr="006A2312" w:rsidRDefault="006A2312" w:rsidP="006A2312">
            <w:pPr>
              <w:widowControl/>
              <w:spacing w:line="240" w:lineRule="exact"/>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t>Processes</w:t>
            </w:r>
          </w:p>
          <w:p w14:paraId="321FD429" w14:textId="77777777" w:rsidR="006A2312" w:rsidRPr="006A2312" w:rsidRDefault="006A2312" w:rsidP="006A2312">
            <w:pPr>
              <w:widowControl/>
              <w:numPr>
                <w:ilvl w:val="0"/>
                <w:numId w:val="40"/>
              </w:numPr>
              <w:spacing w:line="240" w:lineRule="exact"/>
              <w:rPr>
                <w:rFonts w:ascii="TimesNewRoman" w:eastAsiaTheme="minorEastAsia" w:hAnsi="TimesNewRoman" w:cs="TimesNewRoman" w:hint="eastAsia"/>
                <w:color w:val="7030A0"/>
                <w:kern w:val="2"/>
                <w:szCs w:val="22"/>
                <w:lang w:eastAsia="zh-HK"/>
              </w:rPr>
            </w:pPr>
            <w:r w:rsidRPr="006A2312">
              <w:rPr>
                <w:rFonts w:ascii="TimesNewRoman" w:eastAsiaTheme="minorEastAsia" w:hAnsi="TimesNewRoman" w:cs="TimesNewRoman"/>
                <w:color w:val="00B050"/>
                <w:kern w:val="2"/>
                <w:szCs w:val="22"/>
                <w:lang w:eastAsia="zh-HK"/>
              </w:rPr>
              <w:t xml:space="preserve">Demonstrate command of research and methodological issues and engage in </w:t>
            </w:r>
            <w:r w:rsidRPr="006A2312">
              <w:rPr>
                <w:rFonts w:ascii="TimesNewRoman" w:eastAsiaTheme="minorEastAsia" w:hAnsi="TimesNewRoman" w:cs="TimesNewRoman"/>
                <w:color w:val="7030A0"/>
                <w:kern w:val="2"/>
                <w:szCs w:val="22"/>
                <w:lang w:eastAsia="zh-HK"/>
              </w:rPr>
              <w:t>critical dialogue</w:t>
            </w:r>
          </w:p>
          <w:p w14:paraId="0A1B05BC" w14:textId="77777777" w:rsidR="006A2312" w:rsidRPr="006A2312" w:rsidRDefault="006A2312" w:rsidP="006A2312">
            <w:pPr>
              <w:widowControl/>
              <w:spacing w:line="240" w:lineRule="exact"/>
              <w:ind w:left="480"/>
              <w:rPr>
                <w:rFonts w:ascii="TimesNewRoman" w:eastAsiaTheme="minorEastAsia" w:hAnsi="TimesNewRoman" w:cs="TimesNewRoman" w:hint="eastAsia"/>
                <w:color w:val="FF0000"/>
                <w:kern w:val="2"/>
                <w:szCs w:val="22"/>
                <w:lang w:eastAsia="zh-HK"/>
              </w:rPr>
            </w:pPr>
          </w:p>
          <w:p w14:paraId="49B7B2CC"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27530A1D"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37B7B162"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1D1CD4F2"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7622014E"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119912C9"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38726FD4"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1938E472"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36A0A761"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4C421665"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1E61F896"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2F8A4871"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6709E87F"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02293AFD"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02C8B024"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6819F958" w14:textId="77777777" w:rsidR="006A2312" w:rsidRPr="006A2312" w:rsidRDefault="006A2312" w:rsidP="006A2312">
            <w:pPr>
              <w:widowControl/>
              <w:spacing w:line="240" w:lineRule="exact"/>
              <w:ind w:left="480"/>
              <w:rPr>
                <w:rFonts w:ascii="TimesNewRoman" w:eastAsiaTheme="minorEastAsia" w:hAnsi="TimesNewRoman" w:cs="TimesNewRoman" w:hint="eastAsia"/>
                <w:kern w:val="2"/>
                <w:szCs w:val="22"/>
                <w:lang w:eastAsia="zh-HK"/>
              </w:rPr>
            </w:pPr>
          </w:p>
          <w:p w14:paraId="477F9282" w14:textId="77777777" w:rsidR="006A2312" w:rsidRPr="006A2312" w:rsidRDefault="006A2312" w:rsidP="006A2312">
            <w:pPr>
              <w:widowControl/>
              <w:spacing w:line="240" w:lineRule="exact"/>
              <w:rPr>
                <w:rFonts w:ascii="TimesNewRoman" w:eastAsiaTheme="minorEastAsia" w:hAnsi="TimesNewRoman" w:cs="TimesNewRoman" w:hint="eastAsia"/>
                <w:kern w:val="2"/>
                <w:szCs w:val="22"/>
                <w:lang w:eastAsia="zh-HK"/>
              </w:rPr>
            </w:pPr>
          </w:p>
          <w:p w14:paraId="04246CDB" w14:textId="77777777" w:rsidR="006A2312" w:rsidRPr="006A2312" w:rsidRDefault="006A2312" w:rsidP="006A2312">
            <w:pPr>
              <w:widowControl/>
              <w:numPr>
                <w:ilvl w:val="0"/>
                <w:numId w:val="40"/>
              </w:numPr>
              <w:spacing w:line="240" w:lineRule="exact"/>
              <w:rPr>
                <w:rFonts w:ascii="TimesNewRoman" w:eastAsiaTheme="minorEastAsia" w:hAnsi="TimesNewRoman" w:cs="TimesNewRoman" w:hint="eastAsia"/>
                <w:kern w:val="2"/>
                <w:szCs w:val="22"/>
                <w:lang w:eastAsia="zh-HK"/>
              </w:rPr>
            </w:pPr>
            <w:r w:rsidRPr="006A2312">
              <w:rPr>
                <w:rFonts w:ascii="TimesNewRoman" w:eastAsiaTheme="minorEastAsia" w:hAnsi="TimesNewRoman" w:cs="TimesNewRoman"/>
                <w:color w:val="7030A0"/>
                <w:kern w:val="2"/>
                <w:szCs w:val="22"/>
                <w:lang w:eastAsia="zh-HK"/>
              </w:rPr>
              <w:t>Develop creative and original responses to problems and issues in the context of new circumstances</w:t>
            </w:r>
          </w:p>
          <w:p w14:paraId="0470C90E" w14:textId="77777777" w:rsidR="006A2312" w:rsidRPr="006A2312" w:rsidRDefault="006A2312" w:rsidP="006A2312">
            <w:pPr>
              <w:spacing w:line="240" w:lineRule="exact"/>
              <w:ind w:left="480"/>
              <w:rPr>
                <w:rFonts w:ascii="TimesNewRoman" w:eastAsiaTheme="minorEastAsia" w:hAnsi="TimesNewRoman" w:cs="TimesNewRoman" w:hint="eastAsia"/>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75DDDA1A"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lastRenderedPageBreak/>
              <w:t>Practice, Generic Cognitive Skills</w:t>
            </w:r>
          </w:p>
          <w:p w14:paraId="5B05043D"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color w:val="FF0000"/>
                <w:kern w:val="2"/>
                <w:szCs w:val="22"/>
                <w:lang w:eastAsia="zh-HK"/>
              </w:rPr>
            </w:pPr>
            <w:r w:rsidRPr="006A2312">
              <w:rPr>
                <w:rFonts w:ascii="Times New Roman" w:eastAsiaTheme="minorEastAsia" w:hAnsi="Times New Roman" w:cstheme="minorBidi"/>
                <w:color w:val="00B050"/>
                <w:kern w:val="2"/>
                <w:szCs w:val="22"/>
                <w:lang w:eastAsia="zh-HK"/>
              </w:rPr>
              <w:t>Apply a constant and integrated approach to</w:t>
            </w:r>
            <w:r w:rsidRPr="006A2312">
              <w:rPr>
                <w:rFonts w:ascii="Times New Roman" w:eastAsiaTheme="minorEastAsia" w:hAnsi="Times New Roman" w:cstheme="minorBidi"/>
                <w:color w:val="7030A0"/>
                <w:kern w:val="2"/>
                <w:szCs w:val="22"/>
                <w:lang w:eastAsia="zh-HK"/>
              </w:rPr>
              <w:t xml:space="preserve"> critical analysis</w:t>
            </w:r>
            <w:r w:rsidRPr="006A2312">
              <w:rPr>
                <w:rFonts w:ascii="Times New Roman" w:eastAsiaTheme="minorEastAsia" w:hAnsi="Times New Roman" w:cstheme="minorBidi"/>
                <w:kern w:val="2"/>
                <w:szCs w:val="22"/>
                <w:lang w:eastAsia="zh-HK"/>
              </w:rPr>
              <w:t>, evaluation and synthesis of new and complex ideas, information and issues</w:t>
            </w:r>
          </w:p>
          <w:p w14:paraId="6A808E78"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kern w:val="2"/>
                <w:szCs w:val="22"/>
                <w:lang w:eastAsia="zh-HK"/>
              </w:rPr>
              <w:t>In applying a</w:t>
            </w:r>
            <w:r w:rsidRPr="006A2312">
              <w:rPr>
                <w:rFonts w:ascii="Times New Roman" w:eastAsiaTheme="minorEastAsia" w:hAnsi="Times New Roman" w:cstheme="minorBidi"/>
                <w:color w:val="00B050"/>
                <w:kern w:val="2"/>
                <w:szCs w:val="22"/>
                <w:lang w:eastAsia="zh-HK"/>
              </w:rPr>
              <w:t xml:space="preserve"> range of research </w:t>
            </w:r>
            <w:r w:rsidRPr="006A2312">
              <w:rPr>
                <w:rFonts w:ascii="Times New Roman" w:eastAsiaTheme="minorEastAsia" w:hAnsi="Times New Roman" w:cstheme="minorBidi"/>
                <w:kern w:val="2"/>
                <w:szCs w:val="22"/>
                <w:lang w:eastAsia="zh-HK"/>
              </w:rPr>
              <w:t>and/or equivalent instruments and</w:t>
            </w:r>
            <w:r w:rsidRPr="006A2312">
              <w:rPr>
                <w:rFonts w:ascii="Times New Roman" w:eastAsiaTheme="minorEastAsia" w:hAnsi="Times New Roman" w:cstheme="minorBidi"/>
                <w:color w:val="00B050"/>
                <w:kern w:val="2"/>
                <w:szCs w:val="22"/>
                <w:lang w:eastAsia="zh-HK"/>
              </w:rPr>
              <w:t xml:space="preserve"> techniques of enquiry</w:t>
            </w:r>
          </w:p>
          <w:p w14:paraId="60E68A87"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 xml:space="preserve">In using a significant range of the </w:t>
            </w:r>
            <w:r w:rsidRPr="006A2312">
              <w:rPr>
                <w:rFonts w:ascii="Times New Roman" w:eastAsiaTheme="minorEastAsia" w:hAnsi="Times New Roman" w:cstheme="minorBidi"/>
                <w:color w:val="00B050"/>
                <w:kern w:val="2"/>
                <w:szCs w:val="22"/>
                <w:lang w:eastAsia="zh-HK"/>
              </w:rPr>
              <w:t xml:space="preserve">principal professional skills, </w:t>
            </w:r>
            <w:r w:rsidRPr="006A2312">
              <w:rPr>
                <w:rFonts w:ascii="Times New Roman" w:eastAsiaTheme="minorEastAsia" w:hAnsi="Times New Roman" w:cstheme="minorBidi"/>
                <w:kern w:val="2"/>
                <w:szCs w:val="22"/>
                <w:lang w:eastAsia="zh-HK"/>
              </w:rPr>
              <w:t>techniques, practices and/or materials associated with the subject/discipline/sector</w:t>
            </w:r>
          </w:p>
          <w:p w14:paraId="075D3D54"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 xml:space="preserve">In using and enhancing a range of complex skills, techniques, practices and/or materials that are </w:t>
            </w:r>
            <w:r w:rsidRPr="006A2312">
              <w:rPr>
                <w:rFonts w:ascii="Times New Roman" w:eastAsiaTheme="minorEastAsia" w:hAnsi="Times New Roman" w:cstheme="minorBidi"/>
                <w:color w:val="00B050"/>
                <w:kern w:val="2"/>
                <w:szCs w:val="22"/>
                <w:lang w:eastAsia="zh-HK"/>
              </w:rPr>
              <w:t>at the forefront of one or more specialisms</w:t>
            </w:r>
          </w:p>
          <w:p w14:paraId="1F0682A7"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lastRenderedPageBreak/>
              <w:t xml:space="preserve">In designing and executing research, investigative or development projects </w:t>
            </w:r>
            <w:r w:rsidRPr="006A2312">
              <w:rPr>
                <w:rFonts w:ascii="Times New Roman" w:eastAsiaTheme="minorEastAsia" w:hAnsi="Times New Roman" w:cstheme="minorBidi"/>
                <w:color w:val="7030A0"/>
                <w:kern w:val="2"/>
                <w:szCs w:val="22"/>
                <w:lang w:eastAsia="zh-HK"/>
              </w:rPr>
              <w:t>to deal with new problems</w:t>
            </w:r>
            <w:r w:rsidRPr="006A2312">
              <w:rPr>
                <w:rFonts w:ascii="Times New Roman" w:eastAsiaTheme="minorEastAsia" w:hAnsi="Times New Roman" w:cstheme="minorBidi"/>
                <w:kern w:val="2"/>
                <w:szCs w:val="22"/>
                <w:lang w:eastAsia="zh-HK"/>
              </w:rPr>
              <w:t xml:space="preserve"> and issues</w:t>
            </w:r>
          </w:p>
          <w:p w14:paraId="57CF10EA"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 xml:space="preserve">In </w:t>
            </w:r>
            <w:r w:rsidRPr="006A2312">
              <w:rPr>
                <w:rFonts w:ascii="Times New Roman" w:eastAsiaTheme="minorEastAsia" w:hAnsi="Times New Roman" w:cstheme="minorBidi"/>
                <w:color w:val="00B050"/>
                <w:kern w:val="2"/>
                <w:szCs w:val="22"/>
                <w:lang w:eastAsia="zh-HK"/>
              </w:rPr>
              <w:t xml:space="preserve">demonstrating originality and creativity </w:t>
            </w:r>
            <w:r w:rsidRPr="006A2312">
              <w:rPr>
                <w:rFonts w:ascii="Times New Roman" w:eastAsiaTheme="minorEastAsia" w:hAnsi="Times New Roman" w:cstheme="minorBidi"/>
                <w:kern w:val="2"/>
                <w:szCs w:val="22"/>
                <w:lang w:eastAsia="zh-HK"/>
              </w:rPr>
              <w:t>in the development and application of new knowledge, understanding and practices</w:t>
            </w:r>
          </w:p>
          <w:p w14:paraId="3DC8CF74"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color w:val="7030A0"/>
                <w:kern w:val="2"/>
                <w:szCs w:val="22"/>
                <w:lang w:eastAsia="zh-HK"/>
              </w:rPr>
            </w:pPr>
            <w:r w:rsidRPr="006A2312">
              <w:rPr>
                <w:rFonts w:ascii="Times New Roman" w:eastAsiaTheme="minorEastAsia" w:hAnsi="Times New Roman" w:cstheme="minorBidi"/>
                <w:color w:val="7030A0"/>
                <w:kern w:val="2"/>
                <w:szCs w:val="22"/>
                <w:lang w:eastAsia="zh-HK"/>
              </w:rPr>
              <w:t>To practise in the context of new problems and circumstances</w:t>
            </w:r>
          </w:p>
          <w:p w14:paraId="5BCB64F0"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p>
          <w:p w14:paraId="24EC3630"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Generic Cognitive Skills</w:t>
            </w:r>
          </w:p>
          <w:p w14:paraId="14E7919A" w14:textId="77777777" w:rsidR="006A2312" w:rsidRPr="006A2312" w:rsidRDefault="006A2312" w:rsidP="006A2312">
            <w:pPr>
              <w:widowControl/>
              <w:numPr>
                <w:ilvl w:val="0"/>
                <w:numId w:val="41"/>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color w:val="7030A0"/>
                <w:kern w:val="2"/>
                <w:szCs w:val="22"/>
                <w:lang w:eastAsia="zh-HK"/>
              </w:rPr>
              <w:t>Develop creative and original responses to problems and issues</w:t>
            </w:r>
          </w:p>
        </w:tc>
        <w:tc>
          <w:tcPr>
            <w:tcW w:w="4819" w:type="dxa"/>
            <w:tcBorders>
              <w:top w:val="single" w:sz="4" w:space="0" w:color="auto"/>
              <w:left w:val="single" w:sz="4" w:space="0" w:color="auto"/>
              <w:bottom w:val="single" w:sz="4" w:space="0" w:color="auto"/>
              <w:right w:val="single" w:sz="4" w:space="0" w:color="auto"/>
            </w:tcBorders>
          </w:tcPr>
          <w:p w14:paraId="12C98356" w14:textId="77777777" w:rsidR="006A2312" w:rsidRPr="006A2312" w:rsidRDefault="006A2312" w:rsidP="006A2312">
            <w:pPr>
              <w:widowControl/>
              <w:ind w:leftChars="14" w:left="36"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lastRenderedPageBreak/>
              <w:t>Similarities:</w:t>
            </w:r>
          </w:p>
          <w:p w14:paraId="57C02B2B" w14:textId="77777777" w:rsidR="006A2312" w:rsidRPr="006A2312" w:rsidRDefault="006A2312" w:rsidP="006A2312">
            <w:pPr>
              <w:widowControl/>
              <w:numPr>
                <w:ilvl w:val="0"/>
                <w:numId w:val="39"/>
              </w:numPr>
              <w:spacing w:line="240" w:lineRule="exact"/>
              <w:ind w:left="482" w:hanging="482"/>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Understanding and application of advanced research methodology and techniques.</w:t>
            </w:r>
          </w:p>
          <w:p w14:paraId="024501EB" w14:textId="77777777" w:rsidR="006A2312" w:rsidRPr="006A2312" w:rsidRDefault="006A2312" w:rsidP="006A2312">
            <w:pPr>
              <w:widowControl/>
              <w:numPr>
                <w:ilvl w:val="0"/>
                <w:numId w:val="39"/>
              </w:numPr>
              <w:spacing w:line="240" w:lineRule="exact"/>
              <w:ind w:left="482" w:hanging="482"/>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An integrated approach to problem solving, especially in new contexts.</w:t>
            </w:r>
          </w:p>
          <w:p w14:paraId="2C673A10" w14:textId="77777777" w:rsidR="006A2312" w:rsidRPr="006A2312" w:rsidRDefault="006A2312" w:rsidP="006A2312">
            <w:pPr>
              <w:widowControl/>
              <w:ind w:left="480"/>
              <w:rPr>
                <w:rFonts w:ascii="Times New Roman" w:eastAsiaTheme="minorEastAsia" w:hAnsi="Times New Roman" w:cstheme="minorBidi"/>
                <w:color w:val="00B050"/>
                <w:kern w:val="2"/>
                <w:szCs w:val="22"/>
                <w:lang w:eastAsia="zh-HK"/>
              </w:rPr>
            </w:pPr>
          </w:p>
        </w:tc>
      </w:tr>
      <w:tr w:rsidR="006A2312" w:rsidRPr="006A2312" w14:paraId="4F9D14D2" w14:textId="77777777" w:rsidTr="005C0F6D">
        <w:trPr>
          <w:trHeight w:val="3531"/>
        </w:trPr>
        <w:tc>
          <w:tcPr>
            <w:tcW w:w="4819" w:type="dxa"/>
            <w:tcBorders>
              <w:top w:val="single" w:sz="4" w:space="0" w:color="auto"/>
              <w:left w:val="single" w:sz="4" w:space="0" w:color="auto"/>
              <w:bottom w:val="single" w:sz="4" w:space="0" w:color="auto"/>
              <w:right w:val="single" w:sz="4" w:space="0" w:color="auto"/>
            </w:tcBorders>
          </w:tcPr>
          <w:p w14:paraId="08422661" w14:textId="77777777" w:rsidR="006A2312" w:rsidRPr="006A2312" w:rsidRDefault="006A2312" w:rsidP="006A2312">
            <w:pPr>
              <w:widowControl/>
              <w:spacing w:line="240" w:lineRule="exact"/>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t>Application, Autonomy &amp; Accountability</w:t>
            </w:r>
          </w:p>
          <w:p w14:paraId="6CC6FDD3" w14:textId="77777777" w:rsidR="006A2312" w:rsidRPr="006A2312" w:rsidRDefault="006A2312" w:rsidP="006A2312">
            <w:pPr>
              <w:widowControl/>
              <w:numPr>
                <w:ilvl w:val="0"/>
                <w:numId w:val="42"/>
              </w:numPr>
              <w:spacing w:line="240" w:lineRule="exact"/>
              <w:rPr>
                <w:rFonts w:ascii="TimesNewRoman" w:eastAsiaTheme="minorEastAsia" w:hAnsi="TimesNewRoman" w:cs="TimesNewRoman" w:hint="eastAsia"/>
                <w:color w:val="7030A0"/>
                <w:kern w:val="2"/>
                <w:szCs w:val="22"/>
                <w:lang w:eastAsia="zh-HK"/>
              </w:rPr>
            </w:pPr>
            <w:r w:rsidRPr="006A2312">
              <w:rPr>
                <w:rFonts w:ascii="TimesNewRoman" w:eastAsiaTheme="minorEastAsia" w:hAnsi="TimesNewRoman" w:cs="TimesNewRoman"/>
                <w:color w:val="7030A0"/>
                <w:kern w:val="2"/>
                <w:szCs w:val="22"/>
                <w:lang w:eastAsia="zh-HK"/>
              </w:rPr>
              <w:t>Demonstrate leadership and originality in tackling and solving problems</w:t>
            </w:r>
          </w:p>
          <w:p w14:paraId="29047666" w14:textId="77777777" w:rsidR="006A2312" w:rsidRPr="006A2312" w:rsidRDefault="006A2312" w:rsidP="006A2312">
            <w:pPr>
              <w:widowControl/>
              <w:numPr>
                <w:ilvl w:val="0"/>
                <w:numId w:val="42"/>
              </w:numPr>
              <w:spacing w:line="240" w:lineRule="exact"/>
              <w:rPr>
                <w:rFonts w:ascii="TimesNewRoman" w:eastAsiaTheme="minorEastAsia" w:hAnsi="TimesNewRoman" w:cs="TimesNewRoman" w:hint="eastAsia"/>
                <w:color w:val="7030A0"/>
                <w:kern w:val="2"/>
                <w:szCs w:val="22"/>
                <w:lang w:eastAsia="zh-HK"/>
              </w:rPr>
            </w:pPr>
            <w:r w:rsidRPr="006A2312">
              <w:rPr>
                <w:rFonts w:ascii="TimesNewRoman" w:eastAsiaTheme="minorEastAsia" w:hAnsi="TimesNewRoman" w:cs="TimesNewRoman"/>
                <w:color w:val="7030A0"/>
                <w:kern w:val="2"/>
                <w:szCs w:val="22"/>
                <w:lang w:eastAsia="zh-HK"/>
              </w:rPr>
              <w:t>Deal with complex ethical and professional issues</w:t>
            </w:r>
          </w:p>
          <w:p w14:paraId="2B3EEC84" w14:textId="77777777" w:rsidR="006A2312" w:rsidRPr="006A2312" w:rsidRDefault="006A2312" w:rsidP="006A2312">
            <w:pPr>
              <w:widowControl/>
              <w:spacing w:line="240" w:lineRule="exact"/>
              <w:rPr>
                <w:rFonts w:ascii="TimesNewRoman" w:eastAsiaTheme="minorEastAsia" w:hAnsi="TimesNewRoman" w:cs="TimesNewRoman" w:hint="eastAsia"/>
                <w:kern w:val="2"/>
                <w:szCs w:val="22"/>
                <w:lang w:eastAsia="zh-HK"/>
              </w:rPr>
            </w:pPr>
          </w:p>
          <w:p w14:paraId="2804460B" w14:textId="77777777" w:rsidR="006A2312" w:rsidRPr="006A2312" w:rsidRDefault="006A2312" w:rsidP="006A2312">
            <w:pPr>
              <w:widowControl/>
              <w:spacing w:line="240" w:lineRule="exact"/>
              <w:rPr>
                <w:rFonts w:ascii="TimesNewRoman" w:eastAsiaTheme="minorEastAsia" w:hAnsi="TimesNewRoman" w:cs="TimesNewRoman" w:hint="eastAsia"/>
                <w:kern w:val="2"/>
                <w:szCs w:val="22"/>
                <w:lang w:eastAsia="zh-HK"/>
              </w:rPr>
            </w:pPr>
          </w:p>
          <w:p w14:paraId="46FFCF6A" w14:textId="77777777" w:rsidR="006A2312" w:rsidRPr="006A2312" w:rsidRDefault="006A2312" w:rsidP="006A2312">
            <w:pPr>
              <w:widowControl/>
              <w:numPr>
                <w:ilvl w:val="0"/>
                <w:numId w:val="42"/>
              </w:numPr>
              <w:spacing w:line="240" w:lineRule="exact"/>
              <w:rPr>
                <w:rFonts w:ascii="TimesNewRoman" w:eastAsiaTheme="minorEastAsia" w:hAnsi="TimesNewRoman" w:cs="TimesNewRoman" w:hint="eastAsia"/>
                <w:color w:val="7030A0"/>
                <w:kern w:val="2"/>
                <w:szCs w:val="22"/>
                <w:lang w:eastAsia="zh-HK"/>
              </w:rPr>
            </w:pPr>
            <w:r w:rsidRPr="006A2312">
              <w:rPr>
                <w:rFonts w:ascii="TimesNewRoman" w:eastAsiaTheme="minorEastAsia" w:hAnsi="TimesNewRoman" w:cs="TimesNewRoman"/>
                <w:kern w:val="2"/>
                <w:szCs w:val="22"/>
                <w:lang w:eastAsia="zh-HK"/>
              </w:rPr>
              <w:t>High degree of autonomy, with</w:t>
            </w:r>
            <w:r w:rsidRPr="006A2312">
              <w:rPr>
                <w:rFonts w:ascii="TimesNewRoman" w:eastAsiaTheme="minorEastAsia" w:hAnsi="TimesNewRoman" w:cs="TimesNewRoman"/>
                <w:color w:val="7030A0"/>
                <w:kern w:val="2"/>
                <w:szCs w:val="22"/>
                <w:lang w:eastAsia="zh-HK"/>
              </w:rPr>
              <w:t xml:space="preserve"> full responsibility for own work, and significant responsibility for others</w:t>
            </w:r>
          </w:p>
          <w:p w14:paraId="5EC4F0EB" w14:textId="77777777" w:rsidR="006A2312" w:rsidRPr="006A2312" w:rsidRDefault="006A2312" w:rsidP="006A2312">
            <w:pPr>
              <w:widowControl/>
              <w:numPr>
                <w:ilvl w:val="0"/>
                <w:numId w:val="42"/>
              </w:numPr>
              <w:spacing w:line="240" w:lineRule="exact"/>
              <w:rPr>
                <w:rFonts w:ascii="TimesNewRoman" w:eastAsiaTheme="minorEastAsia" w:hAnsi="TimesNewRoman" w:cs="TimesNewRoman" w:hint="eastAsia"/>
                <w:kern w:val="2"/>
                <w:szCs w:val="22"/>
                <w:lang w:eastAsia="zh-HK"/>
              </w:rPr>
            </w:pPr>
            <w:r w:rsidRPr="006A2312">
              <w:rPr>
                <w:rFonts w:ascii="TimesNewRoman" w:eastAsiaTheme="minorEastAsia" w:hAnsi="TimesNewRoman" w:cs="TimesNewRoman"/>
                <w:color w:val="00B050"/>
                <w:kern w:val="2"/>
                <w:szCs w:val="22"/>
                <w:lang w:eastAsia="zh-HK"/>
              </w:rPr>
              <w:t>Accept accountability</w:t>
            </w:r>
            <w:r w:rsidRPr="006A2312">
              <w:rPr>
                <w:rFonts w:ascii="TimesNewRoman" w:eastAsiaTheme="minorEastAsia" w:hAnsi="TimesNewRoman" w:cs="TimesNewRoman"/>
                <w:kern w:val="2"/>
                <w:szCs w:val="22"/>
                <w:lang w:eastAsia="zh-HK"/>
              </w:rPr>
              <w:t xml:space="preserve"> in related decision making</w:t>
            </w:r>
          </w:p>
          <w:p w14:paraId="445B584A" w14:textId="77777777" w:rsidR="006A2312" w:rsidRPr="006A2312" w:rsidRDefault="006A2312" w:rsidP="006A2312">
            <w:pPr>
              <w:widowControl/>
              <w:numPr>
                <w:ilvl w:val="0"/>
                <w:numId w:val="42"/>
              </w:numPr>
              <w:spacing w:line="240" w:lineRule="exact"/>
              <w:rPr>
                <w:rFonts w:ascii="TimesNewRoman" w:eastAsiaTheme="minorEastAsia" w:hAnsi="TimesNewRoman" w:cs="TimesNewRoman" w:hint="eastAsia"/>
                <w:kern w:val="2"/>
                <w:szCs w:val="22"/>
                <w:lang w:eastAsia="zh-HK"/>
              </w:rPr>
            </w:pPr>
            <w:r w:rsidRPr="006A2312">
              <w:rPr>
                <w:rFonts w:ascii="TimesNewRoman" w:eastAsiaTheme="minorEastAsia" w:hAnsi="TimesNewRoman" w:cs="TimesNewRoman"/>
                <w:kern w:val="2"/>
                <w:szCs w:val="22"/>
                <w:lang w:eastAsia="zh-HK"/>
              </w:rPr>
              <w:t xml:space="preserve">Apply knowledge and skills in a broad range of </w:t>
            </w:r>
            <w:r w:rsidRPr="006A2312">
              <w:rPr>
                <w:rFonts w:ascii="TimesNewRoman" w:eastAsiaTheme="minorEastAsia" w:hAnsi="TimesNewRoman" w:cs="TimesNewRoman"/>
                <w:color w:val="00B050"/>
                <w:kern w:val="2"/>
                <w:szCs w:val="22"/>
                <w:lang w:eastAsia="zh-HK"/>
              </w:rPr>
              <w:t>complex and professional work activities</w:t>
            </w:r>
            <w:r w:rsidRPr="006A2312">
              <w:rPr>
                <w:rFonts w:ascii="TimesNewRoman" w:eastAsiaTheme="minorEastAsia" w:hAnsi="TimesNewRoman" w:cs="TimesNewRoman"/>
                <w:kern w:val="2"/>
                <w:szCs w:val="22"/>
                <w:lang w:eastAsia="zh-HK"/>
              </w:rPr>
              <w:t>, including new and unforeseen circumstances</w:t>
            </w:r>
          </w:p>
        </w:tc>
        <w:tc>
          <w:tcPr>
            <w:tcW w:w="4819" w:type="dxa"/>
            <w:tcBorders>
              <w:top w:val="single" w:sz="4" w:space="0" w:color="auto"/>
              <w:left w:val="single" w:sz="4" w:space="0" w:color="auto"/>
              <w:bottom w:val="single" w:sz="4" w:space="0" w:color="auto"/>
              <w:right w:val="single" w:sz="4" w:space="0" w:color="auto"/>
            </w:tcBorders>
          </w:tcPr>
          <w:p w14:paraId="7F56DE74"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Autonomy, Accountability and Working with Others</w:t>
            </w:r>
          </w:p>
          <w:p w14:paraId="42A10499" w14:textId="77777777" w:rsidR="006A2312" w:rsidRPr="006A2312" w:rsidRDefault="006A2312" w:rsidP="006A2312">
            <w:pPr>
              <w:widowControl/>
              <w:numPr>
                <w:ilvl w:val="0"/>
                <w:numId w:val="55"/>
              </w:numPr>
              <w:spacing w:line="240" w:lineRule="exact"/>
              <w:rPr>
                <w:rFonts w:ascii="Times New Roman" w:eastAsiaTheme="minorEastAsia" w:hAnsi="Times New Roman" w:cstheme="minorBidi"/>
                <w:color w:val="7030A0"/>
                <w:kern w:val="2"/>
                <w:szCs w:val="22"/>
                <w:lang w:eastAsia="zh-HK"/>
              </w:rPr>
            </w:pPr>
            <w:r w:rsidRPr="006A2312">
              <w:rPr>
                <w:rFonts w:ascii="Times New Roman" w:eastAsiaTheme="minorEastAsia" w:hAnsi="Times New Roman" w:cstheme="minorBidi"/>
                <w:color w:val="7030A0"/>
                <w:kern w:val="2"/>
                <w:szCs w:val="22"/>
                <w:lang w:eastAsia="zh-HK"/>
              </w:rPr>
              <w:t>Demonstrate leadership and originality in tackling and resolving problems and issues</w:t>
            </w:r>
          </w:p>
          <w:p w14:paraId="363A302F" w14:textId="77777777" w:rsidR="006A2312" w:rsidRPr="006A2312" w:rsidRDefault="006A2312" w:rsidP="006A2312">
            <w:pPr>
              <w:widowControl/>
              <w:numPr>
                <w:ilvl w:val="0"/>
                <w:numId w:val="55"/>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color w:val="7030A0"/>
                <w:kern w:val="2"/>
                <w:szCs w:val="22"/>
                <w:lang w:eastAsia="zh-HK"/>
              </w:rPr>
              <w:t>Manage complex ethical and professional issues</w:t>
            </w:r>
            <w:r w:rsidRPr="006A2312">
              <w:rPr>
                <w:rFonts w:ascii="Times New Roman" w:eastAsiaTheme="minorEastAsia" w:hAnsi="Times New Roman" w:cstheme="minorBidi"/>
                <w:color w:val="00B050"/>
                <w:kern w:val="2"/>
                <w:szCs w:val="22"/>
                <w:lang w:eastAsia="zh-HK"/>
              </w:rPr>
              <w:t xml:space="preserve"> </w:t>
            </w:r>
            <w:r w:rsidRPr="006A2312">
              <w:rPr>
                <w:rFonts w:ascii="Times New Roman" w:eastAsiaTheme="minorEastAsia" w:hAnsi="Times New Roman" w:cstheme="minorBidi"/>
                <w:kern w:val="2"/>
                <w:szCs w:val="22"/>
                <w:lang w:eastAsia="zh-HK"/>
              </w:rPr>
              <w:t>and make informed judgements on new and emerging issues not addressed by current professional and/or ethical codes or practices</w:t>
            </w:r>
          </w:p>
          <w:p w14:paraId="7157434D" w14:textId="77777777" w:rsidR="006A2312" w:rsidRPr="006A2312" w:rsidRDefault="006A2312" w:rsidP="006A2312">
            <w:pPr>
              <w:widowControl/>
              <w:numPr>
                <w:ilvl w:val="0"/>
                <w:numId w:val="55"/>
              </w:numPr>
              <w:spacing w:line="240" w:lineRule="exact"/>
              <w:rPr>
                <w:rFonts w:ascii="Times New Roman" w:eastAsiaTheme="minorEastAsia" w:hAnsi="Times New Roman" w:cstheme="minorBidi"/>
                <w:color w:val="7030A0"/>
                <w:kern w:val="2"/>
                <w:szCs w:val="22"/>
                <w:lang w:eastAsia="zh-HK"/>
              </w:rPr>
            </w:pPr>
            <w:r w:rsidRPr="006A2312">
              <w:rPr>
                <w:rFonts w:ascii="Times New Roman" w:eastAsiaTheme="minorEastAsia" w:hAnsi="Times New Roman" w:cstheme="minorBidi"/>
                <w:color w:val="7030A0"/>
                <w:kern w:val="2"/>
                <w:szCs w:val="22"/>
                <w:lang w:eastAsia="zh-HK"/>
              </w:rPr>
              <w:t xml:space="preserve">Take full responsibility for own work and/or </w:t>
            </w:r>
          </w:p>
          <w:p w14:paraId="3BBDE512" w14:textId="77777777" w:rsidR="006A2312" w:rsidRPr="006A2312" w:rsidRDefault="006A2312" w:rsidP="006A2312">
            <w:pPr>
              <w:widowControl/>
              <w:spacing w:line="240" w:lineRule="exact"/>
              <w:ind w:left="480"/>
              <w:rPr>
                <w:rFonts w:ascii="Times New Roman" w:eastAsiaTheme="minorEastAsia" w:hAnsi="Times New Roman" w:cstheme="minorBidi"/>
                <w:color w:val="7030A0"/>
                <w:kern w:val="2"/>
                <w:szCs w:val="22"/>
                <w:lang w:eastAsia="zh-HK"/>
              </w:rPr>
            </w:pPr>
            <w:r w:rsidRPr="006A2312">
              <w:rPr>
                <w:rFonts w:ascii="Times New Roman" w:eastAsiaTheme="minorEastAsia" w:hAnsi="Times New Roman" w:cstheme="minorBidi"/>
                <w:color w:val="7030A0"/>
                <w:kern w:val="2"/>
                <w:szCs w:val="22"/>
                <w:lang w:eastAsia="zh-HK"/>
              </w:rPr>
              <w:t>significant responsibility for the work of others</w:t>
            </w:r>
          </w:p>
          <w:p w14:paraId="7F09C65E" w14:textId="77777777" w:rsidR="006A2312" w:rsidRPr="006A2312" w:rsidRDefault="006A2312" w:rsidP="006A2312">
            <w:pPr>
              <w:widowControl/>
              <w:numPr>
                <w:ilvl w:val="0"/>
                <w:numId w:val="55"/>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color w:val="00B050"/>
                <w:kern w:val="2"/>
                <w:szCs w:val="22"/>
                <w:lang w:eastAsia="zh-HK"/>
              </w:rPr>
              <w:t xml:space="preserve">Take significant responsibility </w:t>
            </w:r>
            <w:r w:rsidRPr="006A2312">
              <w:rPr>
                <w:rFonts w:ascii="Times New Roman" w:eastAsiaTheme="minorEastAsia" w:hAnsi="Times New Roman" w:cstheme="minorBidi"/>
                <w:kern w:val="2"/>
                <w:szCs w:val="22"/>
                <w:lang w:eastAsia="zh-HK"/>
              </w:rPr>
              <w:t>for a range of resources</w:t>
            </w:r>
          </w:p>
          <w:p w14:paraId="350BF464" w14:textId="77777777" w:rsidR="006A2312" w:rsidRPr="006A2312" w:rsidRDefault="006A2312" w:rsidP="006A2312">
            <w:pPr>
              <w:widowControl/>
              <w:numPr>
                <w:ilvl w:val="0"/>
                <w:numId w:val="55"/>
              </w:numPr>
              <w:spacing w:line="240" w:lineRule="exact"/>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kern w:val="2"/>
                <w:szCs w:val="22"/>
                <w:lang w:eastAsia="zh-HK"/>
              </w:rPr>
              <w:t>Demonstrate substantial authority and exercise a high level of autonomy and initiative</w:t>
            </w:r>
            <w:r w:rsidRPr="006A2312">
              <w:rPr>
                <w:rFonts w:ascii="Times New Roman" w:eastAsiaTheme="minorEastAsia" w:hAnsi="Times New Roman" w:cstheme="minorBidi"/>
                <w:color w:val="00B050"/>
                <w:kern w:val="2"/>
                <w:szCs w:val="22"/>
                <w:lang w:eastAsia="zh-HK"/>
              </w:rPr>
              <w:t xml:space="preserve"> in professional and equivalent activities</w:t>
            </w:r>
          </w:p>
          <w:p w14:paraId="26AB7E11" w14:textId="77777777" w:rsidR="006A2312" w:rsidRPr="006A2312" w:rsidRDefault="006A2312" w:rsidP="006A2312">
            <w:pPr>
              <w:widowControl/>
              <w:numPr>
                <w:ilvl w:val="0"/>
                <w:numId w:val="55"/>
              </w:numPr>
              <w:spacing w:line="240" w:lineRule="exact"/>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kern w:val="2"/>
                <w:szCs w:val="22"/>
                <w:lang w:eastAsia="zh-HK"/>
              </w:rPr>
              <w:t>Practice in ways which are reflective, self-critical and based on research/evidence</w:t>
            </w:r>
          </w:p>
          <w:p w14:paraId="1C100E92" w14:textId="77777777" w:rsidR="006A2312" w:rsidRPr="006A2312" w:rsidRDefault="006A2312" w:rsidP="006A2312">
            <w:pPr>
              <w:spacing w:line="240" w:lineRule="exact"/>
              <w:rPr>
                <w:rFonts w:ascii="Times New Roman" w:eastAsiaTheme="minorEastAsia" w:hAnsi="Times New Roman" w:cstheme="minorBidi"/>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tcPr>
          <w:p w14:paraId="2F0BB9F4" w14:textId="77777777" w:rsidR="006A2312" w:rsidRPr="006A2312" w:rsidRDefault="006A2312" w:rsidP="006A2312">
            <w:pPr>
              <w:widowControl/>
              <w:spacing w:line="240" w:lineRule="exact"/>
              <w:ind w:leftChars="14" w:left="36"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Similarities:</w:t>
            </w:r>
          </w:p>
          <w:p w14:paraId="6FE980FB"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Demonstration of leadership and originality in tackling and solving problems.</w:t>
            </w:r>
          </w:p>
          <w:p w14:paraId="6C0617FD"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Assumption of autonomy and full responsibility for one’s own work as well as for others.</w:t>
            </w:r>
          </w:p>
          <w:p w14:paraId="40D33A06"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Handling of complex and ethical issues in professional environment.</w:t>
            </w:r>
          </w:p>
          <w:p w14:paraId="0265CE6D" w14:textId="77777777" w:rsidR="006A2312" w:rsidRPr="006A2312" w:rsidRDefault="006A2312" w:rsidP="006A2312">
            <w:pPr>
              <w:widowControl/>
              <w:spacing w:line="240" w:lineRule="exact"/>
              <w:ind w:leftChars="14" w:left="36" w:hangingChars="1" w:hanging="2"/>
              <w:rPr>
                <w:rFonts w:ascii="Times New Roman" w:eastAsiaTheme="minorEastAsia" w:hAnsi="Times New Roman" w:cstheme="minorBidi"/>
                <w:b/>
                <w:kern w:val="2"/>
                <w:szCs w:val="22"/>
                <w:lang w:eastAsia="zh-HK"/>
              </w:rPr>
            </w:pPr>
          </w:p>
          <w:p w14:paraId="16ACE1B3" w14:textId="77777777" w:rsidR="006A2312" w:rsidRPr="006A2312" w:rsidRDefault="006A2312" w:rsidP="006A2312">
            <w:pPr>
              <w:widowControl/>
              <w:spacing w:line="240" w:lineRule="exact"/>
              <w:ind w:leftChars="14" w:left="36"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t>Differences:</w:t>
            </w:r>
          </w:p>
          <w:p w14:paraId="015B490E" w14:textId="77777777" w:rsidR="006A2312" w:rsidRPr="006A2312" w:rsidRDefault="006A2312" w:rsidP="006A2312">
            <w:pPr>
              <w:widowControl/>
              <w:numPr>
                <w:ilvl w:val="0"/>
                <w:numId w:val="39"/>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Being reflective and self- critical in SCQF.</w:t>
            </w:r>
          </w:p>
          <w:p w14:paraId="260E4AF8" w14:textId="77777777" w:rsidR="006A2312" w:rsidRPr="006A2312" w:rsidRDefault="006A2312" w:rsidP="006A2312">
            <w:pPr>
              <w:widowControl/>
              <w:spacing w:line="240" w:lineRule="exact"/>
              <w:ind w:left="480"/>
              <w:rPr>
                <w:rFonts w:ascii="Times New Roman" w:eastAsiaTheme="minorEastAsia" w:hAnsi="Times New Roman" w:cstheme="minorBidi"/>
                <w:color w:val="00B050"/>
                <w:kern w:val="2"/>
                <w:szCs w:val="22"/>
                <w:lang w:eastAsia="zh-HK"/>
              </w:rPr>
            </w:pPr>
          </w:p>
          <w:p w14:paraId="0D5EDE5F" w14:textId="77777777" w:rsidR="006A2312" w:rsidRPr="006A2312" w:rsidRDefault="006A2312" w:rsidP="006A2312">
            <w:pPr>
              <w:widowControl/>
              <w:spacing w:line="240" w:lineRule="exact"/>
              <w:ind w:left="480"/>
              <w:rPr>
                <w:rFonts w:ascii="Times New Roman" w:eastAsiaTheme="minorEastAsia" w:hAnsi="Times New Roman" w:cstheme="minorBidi"/>
                <w:color w:val="00B050"/>
                <w:kern w:val="2"/>
                <w:szCs w:val="22"/>
                <w:lang w:eastAsia="zh-HK"/>
              </w:rPr>
            </w:pPr>
          </w:p>
          <w:p w14:paraId="0B858C10" w14:textId="77777777" w:rsidR="006A2312" w:rsidRPr="006A2312" w:rsidRDefault="006A2312" w:rsidP="006A2312">
            <w:pPr>
              <w:widowControl/>
              <w:spacing w:line="240" w:lineRule="exact"/>
              <w:ind w:left="480"/>
              <w:rPr>
                <w:rFonts w:ascii="Times New Roman" w:eastAsiaTheme="minorEastAsia" w:hAnsi="Times New Roman" w:cstheme="minorBidi"/>
                <w:color w:val="00B050"/>
                <w:kern w:val="2"/>
                <w:szCs w:val="22"/>
                <w:lang w:eastAsia="zh-HK"/>
              </w:rPr>
            </w:pPr>
          </w:p>
          <w:p w14:paraId="1D5AFDB8" w14:textId="77777777" w:rsidR="006A2312" w:rsidRPr="006A2312" w:rsidRDefault="006A2312" w:rsidP="006A2312">
            <w:pPr>
              <w:widowControl/>
              <w:spacing w:line="240" w:lineRule="exact"/>
              <w:ind w:left="480"/>
              <w:rPr>
                <w:rFonts w:ascii="Times New Roman" w:eastAsiaTheme="minorEastAsia" w:hAnsi="Times New Roman" w:cstheme="minorBidi"/>
                <w:color w:val="00B050"/>
                <w:kern w:val="2"/>
                <w:szCs w:val="22"/>
                <w:lang w:eastAsia="zh-HK"/>
              </w:rPr>
            </w:pPr>
          </w:p>
          <w:p w14:paraId="46C44B01" w14:textId="77777777" w:rsidR="006A2312" w:rsidRPr="006A2312" w:rsidRDefault="006A2312" w:rsidP="006A2312">
            <w:pPr>
              <w:widowControl/>
              <w:spacing w:line="240" w:lineRule="exact"/>
              <w:ind w:left="480"/>
              <w:rPr>
                <w:rFonts w:ascii="Times New Roman" w:eastAsiaTheme="minorEastAsia" w:hAnsi="Times New Roman" w:cstheme="minorBidi"/>
                <w:color w:val="00B050"/>
                <w:kern w:val="2"/>
                <w:szCs w:val="22"/>
                <w:lang w:eastAsia="zh-HK"/>
              </w:rPr>
            </w:pPr>
          </w:p>
          <w:p w14:paraId="737E4EAC" w14:textId="77777777" w:rsidR="006A2312" w:rsidRPr="006A2312" w:rsidRDefault="006A2312" w:rsidP="006A2312">
            <w:pPr>
              <w:widowControl/>
              <w:spacing w:line="240" w:lineRule="exact"/>
              <w:ind w:left="480"/>
              <w:rPr>
                <w:rFonts w:ascii="Times New Roman" w:eastAsiaTheme="minorEastAsia" w:hAnsi="Times New Roman" w:cstheme="minorBidi"/>
                <w:kern w:val="2"/>
                <w:szCs w:val="22"/>
                <w:lang w:eastAsia="zh-HK"/>
              </w:rPr>
            </w:pPr>
          </w:p>
        </w:tc>
      </w:tr>
      <w:tr w:rsidR="006A2312" w:rsidRPr="006A2312" w14:paraId="4B8B1536" w14:textId="77777777" w:rsidTr="005C0F6D">
        <w:trPr>
          <w:trHeight w:val="1077"/>
        </w:trPr>
        <w:tc>
          <w:tcPr>
            <w:tcW w:w="4819" w:type="dxa"/>
            <w:tcBorders>
              <w:top w:val="single" w:sz="4" w:space="0" w:color="auto"/>
              <w:left w:val="single" w:sz="4" w:space="0" w:color="auto"/>
              <w:bottom w:val="single" w:sz="4" w:space="0" w:color="auto"/>
              <w:right w:val="single" w:sz="4" w:space="0" w:color="auto"/>
            </w:tcBorders>
          </w:tcPr>
          <w:p w14:paraId="58348B56" w14:textId="77777777" w:rsidR="006A2312" w:rsidRPr="006A2312" w:rsidRDefault="006A2312" w:rsidP="006A2312">
            <w:pPr>
              <w:widowControl/>
              <w:spacing w:line="240" w:lineRule="exact"/>
              <w:rPr>
                <w:rFonts w:ascii="TimesNewRoman" w:eastAsiaTheme="minorEastAsia" w:hAnsi="TimesNewRoman" w:cs="TimesNewRoman" w:hint="eastAsia"/>
                <w:b/>
                <w:kern w:val="2"/>
                <w:szCs w:val="22"/>
                <w:lang w:eastAsia="zh-HK"/>
              </w:rPr>
            </w:pPr>
            <w:r w:rsidRPr="006A2312">
              <w:rPr>
                <w:rFonts w:ascii="TimesNewRoman" w:eastAsiaTheme="minorEastAsia" w:hAnsi="TimesNewRoman" w:cs="TimesNewRoman"/>
                <w:b/>
                <w:kern w:val="2"/>
                <w:szCs w:val="22"/>
                <w:lang w:eastAsia="zh-HK"/>
              </w:rPr>
              <w:t>Communication, IT &amp; Numeracy</w:t>
            </w:r>
          </w:p>
          <w:p w14:paraId="72D25448" w14:textId="77777777" w:rsidR="006A2312" w:rsidRPr="006A2312" w:rsidRDefault="006A2312" w:rsidP="006A2312">
            <w:pPr>
              <w:widowControl/>
              <w:numPr>
                <w:ilvl w:val="0"/>
                <w:numId w:val="43"/>
              </w:numPr>
              <w:spacing w:line="240" w:lineRule="exact"/>
              <w:rPr>
                <w:rFonts w:ascii="TimesNewRoman" w:eastAsiaTheme="minorEastAsia" w:hAnsi="TimesNewRoman" w:cs="TimesNewRoman" w:hint="eastAsia"/>
                <w:color w:val="00B050"/>
                <w:kern w:val="2"/>
                <w:szCs w:val="22"/>
                <w:lang w:eastAsia="zh-HK"/>
              </w:rPr>
            </w:pPr>
            <w:r w:rsidRPr="006A2312">
              <w:rPr>
                <w:rFonts w:ascii="TimesNewRoman" w:eastAsiaTheme="minorEastAsia" w:hAnsi="TimesNewRoman" w:cs="TimesNewRoman"/>
                <w:color w:val="00B050"/>
                <w:kern w:val="2"/>
                <w:szCs w:val="22"/>
                <w:lang w:eastAsia="zh-HK"/>
              </w:rPr>
              <w:t>Strategically use communication skills, adapting context and purpose to a range of audiences</w:t>
            </w:r>
          </w:p>
          <w:p w14:paraId="09F83988" w14:textId="77777777" w:rsidR="006A2312" w:rsidRPr="006A2312" w:rsidRDefault="006A2312" w:rsidP="006A2312">
            <w:pPr>
              <w:widowControl/>
              <w:numPr>
                <w:ilvl w:val="0"/>
                <w:numId w:val="43"/>
              </w:numPr>
              <w:spacing w:line="240" w:lineRule="exact"/>
              <w:rPr>
                <w:rFonts w:ascii="TimesNewRoman" w:eastAsiaTheme="minorEastAsia" w:hAnsi="TimesNewRoman" w:cs="TimesNewRoman" w:hint="eastAsia"/>
                <w:color w:val="7030A0"/>
                <w:kern w:val="2"/>
                <w:szCs w:val="22"/>
                <w:lang w:eastAsia="zh-HK"/>
              </w:rPr>
            </w:pPr>
            <w:r w:rsidRPr="006A2312">
              <w:rPr>
                <w:rFonts w:ascii="TimesNewRoman" w:eastAsiaTheme="minorEastAsia" w:hAnsi="TimesNewRoman" w:cs="TimesNewRoman"/>
                <w:color w:val="7030A0"/>
                <w:kern w:val="2"/>
                <w:szCs w:val="22"/>
                <w:lang w:eastAsia="zh-HK"/>
              </w:rPr>
              <w:t>Communicate at the standard of published academic work and/or critical dialogue</w:t>
            </w:r>
          </w:p>
          <w:p w14:paraId="12C3D520" w14:textId="77777777" w:rsidR="006A2312" w:rsidRPr="006A2312" w:rsidRDefault="006A2312" w:rsidP="006A2312">
            <w:pPr>
              <w:widowControl/>
              <w:spacing w:line="240" w:lineRule="exact"/>
              <w:ind w:left="480"/>
              <w:rPr>
                <w:rFonts w:ascii="TimesNewRoman" w:eastAsiaTheme="minorEastAsia" w:hAnsi="TimesNewRoman" w:cs="TimesNewRoman" w:hint="eastAsia"/>
                <w:color w:val="00B050"/>
                <w:kern w:val="2"/>
                <w:szCs w:val="22"/>
                <w:lang w:eastAsia="zh-HK"/>
              </w:rPr>
            </w:pPr>
          </w:p>
          <w:p w14:paraId="7DD3E15F" w14:textId="77777777" w:rsidR="006A2312" w:rsidRPr="006A2312" w:rsidRDefault="006A2312" w:rsidP="006A2312">
            <w:pPr>
              <w:widowControl/>
              <w:numPr>
                <w:ilvl w:val="0"/>
                <w:numId w:val="43"/>
              </w:numPr>
              <w:spacing w:line="240" w:lineRule="exact"/>
              <w:rPr>
                <w:rFonts w:ascii="TimesNewRoman" w:eastAsiaTheme="minorEastAsia" w:hAnsi="TimesNewRoman" w:cs="TimesNewRoman" w:hint="eastAsia"/>
                <w:color w:val="00B050"/>
                <w:kern w:val="2"/>
                <w:szCs w:val="22"/>
                <w:lang w:eastAsia="zh-HK"/>
              </w:rPr>
            </w:pPr>
            <w:r w:rsidRPr="006A2312">
              <w:rPr>
                <w:rFonts w:ascii="TimesNewRoman" w:eastAsiaTheme="minorEastAsia" w:hAnsi="TimesNewRoman" w:cs="TimesNewRoman"/>
                <w:color w:val="7030A0"/>
                <w:kern w:val="2"/>
                <w:szCs w:val="22"/>
                <w:lang w:eastAsia="zh-HK"/>
              </w:rPr>
              <w:lastRenderedPageBreak/>
              <w:t>Use a range of software and specify software requirements to enhance work,</w:t>
            </w:r>
            <w:r w:rsidRPr="006A2312">
              <w:rPr>
                <w:rFonts w:ascii="TimesNewRoman" w:eastAsiaTheme="minorEastAsia" w:hAnsi="TimesNewRoman" w:cs="TimesNewRoman"/>
                <w:color w:val="00B050"/>
                <w:kern w:val="2"/>
                <w:szCs w:val="22"/>
                <w:lang w:eastAsia="zh-HK"/>
              </w:rPr>
              <w:t xml:space="preserve"> anticipating future requirements</w:t>
            </w:r>
          </w:p>
          <w:p w14:paraId="4479F4EB" w14:textId="77777777" w:rsidR="006A2312" w:rsidRPr="006A2312" w:rsidRDefault="006A2312" w:rsidP="006A2312">
            <w:pPr>
              <w:widowControl/>
              <w:numPr>
                <w:ilvl w:val="0"/>
                <w:numId w:val="43"/>
              </w:numPr>
              <w:spacing w:line="240" w:lineRule="exact"/>
              <w:rPr>
                <w:rFonts w:ascii="TimesNewRoman" w:eastAsiaTheme="minorEastAsia" w:hAnsi="TimesNewRoman" w:cs="TimesNewRoman" w:hint="eastAsia"/>
                <w:kern w:val="2"/>
                <w:szCs w:val="22"/>
                <w:lang w:eastAsia="zh-HK"/>
              </w:rPr>
            </w:pPr>
            <w:r w:rsidRPr="006A2312">
              <w:rPr>
                <w:rFonts w:ascii="TimesNewRoman" w:eastAsiaTheme="minorEastAsia" w:hAnsi="TimesNewRoman" w:cs="TimesNewRoman"/>
                <w:color w:val="7030A0"/>
                <w:kern w:val="2"/>
                <w:szCs w:val="22"/>
                <w:lang w:eastAsia="zh-HK"/>
              </w:rPr>
              <w:t>Critically evaluate numerical and graphical data</w:t>
            </w:r>
            <w:r w:rsidRPr="006A2312">
              <w:rPr>
                <w:rFonts w:ascii="TimesNewRoman" w:eastAsiaTheme="minorEastAsia" w:hAnsi="TimesNewRoman" w:cs="TimesNewRoman"/>
                <w:kern w:val="2"/>
                <w:szCs w:val="22"/>
                <w:lang w:eastAsia="zh-HK"/>
              </w:rPr>
              <w:t>, and employ such data extensively</w:t>
            </w:r>
          </w:p>
          <w:p w14:paraId="15B5BB82" w14:textId="77777777" w:rsidR="006A2312" w:rsidRPr="006A2312" w:rsidRDefault="006A2312" w:rsidP="006A2312">
            <w:pPr>
              <w:widowControl/>
              <w:numPr>
                <w:ilvl w:val="0"/>
                <w:numId w:val="43"/>
              </w:numPr>
              <w:spacing w:line="240" w:lineRule="exact"/>
              <w:rPr>
                <w:rFonts w:ascii="TimesNewRoman" w:eastAsiaTheme="minorEastAsia" w:hAnsi="TimesNewRoman" w:cs="TimesNewRoman" w:hint="eastAsia"/>
                <w:kern w:val="2"/>
                <w:szCs w:val="22"/>
                <w:lang w:eastAsia="zh-HK"/>
              </w:rPr>
            </w:pPr>
            <w:r w:rsidRPr="006A2312">
              <w:rPr>
                <w:rFonts w:ascii="TimesNewRoman" w:eastAsiaTheme="minorEastAsia" w:hAnsi="TimesNewRoman" w:cs="TimesNewRoman"/>
                <w:kern w:val="2"/>
                <w:szCs w:val="22"/>
                <w:lang w:eastAsia="zh-HK"/>
              </w:rPr>
              <w:t>Monitor, review and reflect on own work and skill development, and change and adapt in the light of new demands</w:t>
            </w:r>
          </w:p>
          <w:p w14:paraId="77E71F6C" w14:textId="77777777" w:rsidR="006A2312" w:rsidRPr="006A2312" w:rsidRDefault="006A2312" w:rsidP="006A2312">
            <w:pPr>
              <w:spacing w:line="240" w:lineRule="exact"/>
              <w:ind w:left="480"/>
              <w:rPr>
                <w:rFonts w:ascii="TimesNewRoman" w:eastAsiaTheme="minorEastAsia" w:hAnsi="TimesNewRoman" w:cs="TimesNewRoman" w:hint="eastAsia"/>
                <w:kern w:val="2"/>
                <w:szCs w:val="22"/>
                <w:lang w:eastAsia="zh-HK"/>
              </w:rPr>
            </w:pPr>
          </w:p>
        </w:tc>
        <w:tc>
          <w:tcPr>
            <w:tcW w:w="4819" w:type="dxa"/>
            <w:tcBorders>
              <w:top w:val="single" w:sz="4" w:space="0" w:color="auto"/>
              <w:left w:val="single" w:sz="4" w:space="0" w:color="auto"/>
              <w:bottom w:val="single" w:sz="4" w:space="0" w:color="auto"/>
              <w:right w:val="single" w:sz="4" w:space="0" w:color="auto"/>
            </w:tcBorders>
            <w:hideMark/>
          </w:tcPr>
          <w:p w14:paraId="78AD7116" w14:textId="77777777" w:rsidR="006A2312" w:rsidRPr="006A2312" w:rsidRDefault="006A2312" w:rsidP="006A2312">
            <w:pPr>
              <w:widowControl/>
              <w:spacing w:line="240" w:lineRule="exact"/>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lastRenderedPageBreak/>
              <w:t>Communication, ICT &amp;Numeracy skills</w:t>
            </w:r>
          </w:p>
          <w:p w14:paraId="30D846C3"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00B050"/>
                <w:kern w:val="2"/>
                <w:szCs w:val="22"/>
                <w:lang w:eastAsia="zh-HK"/>
              </w:rPr>
            </w:pPr>
            <w:r w:rsidRPr="006A2312">
              <w:rPr>
                <w:rFonts w:ascii="Times New Roman" w:eastAsiaTheme="minorEastAsia" w:hAnsi="Times New Roman" w:cstheme="minorBidi"/>
                <w:color w:val="00B050"/>
                <w:kern w:val="2"/>
                <w:szCs w:val="22"/>
                <w:lang w:eastAsia="zh-HK"/>
              </w:rPr>
              <w:t>Communicate at an appropriate level to a range of audiences, and adapt communication to the context and purpose</w:t>
            </w:r>
          </w:p>
          <w:p w14:paraId="741F84B9"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color w:val="7030A0"/>
                <w:kern w:val="2"/>
                <w:szCs w:val="22"/>
                <w:lang w:eastAsia="zh-HK"/>
              </w:rPr>
              <w:t xml:space="preserve">Communicate at the standard of published academic work and/or critical dialogue </w:t>
            </w:r>
            <w:r w:rsidRPr="006A2312">
              <w:rPr>
                <w:rFonts w:ascii="Times New Roman" w:eastAsiaTheme="minorEastAsia" w:hAnsi="Times New Roman" w:cstheme="minorBidi"/>
                <w:kern w:val="2"/>
                <w:szCs w:val="22"/>
                <w:lang w:eastAsia="zh-HK"/>
              </w:rPr>
              <w:t>and review with peers and experts in other specialisms/sectors</w:t>
            </w:r>
          </w:p>
          <w:p w14:paraId="78339DE5"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color w:val="7030A0"/>
                <w:kern w:val="2"/>
                <w:szCs w:val="22"/>
                <w:lang w:eastAsia="zh-HK"/>
              </w:rPr>
            </w:pPr>
            <w:r w:rsidRPr="006A2312">
              <w:rPr>
                <w:rFonts w:ascii="Times New Roman" w:eastAsiaTheme="minorEastAsia" w:hAnsi="Times New Roman" w:cstheme="minorBidi"/>
                <w:color w:val="7030A0"/>
                <w:kern w:val="2"/>
                <w:szCs w:val="22"/>
                <w:lang w:eastAsia="zh-HK"/>
              </w:rPr>
              <w:lastRenderedPageBreak/>
              <w:t>Use a range of ICT applications to support and enhance work at this level and specify software requirements to enhance work</w:t>
            </w:r>
          </w:p>
          <w:p w14:paraId="6F3D6196"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color w:val="7030A0"/>
                <w:kern w:val="2"/>
                <w:szCs w:val="22"/>
                <w:lang w:eastAsia="zh-HK"/>
              </w:rPr>
              <w:t>Critically evaluate numerical and graphical data</w:t>
            </w:r>
          </w:p>
        </w:tc>
        <w:tc>
          <w:tcPr>
            <w:tcW w:w="4819" w:type="dxa"/>
            <w:tcBorders>
              <w:top w:val="single" w:sz="4" w:space="0" w:color="auto"/>
              <w:left w:val="single" w:sz="4" w:space="0" w:color="auto"/>
              <w:bottom w:val="single" w:sz="4" w:space="0" w:color="auto"/>
              <w:right w:val="single" w:sz="4" w:space="0" w:color="auto"/>
            </w:tcBorders>
          </w:tcPr>
          <w:p w14:paraId="20D59A06" w14:textId="77777777" w:rsidR="006A2312" w:rsidRPr="006A2312" w:rsidRDefault="006A2312" w:rsidP="006A2312">
            <w:pPr>
              <w:widowControl/>
              <w:spacing w:line="240" w:lineRule="exact"/>
              <w:ind w:leftChars="14" w:left="36" w:hangingChars="1" w:hanging="2"/>
              <w:rPr>
                <w:rFonts w:ascii="Times New Roman" w:eastAsiaTheme="minorEastAsia" w:hAnsi="Times New Roman" w:cstheme="minorBidi"/>
                <w:b/>
                <w:kern w:val="2"/>
                <w:szCs w:val="22"/>
                <w:lang w:eastAsia="zh-HK"/>
              </w:rPr>
            </w:pPr>
            <w:r w:rsidRPr="006A2312">
              <w:rPr>
                <w:rFonts w:ascii="Times New Roman" w:eastAsiaTheme="minorEastAsia" w:hAnsi="Times New Roman" w:cstheme="minorBidi"/>
                <w:b/>
                <w:kern w:val="2"/>
                <w:szCs w:val="22"/>
                <w:lang w:eastAsia="zh-HK"/>
              </w:rPr>
              <w:lastRenderedPageBreak/>
              <w:t>Similarities:</w:t>
            </w:r>
          </w:p>
          <w:p w14:paraId="3D82ACA0"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Able to communicate effectively to a wide range of audiences with necessary adaptations to changing circumstances.</w:t>
            </w:r>
          </w:p>
          <w:p w14:paraId="592544CC"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t>Engagement of critical dialogue with peers and experts.</w:t>
            </w:r>
          </w:p>
          <w:p w14:paraId="05CD3BAD" w14:textId="77777777" w:rsidR="006A2312" w:rsidRPr="006A2312" w:rsidRDefault="006A2312" w:rsidP="006A2312">
            <w:pPr>
              <w:widowControl/>
              <w:numPr>
                <w:ilvl w:val="0"/>
                <w:numId w:val="43"/>
              </w:numPr>
              <w:spacing w:line="240" w:lineRule="exact"/>
              <w:rPr>
                <w:rFonts w:ascii="Times New Roman" w:eastAsiaTheme="minorEastAsia" w:hAnsi="Times New Roman" w:cstheme="minorBidi"/>
                <w:kern w:val="2"/>
                <w:szCs w:val="22"/>
                <w:lang w:eastAsia="zh-HK"/>
              </w:rPr>
            </w:pPr>
            <w:r w:rsidRPr="006A2312">
              <w:rPr>
                <w:rFonts w:ascii="Times New Roman" w:eastAsiaTheme="minorEastAsia" w:hAnsi="Times New Roman" w:cstheme="minorBidi"/>
                <w:kern w:val="2"/>
                <w:szCs w:val="22"/>
                <w:lang w:eastAsia="zh-HK"/>
              </w:rPr>
              <w:lastRenderedPageBreak/>
              <w:t>Pursuit of academic and professional work at high standard.</w:t>
            </w:r>
          </w:p>
          <w:p w14:paraId="2D770F1A" w14:textId="77777777" w:rsidR="006A2312" w:rsidRPr="006A2312" w:rsidRDefault="006A2312" w:rsidP="006A2312">
            <w:pPr>
              <w:widowControl/>
              <w:spacing w:line="240" w:lineRule="exact"/>
              <w:ind w:left="480"/>
              <w:rPr>
                <w:rFonts w:ascii="Times New Roman" w:eastAsiaTheme="minorEastAsia" w:hAnsi="Times New Roman" w:cstheme="minorBidi"/>
                <w:kern w:val="2"/>
                <w:szCs w:val="22"/>
                <w:lang w:eastAsia="zh-HK"/>
              </w:rPr>
            </w:pPr>
          </w:p>
        </w:tc>
      </w:tr>
    </w:tbl>
    <w:p w14:paraId="31B99E5F" w14:textId="77777777" w:rsidR="006A2312" w:rsidRPr="006A2312" w:rsidRDefault="006A2312" w:rsidP="006A2312">
      <w:pPr>
        <w:widowControl/>
        <w:rPr>
          <w:rFonts w:asciiTheme="minorHAnsi" w:eastAsiaTheme="minorEastAsia" w:hAnsiTheme="minorHAnsi"/>
          <w:lang w:eastAsia="zh-HK"/>
        </w:rPr>
      </w:pPr>
    </w:p>
    <w:tbl>
      <w:tblPr>
        <w:tblW w:w="14457" w:type="dxa"/>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819"/>
        <w:gridCol w:w="4819"/>
      </w:tblGrid>
      <w:tr w:rsidR="006A2312" w:rsidRPr="006A2312" w14:paraId="01C7B6F7" w14:textId="77777777" w:rsidTr="005C0F6D">
        <w:tc>
          <w:tcPr>
            <w:tcW w:w="4819" w:type="dxa"/>
            <w:tcBorders>
              <w:top w:val="single" w:sz="4" w:space="0" w:color="000000"/>
              <w:left w:val="single" w:sz="4" w:space="0" w:color="000000"/>
              <w:bottom w:val="single" w:sz="4" w:space="0" w:color="000000"/>
              <w:right w:val="single" w:sz="4" w:space="0" w:color="000000"/>
            </w:tcBorders>
            <w:hideMark/>
          </w:tcPr>
          <w:p w14:paraId="38FD6F9D" w14:textId="77777777" w:rsidR="006A2312" w:rsidRPr="006A2312" w:rsidRDefault="006A2312" w:rsidP="006A2312">
            <w:pPr>
              <w:autoSpaceDE w:val="0"/>
              <w:autoSpaceDN w:val="0"/>
              <w:adjustRightInd w:val="0"/>
              <w:rPr>
                <w:rFonts w:eastAsiaTheme="minorEastAsia" w:cs="Times New Roman"/>
                <w:b/>
                <w:bCs/>
                <w:lang w:eastAsia="zh-HK"/>
              </w:rPr>
            </w:pPr>
            <w:r w:rsidRPr="006A2312">
              <w:rPr>
                <w:rFonts w:eastAsia="Times New Roman" w:cs="Times New Roman"/>
                <w:b/>
                <w:bCs/>
                <w:kern w:val="0"/>
                <w:szCs w:val="24"/>
                <w:lang w:eastAsia="zh-HK"/>
              </w:rPr>
              <w:t>Qualifications at HKQF Level 7</w:t>
            </w:r>
          </w:p>
        </w:tc>
        <w:tc>
          <w:tcPr>
            <w:tcW w:w="4819" w:type="dxa"/>
            <w:tcBorders>
              <w:top w:val="single" w:sz="4" w:space="0" w:color="000000"/>
              <w:left w:val="single" w:sz="4" w:space="0" w:color="000000"/>
              <w:bottom w:val="single" w:sz="4" w:space="0" w:color="000000"/>
              <w:right w:val="single" w:sz="4" w:space="0" w:color="000000"/>
            </w:tcBorders>
            <w:hideMark/>
          </w:tcPr>
          <w:p w14:paraId="6DAFB05A" w14:textId="77777777" w:rsidR="006A2312" w:rsidRPr="006A2312" w:rsidRDefault="006A2312" w:rsidP="006A2312">
            <w:pPr>
              <w:autoSpaceDE w:val="0"/>
              <w:autoSpaceDN w:val="0"/>
              <w:adjustRightInd w:val="0"/>
              <w:rPr>
                <w:rFonts w:eastAsiaTheme="minorEastAsia" w:cs="Times New Roman"/>
                <w:b/>
                <w:bCs/>
                <w:lang w:eastAsia="zh-HK"/>
              </w:rPr>
            </w:pPr>
            <w:r w:rsidRPr="006A2312">
              <w:rPr>
                <w:rFonts w:eastAsia="Times New Roman" w:cs="Times New Roman"/>
                <w:b/>
                <w:bCs/>
                <w:kern w:val="0"/>
                <w:szCs w:val="24"/>
                <w:lang w:eastAsia="zh-HK"/>
              </w:rPr>
              <w:t>Qualifications at SCQF Level 12</w:t>
            </w:r>
          </w:p>
        </w:tc>
        <w:tc>
          <w:tcPr>
            <w:tcW w:w="4819" w:type="dxa"/>
            <w:tcBorders>
              <w:top w:val="single" w:sz="4" w:space="0" w:color="000000"/>
              <w:left w:val="single" w:sz="4" w:space="0" w:color="000000"/>
              <w:bottom w:val="single" w:sz="4" w:space="0" w:color="000000"/>
              <w:right w:val="single" w:sz="4" w:space="0" w:color="000000"/>
            </w:tcBorders>
            <w:hideMark/>
          </w:tcPr>
          <w:p w14:paraId="080D5021" w14:textId="77777777" w:rsidR="006A2312" w:rsidRPr="006A2312" w:rsidRDefault="006A2312" w:rsidP="006A2312">
            <w:pPr>
              <w:autoSpaceDE w:val="0"/>
              <w:autoSpaceDN w:val="0"/>
              <w:adjustRightInd w:val="0"/>
              <w:spacing w:line="240" w:lineRule="exact"/>
              <w:rPr>
                <w:rFonts w:eastAsiaTheme="minorEastAsia" w:cs="Times New Roman"/>
                <w:b/>
                <w:bCs/>
                <w:lang w:eastAsia="zh-HK"/>
              </w:rPr>
            </w:pPr>
            <w:r w:rsidRPr="006A2312">
              <w:rPr>
                <w:rFonts w:eastAsia="Times New Roman" w:cs="Times New Roman"/>
                <w:b/>
                <w:bCs/>
                <w:kern w:val="0"/>
                <w:szCs w:val="24"/>
                <w:lang w:eastAsia="zh-HK"/>
              </w:rPr>
              <w:t>Comments</w:t>
            </w:r>
          </w:p>
        </w:tc>
      </w:tr>
      <w:tr w:rsidR="006A2312" w:rsidRPr="006A2312" w14:paraId="3506DD69" w14:textId="77777777" w:rsidTr="005C0F6D">
        <w:tc>
          <w:tcPr>
            <w:tcW w:w="4819" w:type="dxa"/>
            <w:tcBorders>
              <w:top w:val="single" w:sz="4" w:space="0" w:color="000000"/>
              <w:left w:val="single" w:sz="4" w:space="0" w:color="000000"/>
              <w:bottom w:val="single" w:sz="4" w:space="0" w:color="000000"/>
              <w:right w:val="single" w:sz="4" w:space="0" w:color="000000"/>
            </w:tcBorders>
          </w:tcPr>
          <w:p w14:paraId="65C2E550" w14:textId="77777777" w:rsidR="006A2312" w:rsidRPr="006A2312" w:rsidRDefault="006A2312" w:rsidP="006A2312">
            <w:pPr>
              <w:widowControl/>
              <w:numPr>
                <w:ilvl w:val="0"/>
                <w:numId w:val="39"/>
              </w:numPr>
              <w:autoSpaceDE w:val="0"/>
              <w:autoSpaceDN w:val="0"/>
              <w:adjustRightInd w:val="0"/>
              <w:spacing w:line="240" w:lineRule="exact"/>
              <w:rPr>
                <w:rFonts w:eastAsiaTheme="minorEastAsia"/>
                <w:kern w:val="0"/>
                <w:sz w:val="22"/>
                <w:szCs w:val="24"/>
                <w:lang w:eastAsia="zh-HK"/>
              </w:rPr>
            </w:pPr>
            <w:r w:rsidRPr="006A2312">
              <w:rPr>
                <w:rFonts w:eastAsiaTheme="minorEastAsia" w:cs="Times New Roman" w:hint="eastAsia"/>
                <w:kern w:val="0"/>
                <w:sz w:val="22"/>
                <w:szCs w:val="24"/>
                <w:lang w:eastAsia="zh-HK"/>
              </w:rPr>
              <w:t xml:space="preserve">Doctoral </w:t>
            </w:r>
          </w:p>
          <w:p w14:paraId="00E42821"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sz w:val="20"/>
                <w:szCs w:val="20"/>
                <w:lang w:eastAsia="zh-HK"/>
              </w:rPr>
            </w:pPr>
            <w:r w:rsidRPr="006A2312">
              <w:rPr>
                <w:rFonts w:eastAsiaTheme="minorEastAsia" w:cs="Times New Roman" w:hint="eastAsia"/>
                <w:kern w:val="0"/>
                <w:sz w:val="20"/>
                <w:szCs w:val="20"/>
                <w:lang w:eastAsia="zh-HK"/>
              </w:rPr>
              <w:t>At least 3 years</w:t>
            </w:r>
          </w:p>
          <w:p w14:paraId="4BE419FB"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 xml:space="preserve">With </w:t>
            </w:r>
            <w:r w:rsidRPr="006A2312">
              <w:rPr>
                <w:rFonts w:eastAsiaTheme="minorEastAsia" w:cs="Times New Roman" w:hint="eastAsia"/>
                <w:kern w:val="0"/>
                <w:sz w:val="20"/>
                <w:szCs w:val="20"/>
                <w:lang w:eastAsia="zh-HK"/>
              </w:rPr>
              <w:t>r</w:t>
            </w:r>
            <w:r w:rsidRPr="006A2312">
              <w:rPr>
                <w:rFonts w:eastAsia="Times New Roman" w:cs="Times New Roman"/>
                <w:kern w:val="0"/>
                <w:sz w:val="20"/>
                <w:szCs w:val="20"/>
                <w:lang w:eastAsia="zh-HK"/>
              </w:rPr>
              <w:t>esearch activities</w:t>
            </w:r>
          </w:p>
          <w:p w14:paraId="08C5A188"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imes New Roman" w:cs="Times New Roman"/>
                <w:kern w:val="0"/>
                <w:sz w:val="20"/>
                <w:szCs w:val="20"/>
                <w:lang w:eastAsia="zh-HK"/>
              </w:rPr>
              <w:t xml:space="preserve">Admission: </w:t>
            </w:r>
            <w:r w:rsidRPr="006A2312">
              <w:rPr>
                <w:rFonts w:eastAsiaTheme="minorEastAsia" w:cs="Times New Roman" w:hint="eastAsia"/>
                <w:kern w:val="0"/>
                <w:sz w:val="20"/>
                <w:szCs w:val="20"/>
                <w:lang w:eastAsia="zh-HK"/>
              </w:rPr>
              <w:t xml:space="preserve">a Master or a Bachelor </w:t>
            </w:r>
            <w:r w:rsidRPr="006A2312">
              <w:rPr>
                <w:rFonts w:eastAsia="Times New Roman" w:cs="Times New Roman"/>
                <w:kern w:val="0"/>
                <w:sz w:val="20"/>
                <w:szCs w:val="20"/>
                <w:lang w:eastAsia="zh-HK"/>
              </w:rPr>
              <w:t>Degree</w:t>
            </w:r>
            <w:r w:rsidRPr="006A2312">
              <w:rPr>
                <w:rFonts w:eastAsiaTheme="minorEastAsia" w:cs="Times New Roman" w:hint="eastAsia"/>
                <w:kern w:val="0"/>
                <w:sz w:val="20"/>
                <w:szCs w:val="20"/>
                <w:lang w:eastAsia="zh-HK"/>
              </w:rPr>
              <w:t xml:space="preserve"> </w:t>
            </w:r>
          </w:p>
          <w:p w14:paraId="20D29A34" w14:textId="77777777" w:rsidR="006A2312" w:rsidRPr="006A2312" w:rsidRDefault="006A2312" w:rsidP="006A2312">
            <w:pPr>
              <w:autoSpaceDE w:val="0"/>
              <w:autoSpaceDN w:val="0"/>
              <w:adjustRightInd w:val="0"/>
              <w:spacing w:line="240" w:lineRule="exact"/>
              <w:ind w:left="187" w:hangingChars="85" w:hanging="187"/>
              <w:rPr>
                <w:rFonts w:eastAsia="PMingLiU" w:cs="Times New Roman"/>
                <w:kern w:val="0"/>
                <w:sz w:val="22"/>
                <w:lang w:eastAsia="zh-HK"/>
              </w:rPr>
            </w:pPr>
          </w:p>
        </w:tc>
        <w:tc>
          <w:tcPr>
            <w:tcW w:w="4819" w:type="dxa"/>
            <w:tcBorders>
              <w:top w:val="single" w:sz="4" w:space="0" w:color="000000"/>
              <w:left w:val="single" w:sz="4" w:space="0" w:color="000000"/>
              <w:bottom w:val="single" w:sz="4" w:space="0" w:color="000000"/>
              <w:right w:val="single" w:sz="4" w:space="0" w:color="000000"/>
            </w:tcBorders>
          </w:tcPr>
          <w:p w14:paraId="4A726E6B" w14:textId="77777777" w:rsidR="006A2312" w:rsidRPr="006A2312" w:rsidRDefault="006A2312" w:rsidP="006A2312">
            <w:pPr>
              <w:widowControl/>
              <w:numPr>
                <w:ilvl w:val="0"/>
                <w:numId w:val="34"/>
              </w:numPr>
              <w:autoSpaceDE w:val="0"/>
              <w:autoSpaceDN w:val="0"/>
              <w:adjustRightInd w:val="0"/>
              <w:spacing w:line="240" w:lineRule="exact"/>
              <w:ind w:hanging="482"/>
              <w:rPr>
                <w:rFonts w:eastAsiaTheme="minorEastAsia" w:cs="Times New Roman"/>
                <w:kern w:val="0"/>
                <w:sz w:val="20"/>
                <w:szCs w:val="20"/>
                <w:lang w:eastAsia="zh-HK"/>
              </w:rPr>
            </w:pPr>
            <w:r w:rsidRPr="006A2312">
              <w:rPr>
                <w:rFonts w:eastAsiaTheme="minorEastAsia" w:cs="Times New Roman" w:hint="eastAsia"/>
                <w:kern w:val="0"/>
                <w:sz w:val="20"/>
                <w:szCs w:val="20"/>
                <w:lang w:eastAsia="zh-HK"/>
              </w:rPr>
              <w:t>Doctoral</w:t>
            </w:r>
          </w:p>
          <w:p w14:paraId="2302DB2F"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heme="minorEastAsia" w:cs="Times New Roman" w:hint="eastAsia"/>
                <w:kern w:val="0"/>
                <w:sz w:val="20"/>
                <w:szCs w:val="20"/>
                <w:lang w:eastAsia="zh-HK"/>
              </w:rPr>
              <w:t>3 or more years</w:t>
            </w:r>
          </w:p>
          <w:p w14:paraId="3F9F6B86" w14:textId="77777777" w:rsidR="006A2312" w:rsidRPr="006A2312" w:rsidRDefault="006A2312" w:rsidP="006A2312">
            <w:pPr>
              <w:widowControl/>
              <w:numPr>
                <w:ilvl w:val="1"/>
                <w:numId w:val="34"/>
              </w:numPr>
              <w:autoSpaceDE w:val="0"/>
              <w:autoSpaceDN w:val="0"/>
              <w:adjustRightInd w:val="0"/>
              <w:spacing w:line="240" w:lineRule="exact"/>
              <w:rPr>
                <w:rFonts w:eastAsia="Times New Roman" w:cs="Times New Roman"/>
                <w:kern w:val="0"/>
                <w:sz w:val="20"/>
                <w:szCs w:val="20"/>
                <w:lang w:eastAsia="zh-HK"/>
              </w:rPr>
            </w:pPr>
            <w:r w:rsidRPr="006A2312">
              <w:rPr>
                <w:rFonts w:eastAsiaTheme="minorEastAsia" w:cs="Times New Roman" w:hint="eastAsia"/>
                <w:kern w:val="0"/>
                <w:sz w:val="20"/>
                <w:szCs w:val="20"/>
                <w:lang w:eastAsia="zh-HK"/>
              </w:rPr>
              <w:t>Admission: a Master or a Bachelor Honours degree</w:t>
            </w:r>
          </w:p>
          <w:p w14:paraId="61ECB82A" w14:textId="77777777" w:rsidR="006A2312" w:rsidRPr="006A2312" w:rsidRDefault="006A2312" w:rsidP="006A2312">
            <w:pPr>
              <w:widowControl/>
              <w:autoSpaceDE w:val="0"/>
              <w:autoSpaceDN w:val="0"/>
              <w:adjustRightInd w:val="0"/>
              <w:spacing w:line="240" w:lineRule="exact"/>
              <w:ind w:left="960"/>
              <w:rPr>
                <w:rFonts w:eastAsia="Times New Roman" w:cs="Times New Roman"/>
                <w:b/>
                <w:bCs/>
                <w:kern w:val="0"/>
                <w:sz w:val="22"/>
                <w:szCs w:val="24"/>
              </w:rPr>
            </w:pPr>
            <w:r w:rsidRPr="006A2312">
              <w:rPr>
                <w:rFonts w:eastAsia="Times New Roman" w:cs="Times New Roman"/>
                <w:kern w:val="0"/>
                <w:sz w:val="20"/>
                <w:szCs w:val="20"/>
                <w:lang w:eastAsia="zh-HK"/>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5161FDD8" w14:textId="77777777" w:rsidR="006A2312" w:rsidRPr="006A2312" w:rsidRDefault="006A2312" w:rsidP="006A2312">
            <w:pPr>
              <w:widowControl/>
              <w:numPr>
                <w:ilvl w:val="0"/>
                <w:numId w:val="39"/>
              </w:numPr>
              <w:autoSpaceDE w:val="0"/>
              <w:autoSpaceDN w:val="0"/>
              <w:adjustRightInd w:val="0"/>
              <w:spacing w:line="240" w:lineRule="exact"/>
              <w:rPr>
                <w:rFonts w:eastAsiaTheme="minorEastAsia" w:cs="Times New Roman"/>
                <w:kern w:val="0"/>
                <w:sz w:val="20"/>
                <w:szCs w:val="20"/>
                <w:lang w:eastAsia="zh-HK"/>
              </w:rPr>
            </w:pPr>
            <w:r w:rsidRPr="006A2312">
              <w:rPr>
                <w:rFonts w:eastAsia="Times New Roman" w:cs="Times New Roman"/>
                <w:kern w:val="0"/>
                <w:sz w:val="20"/>
                <w:szCs w:val="20"/>
                <w:lang w:eastAsia="zh-HK"/>
              </w:rPr>
              <w:t xml:space="preserve">Similar </w:t>
            </w:r>
            <w:r w:rsidRPr="006A2312">
              <w:rPr>
                <w:rFonts w:eastAsiaTheme="minorEastAsia" w:cs="Times New Roman" w:hint="eastAsia"/>
                <w:kern w:val="0"/>
                <w:sz w:val="20"/>
                <w:szCs w:val="20"/>
                <w:lang w:eastAsia="zh-HK"/>
              </w:rPr>
              <w:t>nature and similar admission requirements</w:t>
            </w:r>
          </w:p>
          <w:p w14:paraId="37543876" w14:textId="77777777" w:rsidR="006A2312" w:rsidRPr="006A2312" w:rsidRDefault="006A2312" w:rsidP="006A2312">
            <w:pPr>
              <w:widowControl/>
              <w:autoSpaceDE w:val="0"/>
              <w:autoSpaceDN w:val="0"/>
              <w:adjustRightInd w:val="0"/>
              <w:spacing w:line="240" w:lineRule="exact"/>
              <w:ind w:left="480"/>
              <w:rPr>
                <w:rFonts w:eastAsiaTheme="minorEastAsia" w:cs="Times New Roman"/>
                <w:kern w:val="0"/>
                <w:sz w:val="20"/>
                <w:szCs w:val="20"/>
                <w:lang w:eastAsia="zh-HK"/>
              </w:rPr>
            </w:pPr>
          </w:p>
        </w:tc>
      </w:tr>
    </w:tbl>
    <w:p w14:paraId="6368D71D" w14:textId="77777777" w:rsidR="006A2312" w:rsidRPr="006A2312" w:rsidRDefault="006A2312" w:rsidP="006A2312">
      <w:pPr>
        <w:widowControl/>
        <w:rPr>
          <w:rFonts w:asciiTheme="minorHAnsi" w:eastAsiaTheme="minorEastAsia" w:hAnsiTheme="minorHAnsi"/>
          <w:szCs w:val="24"/>
          <w:lang w:eastAsia="zh-HK"/>
        </w:rPr>
      </w:pPr>
    </w:p>
    <w:p w14:paraId="481168CC" w14:textId="77777777" w:rsidR="006A2312" w:rsidRPr="006A2312" w:rsidRDefault="006A2312" w:rsidP="006A2312">
      <w:pPr>
        <w:widowControl/>
        <w:rPr>
          <w:rFonts w:eastAsia="Times New Roman" w:cs="Times New Roman"/>
          <w:b/>
          <w:kern w:val="0"/>
          <w:szCs w:val="24"/>
          <w:lang w:eastAsia="zh-HK"/>
        </w:rPr>
      </w:pPr>
      <w:r w:rsidRPr="006A2312">
        <w:rPr>
          <w:rFonts w:eastAsiaTheme="minorEastAsia" w:cs="Times New Roman"/>
          <w:b/>
          <w:kern w:val="0"/>
          <w:szCs w:val="24"/>
          <w:lang w:eastAsia="zh-HK"/>
        </w:rPr>
        <w:t>Summary</w:t>
      </w:r>
    </w:p>
    <w:p w14:paraId="5EEE3E36" w14:textId="77777777" w:rsidR="006A2312" w:rsidRPr="006A2312" w:rsidRDefault="006A2312" w:rsidP="006A2312">
      <w:pPr>
        <w:widowControl/>
        <w:numPr>
          <w:ilvl w:val="0"/>
          <w:numId w:val="58"/>
        </w:numPr>
        <w:snapToGrid w:val="0"/>
        <w:jc w:val="both"/>
        <w:rPr>
          <w:rFonts w:eastAsia="Times New Roman" w:cs="Times New Roman"/>
          <w:kern w:val="0"/>
          <w:szCs w:val="24"/>
          <w:lang w:eastAsia="zh-HK"/>
        </w:rPr>
      </w:pPr>
      <w:r w:rsidRPr="006A2312">
        <w:rPr>
          <w:rFonts w:eastAsiaTheme="minorEastAsia" w:cs="Times New Roman"/>
          <w:kern w:val="0"/>
          <w:szCs w:val="24"/>
          <w:lang w:eastAsia="zh-HK"/>
        </w:rPr>
        <w:t>HKQF</w:t>
      </w:r>
      <w:r w:rsidRPr="006A2312">
        <w:rPr>
          <w:rFonts w:eastAsia="Times New Roman" w:cs="Times New Roman"/>
          <w:kern w:val="0"/>
          <w:szCs w:val="24"/>
          <w:lang w:eastAsia="zh-HK"/>
        </w:rPr>
        <w:t xml:space="preserve"> L7 and SCQF L12 are the most advanced levels of the two frameworks. </w:t>
      </w:r>
      <w:r w:rsidRPr="006A2312">
        <w:rPr>
          <w:rFonts w:eastAsiaTheme="minorEastAsia" w:cs="Times New Roman" w:hint="eastAsia"/>
          <w:kern w:val="0"/>
          <w:szCs w:val="24"/>
          <w:lang w:eastAsia="zh-HK"/>
        </w:rPr>
        <w:t xml:space="preserve"> </w:t>
      </w:r>
      <w:r w:rsidRPr="006A2312">
        <w:rPr>
          <w:rFonts w:eastAsia="Times New Roman" w:cs="Times New Roman"/>
          <w:kern w:val="0"/>
          <w:szCs w:val="24"/>
          <w:lang w:eastAsia="zh-HK"/>
        </w:rPr>
        <w:t xml:space="preserve">The linguistic comparison of the two level descriptors reveals many similarities in terms of </w:t>
      </w:r>
      <w:r w:rsidRPr="006A2312">
        <w:rPr>
          <w:rFonts w:eastAsiaTheme="minorEastAsia" w:cs="Times New Roman" w:hint="eastAsia"/>
          <w:kern w:val="0"/>
          <w:szCs w:val="24"/>
          <w:lang w:eastAsia="zh-HK"/>
        </w:rPr>
        <w:t>outcome statements</w:t>
      </w:r>
      <w:r w:rsidRPr="006A2312">
        <w:rPr>
          <w:rFonts w:eastAsia="Times New Roman" w:cs="Times New Roman"/>
          <w:kern w:val="0"/>
          <w:szCs w:val="24"/>
          <w:lang w:eastAsia="zh-HK"/>
        </w:rPr>
        <w:t>.  For the knowledge domain, both descriptors are very clear in the requirements in relation to the advancement of knowledge in a discipline or at the interface between disciplines.  In the skills domain, both descriptors specify the demonstration of originality and creativity to deal with issues and problems that are complex, new and sometimes in changing circumstances normally without access to sufficient or complete information.  In the competence domain of “Autonomy, Accountability and Working with Others”, HKQF L7 and SCQF L12 require the demonstration of leadership, full autonomy and full responsibility to own self and to others.  Professionalism and integrity are required in dealing with problems and ethical issues.</w:t>
      </w:r>
    </w:p>
    <w:p w14:paraId="74D5913B" w14:textId="77777777" w:rsidR="006A2312" w:rsidRPr="006A2312" w:rsidRDefault="006A2312" w:rsidP="006A2312">
      <w:pPr>
        <w:widowControl/>
        <w:numPr>
          <w:ilvl w:val="0"/>
          <w:numId w:val="58"/>
        </w:numPr>
        <w:snapToGrid w:val="0"/>
        <w:jc w:val="both"/>
        <w:rPr>
          <w:rFonts w:eastAsia="Times New Roman" w:cs="Times New Roman"/>
          <w:kern w:val="0"/>
          <w:szCs w:val="24"/>
          <w:lang w:eastAsia="zh-HK"/>
        </w:rPr>
      </w:pPr>
      <w:r w:rsidRPr="006A2312">
        <w:rPr>
          <w:rFonts w:eastAsia="Times New Roman" w:cs="Times New Roman"/>
          <w:kern w:val="0"/>
          <w:szCs w:val="24"/>
          <w:lang w:eastAsia="zh-HK"/>
        </w:rPr>
        <w:t>In the process domain, HKQF L7 requires learners to “demonstrate command of research and methodological issues and engage in critical dialogue”.  SCQF L12 introduces similar concepts in the Generic Cognitive Skills and Practice domains and emphasizes “a constant and integrated approach to critical analysis” and “applying a range of research and techniques of enquiry.”</w:t>
      </w:r>
    </w:p>
    <w:p w14:paraId="403168B0" w14:textId="77777777" w:rsidR="006A2312" w:rsidRPr="006A2312" w:rsidRDefault="006A2312" w:rsidP="006A2312">
      <w:pPr>
        <w:widowControl/>
        <w:numPr>
          <w:ilvl w:val="0"/>
          <w:numId w:val="58"/>
        </w:numPr>
        <w:snapToGrid w:val="0"/>
        <w:jc w:val="both"/>
        <w:rPr>
          <w:rFonts w:eastAsia="Times New Roman" w:cs="Times New Roman"/>
          <w:kern w:val="0"/>
          <w:szCs w:val="24"/>
          <w:lang w:eastAsia="zh-HK"/>
        </w:rPr>
      </w:pPr>
      <w:r w:rsidRPr="006A2312">
        <w:rPr>
          <w:rFonts w:eastAsia="Times New Roman" w:cs="Times New Roman"/>
          <w:kern w:val="0"/>
          <w:szCs w:val="24"/>
          <w:lang w:eastAsia="zh-HK"/>
        </w:rPr>
        <w:t>Doctorate qualifications are linked to the levels in both frameworks.  The doctorate qualifications under HKQF and SCQF follow the same universal standard and are of similar nature. This includes at least three or more years of duration of study, requirement of research activities with originality and creative ideas, and possession of a master degree</w:t>
      </w:r>
      <w:r w:rsidRPr="006A2312">
        <w:rPr>
          <w:rFonts w:eastAsiaTheme="minorEastAsia" w:cs="Times New Roman" w:hint="eastAsia"/>
          <w:kern w:val="0"/>
          <w:szCs w:val="24"/>
          <w:lang w:eastAsia="zh-HK"/>
        </w:rPr>
        <w:t xml:space="preserve"> or a bachelor degree (in some exceptional cases)</w:t>
      </w:r>
      <w:r w:rsidRPr="006A2312">
        <w:rPr>
          <w:rFonts w:eastAsia="Times New Roman" w:cs="Times New Roman"/>
          <w:kern w:val="0"/>
          <w:szCs w:val="24"/>
          <w:lang w:eastAsia="zh-HK"/>
        </w:rPr>
        <w:t xml:space="preserve"> as the basic entry requirement to the doctorate programmes. </w:t>
      </w:r>
    </w:p>
    <w:p w14:paraId="428A0346" w14:textId="77777777" w:rsidR="006A2312" w:rsidRPr="006A2312" w:rsidRDefault="006A2312" w:rsidP="006A2312">
      <w:pPr>
        <w:widowControl/>
        <w:numPr>
          <w:ilvl w:val="0"/>
          <w:numId w:val="58"/>
        </w:numPr>
        <w:snapToGrid w:val="0"/>
        <w:jc w:val="both"/>
        <w:rPr>
          <w:rFonts w:eastAsia="Times New Roman" w:cs="Times New Roman"/>
          <w:kern w:val="0"/>
          <w:szCs w:val="24"/>
          <w:lang w:eastAsia="zh-HK"/>
        </w:rPr>
      </w:pPr>
      <w:r w:rsidRPr="006A2312">
        <w:rPr>
          <w:rFonts w:eastAsia="Times New Roman" w:cs="Times New Roman"/>
          <w:kern w:val="0"/>
          <w:szCs w:val="24"/>
          <w:lang w:eastAsia="zh-HK"/>
        </w:rPr>
        <w:t>Under the SCQF, the Professional Development Awards which can range from SCQF L6 to L12 also sit on the SCQF L12.</w:t>
      </w:r>
    </w:p>
    <w:p w14:paraId="43AC7E61" w14:textId="77777777" w:rsidR="006A2312" w:rsidRPr="006A2312" w:rsidRDefault="006A2312" w:rsidP="006A2312">
      <w:pPr>
        <w:widowControl/>
        <w:numPr>
          <w:ilvl w:val="0"/>
          <w:numId w:val="58"/>
        </w:numPr>
        <w:snapToGrid w:val="0"/>
        <w:jc w:val="both"/>
        <w:rPr>
          <w:rFonts w:eastAsia="Times New Roman" w:cs="Times New Roman"/>
          <w:kern w:val="0"/>
          <w:szCs w:val="24"/>
          <w:lang w:eastAsia="zh-HK"/>
        </w:rPr>
      </w:pPr>
      <w:r w:rsidRPr="006A2312">
        <w:rPr>
          <w:rFonts w:eastAsia="Times New Roman" w:cs="Times New Roman"/>
          <w:kern w:val="0"/>
          <w:szCs w:val="24"/>
          <w:lang w:eastAsia="zh-HK"/>
        </w:rPr>
        <w:lastRenderedPageBreak/>
        <w:t xml:space="preserve">Based on the linguistic comparison and the </w:t>
      </w:r>
      <w:r w:rsidRPr="006A2312">
        <w:rPr>
          <w:rFonts w:eastAsiaTheme="minorEastAsia" w:cs="Times New Roman" w:hint="eastAsia"/>
          <w:kern w:val="0"/>
          <w:szCs w:val="24"/>
          <w:lang w:eastAsia="zh-HK"/>
        </w:rPr>
        <w:t xml:space="preserve">qualification type </w:t>
      </w:r>
      <w:r w:rsidRPr="006A2312">
        <w:rPr>
          <w:rFonts w:eastAsia="Times New Roman" w:cs="Times New Roman"/>
          <w:kern w:val="0"/>
          <w:szCs w:val="24"/>
          <w:lang w:eastAsia="zh-HK"/>
        </w:rPr>
        <w:t xml:space="preserve">matching, there is a </w:t>
      </w:r>
      <w:r w:rsidRPr="006A2312">
        <w:rPr>
          <w:rFonts w:eastAsiaTheme="minorEastAsia" w:cs="Times New Roman" w:hint="eastAsia"/>
          <w:kern w:val="0"/>
          <w:szCs w:val="24"/>
          <w:lang w:eastAsia="zh-HK"/>
        </w:rPr>
        <w:t>significant match</w:t>
      </w:r>
      <w:r w:rsidRPr="006A2312">
        <w:rPr>
          <w:rFonts w:eastAsia="Times New Roman" w:cs="Times New Roman"/>
          <w:kern w:val="0"/>
          <w:szCs w:val="24"/>
          <w:lang w:eastAsia="zh-HK"/>
        </w:rPr>
        <w:t xml:space="preserve"> between HKQF L7 and SCQF L12</w:t>
      </w:r>
      <w:r w:rsidRPr="006A2312">
        <w:rPr>
          <w:rFonts w:eastAsia="Times New Roman" w:cs="Times New Roman"/>
          <w:b/>
          <w:kern w:val="0"/>
          <w:szCs w:val="24"/>
          <w:lang w:eastAsia="zh-HK"/>
        </w:rPr>
        <w:t xml:space="preserve"> </w:t>
      </w:r>
      <w:r w:rsidRPr="006A2312">
        <w:rPr>
          <w:rFonts w:eastAsia="Times New Roman" w:cs="Times New Roman"/>
          <w:kern w:val="0"/>
          <w:szCs w:val="24"/>
          <w:lang w:eastAsia="zh-HK"/>
        </w:rPr>
        <w:t>in that qualification holders are at the leading edge of the field, making significant contribution to the advancement of knowledge (for learning), or to the advancement of the professional practice (for work).</w:t>
      </w:r>
    </w:p>
    <w:p w14:paraId="4B7922EF" w14:textId="77777777" w:rsidR="006A2312" w:rsidRPr="006A2312" w:rsidRDefault="006A2312" w:rsidP="006A2312">
      <w:pPr>
        <w:widowControl/>
        <w:numPr>
          <w:ilvl w:val="0"/>
          <w:numId w:val="58"/>
        </w:numPr>
        <w:snapToGrid w:val="0"/>
        <w:jc w:val="both"/>
        <w:rPr>
          <w:rFonts w:eastAsia="Times New Roman" w:cs="Times New Roman"/>
          <w:b/>
          <w:kern w:val="0"/>
          <w:szCs w:val="24"/>
          <w:lang w:eastAsia="zh-HK"/>
        </w:rPr>
      </w:pPr>
      <w:r w:rsidRPr="006A2312">
        <w:rPr>
          <w:rFonts w:eastAsiaTheme="minorEastAsia" w:cs="Times New Roman" w:hint="eastAsia"/>
          <w:b/>
          <w:kern w:val="0"/>
          <w:szCs w:val="24"/>
          <w:lang w:eastAsia="zh-HK"/>
        </w:rPr>
        <w:t xml:space="preserve">In conclusion, HKQF L7 and SCQF L12 are </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Good Fit</w:t>
      </w:r>
      <w:r w:rsidRPr="006A2312">
        <w:rPr>
          <w:rFonts w:eastAsiaTheme="minorEastAsia" w:cs="Times New Roman"/>
          <w:b/>
          <w:kern w:val="0"/>
          <w:szCs w:val="24"/>
          <w:lang w:eastAsia="zh-HK"/>
        </w:rPr>
        <w:t>”</w:t>
      </w:r>
      <w:r w:rsidRPr="006A2312">
        <w:rPr>
          <w:rFonts w:eastAsiaTheme="minorEastAsia" w:cs="Times New Roman" w:hint="eastAsia"/>
          <w:b/>
          <w:kern w:val="0"/>
          <w:szCs w:val="24"/>
          <w:lang w:eastAsia="zh-HK"/>
        </w:rPr>
        <w:t>.</w:t>
      </w:r>
    </w:p>
    <w:p w14:paraId="013E008C" w14:textId="77777777" w:rsidR="006A2312" w:rsidRPr="006A2312" w:rsidRDefault="006A2312" w:rsidP="006A2312">
      <w:pPr>
        <w:snapToGrid w:val="0"/>
        <w:jc w:val="both"/>
        <w:rPr>
          <w:rFonts w:eastAsiaTheme="minorEastAsia" w:cs="Times New Roman"/>
          <w:sz w:val="28"/>
          <w:szCs w:val="28"/>
          <w:lang w:eastAsia="zh-HK"/>
        </w:rPr>
      </w:pPr>
    </w:p>
    <w:p w14:paraId="42A7A68B" w14:textId="77777777" w:rsidR="00EB7875" w:rsidRDefault="00EB7875">
      <w:pPr>
        <w:widowControl/>
        <w:rPr>
          <w:rFonts w:cs="Arial"/>
          <w:lang w:val="en-GB" w:eastAsia="en-GB"/>
        </w:rPr>
      </w:pPr>
    </w:p>
    <w:p w14:paraId="34ACF85E" w14:textId="77777777" w:rsidR="00FB7193" w:rsidRDefault="00FB7193" w:rsidP="00922615">
      <w:pPr>
        <w:spacing w:line="300" w:lineRule="atLeast"/>
        <w:rPr>
          <w:rFonts w:cs="Arial"/>
          <w:lang w:val="en-GB" w:eastAsia="en-GB"/>
        </w:rPr>
        <w:sectPr w:rsidR="00FB7193" w:rsidSect="00611B6C">
          <w:footerReference w:type="default" r:id="rId27"/>
          <w:pgSz w:w="16840" w:h="11907" w:orient="landscape" w:code="9"/>
          <w:pgMar w:top="1440" w:right="1797" w:bottom="1440" w:left="1797" w:header="851" w:footer="992" w:gutter="0"/>
          <w:cols w:space="425"/>
          <w:docGrid w:linePitch="360"/>
        </w:sectPr>
      </w:pPr>
    </w:p>
    <w:p w14:paraId="6AC0F33B" w14:textId="77777777" w:rsidR="00FB7193" w:rsidRPr="00013644" w:rsidRDefault="00013644" w:rsidP="00FB7193">
      <w:pPr>
        <w:autoSpaceDE w:val="0"/>
        <w:autoSpaceDN w:val="0"/>
        <w:adjustRightInd w:val="0"/>
        <w:spacing w:after="120" w:line="300" w:lineRule="atLeast"/>
        <w:rPr>
          <w:rFonts w:cs="Times New Roman"/>
          <w:b/>
          <w:szCs w:val="24"/>
        </w:rPr>
      </w:pPr>
      <w:r>
        <w:rPr>
          <w:rFonts w:cs="Times New Roman"/>
          <w:b/>
          <w:szCs w:val="24"/>
        </w:rPr>
        <w:lastRenderedPageBreak/>
        <w:t>A</w:t>
      </w:r>
      <w:r>
        <w:rPr>
          <w:rFonts w:cs="Times New Roman" w:hint="eastAsia"/>
          <w:b/>
          <w:szCs w:val="24"/>
          <w:lang w:eastAsia="zh-HK"/>
        </w:rPr>
        <w:t>nnex</w:t>
      </w:r>
      <w:r w:rsidR="00611B6C" w:rsidRPr="00013644">
        <w:rPr>
          <w:rFonts w:cs="Times New Roman"/>
          <w:b/>
          <w:szCs w:val="24"/>
        </w:rPr>
        <w:t xml:space="preserve"> </w:t>
      </w:r>
      <w:r w:rsidR="006A2312" w:rsidRPr="00013644">
        <w:rPr>
          <w:rFonts w:cs="Times New Roman"/>
          <w:b/>
          <w:szCs w:val="24"/>
        </w:rPr>
        <w:t>2</w:t>
      </w:r>
    </w:p>
    <w:p w14:paraId="07400A69" w14:textId="77777777" w:rsidR="00FB7193" w:rsidRPr="00013644" w:rsidRDefault="00FB7193" w:rsidP="00FB7193">
      <w:pPr>
        <w:rPr>
          <w:rFonts w:cs="Times New Roman"/>
          <w:b/>
          <w:szCs w:val="24"/>
          <w:lang w:val="en-GB" w:eastAsia="en-GB"/>
        </w:rPr>
      </w:pPr>
      <w:r w:rsidRPr="00013644">
        <w:rPr>
          <w:rFonts w:cs="Times New Roman"/>
          <w:b/>
          <w:szCs w:val="24"/>
          <w:lang w:val="en-GB" w:eastAsia="en-GB"/>
        </w:rPr>
        <w:t>SCQF Principles</w:t>
      </w:r>
    </w:p>
    <w:p w14:paraId="3EDC07CE" w14:textId="77777777" w:rsidR="00FB7193" w:rsidRPr="00E421AC" w:rsidRDefault="00FB7193" w:rsidP="00FB7193">
      <w:pPr>
        <w:rPr>
          <w:rFonts w:cs="Times New Roman"/>
          <w:szCs w:val="24"/>
          <w:lang w:val="en-GB" w:eastAsia="en-GB"/>
        </w:rPr>
      </w:pPr>
    </w:p>
    <w:tbl>
      <w:tblPr>
        <w:tblStyle w:val="LightList-Accent41"/>
        <w:tblW w:w="0" w:type="auto"/>
        <w:tblLook w:val="04A0" w:firstRow="1" w:lastRow="0" w:firstColumn="1" w:lastColumn="0" w:noHBand="0" w:noVBand="1"/>
      </w:tblPr>
      <w:tblGrid>
        <w:gridCol w:w="1369"/>
        <w:gridCol w:w="7446"/>
      </w:tblGrid>
      <w:tr w:rsidR="00FB7193" w:rsidRPr="00E421AC" w14:paraId="483DC125" w14:textId="77777777" w:rsidTr="00F0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244361"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SCQF principles</w:t>
            </w:r>
          </w:p>
        </w:tc>
        <w:tc>
          <w:tcPr>
            <w:tcW w:w="7858" w:type="dxa"/>
          </w:tcPr>
          <w:p w14:paraId="7C399609" w14:textId="77777777" w:rsidR="00FB7193" w:rsidRPr="00E421AC" w:rsidRDefault="00FB7193" w:rsidP="00F02F6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GB"/>
              </w:rPr>
            </w:pPr>
            <w:r w:rsidRPr="00E421AC">
              <w:rPr>
                <w:rFonts w:ascii="Times New Roman" w:hAnsi="Times New Roman"/>
                <w:b w:val="0"/>
                <w:sz w:val="24"/>
                <w:szCs w:val="24"/>
                <w:lang w:eastAsia="en-GB"/>
              </w:rPr>
              <w:t>Details</w:t>
            </w:r>
          </w:p>
        </w:tc>
      </w:tr>
      <w:tr w:rsidR="00FB7193" w:rsidRPr="00E421AC" w14:paraId="6BE5066D"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27753F"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w:t>
            </w:r>
          </w:p>
        </w:tc>
        <w:tc>
          <w:tcPr>
            <w:tcW w:w="7858" w:type="dxa"/>
          </w:tcPr>
          <w:p w14:paraId="78C9AC54"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(CRBs) and the SCQF Partnership have equal responsibility for ensuring the quality and integrity of the Scottish Credit and Qualifications Framework.</w:t>
            </w:r>
          </w:p>
        </w:tc>
      </w:tr>
    </w:tbl>
    <w:p w14:paraId="4C3483CD" w14:textId="77777777" w:rsidR="00FB7193" w:rsidRPr="00E421AC" w:rsidRDefault="00FB7193" w:rsidP="00FB7193">
      <w:pPr>
        <w:tabs>
          <w:tab w:val="left" w:pos="6163"/>
        </w:tabs>
        <w:rPr>
          <w:rFonts w:cs="Times New Roman"/>
          <w:szCs w:val="24"/>
          <w:lang w:val="en-GB" w:eastAsia="en-GB"/>
        </w:rPr>
      </w:pPr>
      <w:r w:rsidRPr="00E421AC">
        <w:rPr>
          <w:rFonts w:cs="Times New Roman"/>
          <w:szCs w:val="24"/>
          <w:lang w:val="en-GB" w:eastAsia="en-GB"/>
        </w:rPr>
        <w:tab/>
      </w:r>
    </w:p>
    <w:p w14:paraId="15B12139" w14:textId="77777777" w:rsidR="00FB7193" w:rsidRPr="00E421AC" w:rsidRDefault="00FB7193" w:rsidP="00FB7193">
      <w:pPr>
        <w:rPr>
          <w:rFonts w:cs="Times New Roman"/>
          <w:i/>
          <w:szCs w:val="24"/>
          <w:lang w:val="en-GB" w:eastAsia="en-GB"/>
        </w:rPr>
      </w:pPr>
    </w:p>
    <w:p w14:paraId="475441B4" w14:textId="77777777" w:rsidR="00FB7193" w:rsidRPr="00E421AC" w:rsidRDefault="00FB7193" w:rsidP="00FB7193">
      <w:pPr>
        <w:rPr>
          <w:rFonts w:cs="Times New Roman"/>
          <w:szCs w:val="24"/>
          <w:lang w:val="en-GB" w:eastAsia="en-GB"/>
        </w:rPr>
      </w:pPr>
      <w:r w:rsidRPr="00E421AC">
        <w:rPr>
          <w:rFonts w:cs="Times New Roman"/>
          <w:szCs w:val="24"/>
          <w:lang w:val="en-GB" w:eastAsia="en-GB"/>
        </w:rPr>
        <w:t>Principles related to Learning Arrangements and Credit Rating</w:t>
      </w:r>
    </w:p>
    <w:p w14:paraId="06696080" w14:textId="77777777" w:rsidR="00FB7193" w:rsidRPr="00E421AC" w:rsidRDefault="00FB7193" w:rsidP="00FB7193">
      <w:pPr>
        <w:rPr>
          <w:rFonts w:cs="Times New Roman"/>
          <w:szCs w:val="24"/>
          <w:lang w:val="en-GB" w:eastAsia="en-GB"/>
        </w:rPr>
      </w:pPr>
    </w:p>
    <w:tbl>
      <w:tblPr>
        <w:tblStyle w:val="LightList-Accent41"/>
        <w:tblW w:w="0" w:type="auto"/>
        <w:tblLook w:val="04A0" w:firstRow="1" w:lastRow="0" w:firstColumn="1" w:lastColumn="0" w:noHBand="0" w:noVBand="1"/>
      </w:tblPr>
      <w:tblGrid>
        <w:gridCol w:w="1365"/>
        <w:gridCol w:w="7450"/>
      </w:tblGrid>
      <w:tr w:rsidR="00FB7193" w:rsidRPr="00E421AC" w14:paraId="65F1BA2B" w14:textId="77777777" w:rsidTr="00F0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3A7B444"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SCQF principles</w:t>
            </w:r>
          </w:p>
        </w:tc>
        <w:tc>
          <w:tcPr>
            <w:tcW w:w="7450" w:type="dxa"/>
          </w:tcPr>
          <w:p w14:paraId="23BB5D29" w14:textId="77777777" w:rsidR="00FB7193" w:rsidRPr="00E421AC" w:rsidRDefault="00FB7193" w:rsidP="00F02F6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GB"/>
              </w:rPr>
            </w:pPr>
            <w:r w:rsidRPr="00E421AC">
              <w:rPr>
                <w:rFonts w:ascii="Times New Roman" w:hAnsi="Times New Roman"/>
                <w:b w:val="0"/>
                <w:sz w:val="24"/>
                <w:szCs w:val="24"/>
                <w:lang w:eastAsia="en-GB"/>
              </w:rPr>
              <w:t>Details</w:t>
            </w:r>
          </w:p>
        </w:tc>
      </w:tr>
      <w:tr w:rsidR="00FB7193" w:rsidRPr="00E421AC" w14:paraId="52F04D92"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5800061"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2</w:t>
            </w:r>
          </w:p>
        </w:tc>
        <w:tc>
          <w:tcPr>
            <w:tcW w:w="7450" w:type="dxa"/>
          </w:tcPr>
          <w:p w14:paraId="1A9B4D47"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All qualifications/learning programmes credit rated on to the Scottish Credit and Qualifications Framework must meet the 4 criteria for credit rating.</w:t>
            </w:r>
          </w:p>
        </w:tc>
      </w:tr>
      <w:tr w:rsidR="00FB7193" w:rsidRPr="00E421AC" w14:paraId="21B86DA6" w14:textId="77777777" w:rsidTr="00F02F68">
        <w:tc>
          <w:tcPr>
            <w:cnfStyle w:val="001000000000" w:firstRow="0" w:lastRow="0" w:firstColumn="1" w:lastColumn="0" w:oddVBand="0" w:evenVBand="0" w:oddHBand="0" w:evenHBand="0" w:firstRowFirstColumn="0" w:firstRowLastColumn="0" w:lastRowFirstColumn="0" w:lastRowLastColumn="0"/>
            <w:tcW w:w="1365" w:type="dxa"/>
          </w:tcPr>
          <w:p w14:paraId="67DCBD64"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3</w:t>
            </w:r>
          </w:p>
        </w:tc>
        <w:tc>
          <w:tcPr>
            <w:tcW w:w="7450" w:type="dxa"/>
          </w:tcPr>
          <w:p w14:paraId="1A5A9FFD"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A qualification/learning programme must be capable of being allocated an SCQF level and SCQF credit points in order that it can be included on the Scottish Credit and Qualifications Framework.</w:t>
            </w:r>
          </w:p>
        </w:tc>
      </w:tr>
      <w:tr w:rsidR="00FB7193" w:rsidRPr="00E421AC" w14:paraId="6770E96C"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B5350BF"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4</w:t>
            </w:r>
          </w:p>
        </w:tc>
        <w:tc>
          <w:tcPr>
            <w:tcW w:w="7450" w:type="dxa"/>
          </w:tcPr>
          <w:p w14:paraId="064D8841"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A qualification/learning programme must have at least 10 notional learning hours (1 SCQF credit point) before it can be credit rated and considered for inclusion on the Scottish Credit and Qualifications Framework. Only full SCQF credit points are awarded – fractions of SCQF credit points (e.g. 0.5) are not allowed.</w:t>
            </w:r>
          </w:p>
        </w:tc>
      </w:tr>
      <w:tr w:rsidR="00FB7193" w:rsidRPr="00E421AC" w14:paraId="55ECBD54" w14:textId="77777777" w:rsidTr="00F02F68">
        <w:tc>
          <w:tcPr>
            <w:cnfStyle w:val="001000000000" w:firstRow="0" w:lastRow="0" w:firstColumn="1" w:lastColumn="0" w:oddVBand="0" w:evenVBand="0" w:oddHBand="0" w:evenHBand="0" w:firstRowFirstColumn="0" w:firstRowLastColumn="0" w:lastRowFirstColumn="0" w:lastRowLastColumn="0"/>
            <w:tcW w:w="1365" w:type="dxa"/>
          </w:tcPr>
          <w:p w14:paraId="71B7BCD5"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5</w:t>
            </w:r>
          </w:p>
        </w:tc>
        <w:tc>
          <w:tcPr>
            <w:tcW w:w="7450" w:type="dxa"/>
          </w:tcPr>
          <w:p w14:paraId="30D42719"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Qualification/learning programme designers must determine the Notional Learning Hours required by a typical learner to complete all learning activities within the qualification/programme.</w:t>
            </w:r>
          </w:p>
        </w:tc>
      </w:tr>
      <w:tr w:rsidR="00FB7193" w:rsidRPr="00E421AC" w14:paraId="6625DD70"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62811C9"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6</w:t>
            </w:r>
          </w:p>
        </w:tc>
        <w:tc>
          <w:tcPr>
            <w:tcW w:w="7450" w:type="dxa"/>
          </w:tcPr>
          <w:p w14:paraId="7A3F36CA"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number of SCQF credit points allocated to a unit or module of learning is determined independently of the perceived importance or centrality of that unit/module within a broader programme of learning.</w:t>
            </w:r>
          </w:p>
        </w:tc>
      </w:tr>
      <w:tr w:rsidR="00FB7193" w:rsidRPr="00E421AC" w14:paraId="6B2E96CB" w14:textId="77777777" w:rsidTr="00F02F68">
        <w:tc>
          <w:tcPr>
            <w:cnfStyle w:val="001000000000" w:firstRow="0" w:lastRow="0" w:firstColumn="1" w:lastColumn="0" w:oddVBand="0" w:evenVBand="0" w:oddHBand="0" w:evenHBand="0" w:firstRowFirstColumn="0" w:firstRowLastColumn="0" w:lastRowFirstColumn="0" w:lastRowLastColumn="0"/>
            <w:tcW w:w="1365" w:type="dxa"/>
          </w:tcPr>
          <w:p w14:paraId="55AD0DD8"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7</w:t>
            </w:r>
          </w:p>
        </w:tc>
        <w:tc>
          <w:tcPr>
            <w:tcW w:w="7450" w:type="dxa"/>
          </w:tcPr>
          <w:p w14:paraId="6AF8F07B"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number of SCQF credit points allocated to a unit/module of learning is independent of the standard at which the outcomes are achieved (e.g. grading).</w:t>
            </w:r>
          </w:p>
        </w:tc>
      </w:tr>
      <w:tr w:rsidR="00FB7193" w:rsidRPr="00E421AC" w14:paraId="7D6821F8"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55BCA2D"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8</w:t>
            </w:r>
          </w:p>
        </w:tc>
        <w:tc>
          <w:tcPr>
            <w:tcW w:w="7450" w:type="dxa"/>
          </w:tcPr>
          <w:p w14:paraId="5D6817DB"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must ensure that within the process of credit rating, and in processes for Recognition of Prior Learning (RPL), they take due cognisance of the SCQF Level Descriptors and any other relevant reference points.</w:t>
            </w:r>
          </w:p>
        </w:tc>
      </w:tr>
      <w:tr w:rsidR="00FB7193" w:rsidRPr="00E421AC" w14:paraId="5A0015F3" w14:textId="77777777" w:rsidTr="00F02F68">
        <w:tc>
          <w:tcPr>
            <w:cnfStyle w:val="001000000000" w:firstRow="0" w:lastRow="0" w:firstColumn="1" w:lastColumn="0" w:oddVBand="0" w:evenVBand="0" w:oddHBand="0" w:evenHBand="0" w:firstRowFirstColumn="0" w:firstRowLastColumn="0" w:lastRowFirstColumn="0" w:lastRowLastColumn="0"/>
            <w:tcW w:w="1365" w:type="dxa"/>
          </w:tcPr>
          <w:p w14:paraId="1EEC1923"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9</w:t>
            </w:r>
          </w:p>
        </w:tc>
        <w:tc>
          <w:tcPr>
            <w:tcW w:w="7450" w:type="dxa"/>
          </w:tcPr>
          <w:p w14:paraId="628D18DF"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must establish rigorous and appropriate systems for credit rating, including systems of internal and external quality assurance and arrangements for the retention of evidence confirming decisions on level and credit.</w:t>
            </w:r>
          </w:p>
        </w:tc>
      </w:tr>
      <w:tr w:rsidR="00FB7193" w:rsidRPr="00E421AC" w14:paraId="34BB6FCD"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056FD8B"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10</w:t>
            </w:r>
          </w:p>
        </w:tc>
        <w:tc>
          <w:tcPr>
            <w:tcW w:w="7450" w:type="dxa"/>
          </w:tcPr>
          <w:p w14:paraId="34499769"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Where assessment leads to the award of SCQF credit points then the certificates issued to learners must include the following information:</w:t>
            </w:r>
          </w:p>
          <w:p w14:paraId="06426FCA" w14:textId="77777777" w:rsidR="00FB7193" w:rsidRPr="00E421AC" w:rsidRDefault="00FB7193" w:rsidP="006A2312">
            <w:pPr>
              <w:widowControl/>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title of the qualification/learning programme;</w:t>
            </w:r>
          </w:p>
          <w:p w14:paraId="3DC7474A" w14:textId="77777777" w:rsidR="00FB7193" w:rsidRPr="00E421AC" w:rsidRDefault="00FB7193" w:rsidP="006A2312">
            <w:pPr>
              <w:widowControl/>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total number of SCQF credit points awarded on completion;</w:t>
            </w:r>
          </w:p>
          <w:p w14:paraId="2106B07C" w14:textId="77777777" w:rsidR="00FB7193" w:rsidRPr="00E421AC" w:rsidRDefault="00FB7193" w:rsidP="006A2312">
            <w:pPr>
              <w:widowControl/>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SCQF level of the qualification/learning programme achieved;</w:t>
            </w:r>
          </w:p>
          <w:p w14:paraId="18AD4D48" w14:textId="77777777" w:rsidR="00FB7193" w:rsidRPr="00E421AC" w:rsidRDefault="00FB7193" w:rsidP="006A2312">
            <w:pPr>
              <w:widowControl/>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 xml:space="preserve">the SCQF logo; </w:t>
            </w:r>
          </w:p>
          <w:p w14:paraId="4B7A7A87" w14:textId="77777777" w:rsidR="00FB7193" w:rsidRPr="00E421AC" w:rsidRDefault="00FB7193" w:rsidP="006A2312">
            <w:pPr>
              <w:widowControl/>
              <w:numPr>
                <w:ilvl w:val="0"/>
                <w:numId w:val="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lastRenderedPageBreak/>
              <w:t>the name of the CRB.</w:t>
            </w:r>
          </w:p>
        </w:tc>
      </w:tr>
      <w:tr w:rsidR="00FB7193" w:rsidRPr="00E421AC" w14:paraId="32F61625" w14:textId="77777777" w:rsidTr="00F02F68">
        <w:tc>
          <w:tcPr>
            <w:cnfStyle w:val="001000000000" w:firstRow="0" w:lastRow="0" w:firstColumn="1" w:lastColumn="0" w:oddVBand="0" w:evenVBand="0" w:oddHBand="0" w:evenHBand="0" w:firstRowFirstColumn="0" w:firstRowLastColumn="0" w:lastRowFirstColumn="0" w:lastRowLastColumn="0"/>
            <w:tcW w:w="1365" w:type="dxa"/>
          </w:tcPr>
          <w:p w14:paraId="15BCCE63"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lastRenderedPageBreak/>
              <w:t>11</w:t>
            </w:r>
          </w:p>
        </w:tc>
        <w:tc>
          <w:tcPr>
            <w:tcW w:w="7450" w:type="dxa"/>
          </w:tcPr>
          <w:p w14:paraId="07466750"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are responsible for uploading the details of all credit rated qualifications/learning programmes to the SCQF database.</w:t>
            </w:r>
          </w:p>
        </w:tc>
      </w:tr>
    </w:tbl>
    <w:p w14:paraId="25BC581E" w14:textId="77777777" w:rsidR="00FB7193" w:rsidRPr="00E421AC" w:rsidRDefault="00FB7193" w:rsidP="00FB7193">
      <w:pPr>
        <w:rPr>
          <w:rFonts w:cs="Times New Roman"/>
          <w:szCs w:val="24"/>
          <w:lang w:val="en-GB" w:eastAsia="en-GB"/>
        </w:rPr>
      </w:pPr>
    </w:p>
    <w:p w14:paraId="458D4619" w14:textId="77777777" w:rsidR="00FB7193" w:rsidRPr="00E421AC" w:rsidRDefault="00FB7193" w:rsidP="00FB7193">
      <w:pPr>
        <w:rPr>
          <w:rFonts w:cs="Times New Roman"/>
          <w:szCs w:val="24"/>
          <w:lang w:val="en-GB" w:eastAsia="en-GB"/>
        </w:rPr>
      </w:pPr>
      <w:r w:rsidRPr="00E421AC">
        <w:rPr>
          <w:rFonts w:cs="Times New Roman"/>
          <w:szCs w:val="24"/>
          <w:lang w:val="en-GB" w:eastAsia="en-GB"/>
        </w:rPr>
        <w:t>Additional Principles when working with a Third Party submission</w:t>
      </w:r>
    </w:p>
    <w:p w14:paraId="57C706B2" w14:textId="77777777" w:rsidR="00FB7193" w:rsidRPr="00E421AC" w:rsidRDefault="00FB7193" w:rsidP="00FB7193">
      <w:pPr>
        <w:rPr>
          <w:rFonts w:cs="Times New Roman"/>
          <w:szCs w:val="24"/>
          <w:lang w:val="en-GB" w:eastAsia="en-GB"/>
        </w:rPr>
      </w:pPr>
    </w:p>
    <w:tbl>
      <w:tblPr>
        <w:tblStyle w:val="LightList-Accent41"/>
        <w:tblW w:w="0" w:type="auto"/>
        <w:tblLook w:val="04A0" w:firstRow="1" w:lastRow="0" w:firstColumn="1" w:lastColumn="0" w:noHBand="0" w:noVBand="1"/>
      </w:tblPr>
      <w:tblGrid>
        <w:gridCol w:w="1367"/>
        <w:gridCol w:w="7448"/>
      </w:tblGrid>
      <w:tr w:rsidR="00FB7193" w:rsidRPr="00E421AC" w14:paraId="4517CD9A" w14:textId="77777777" w:rsidTr="00F0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58BDCC"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SCQF principles</w:t>
            </w:r>
          </w:p>
        </w:tc>
        <w:tc>
          <w:tcPr>
            <w:tcW w:w="7858" w:type="dxa"/>
          </w:tcPr>
          <w:p w14:paraId="2C75FA80" w14:textId="77777777" w:rsidR="00FB7193" w:rsidRPr="00E421AC" w:rsidRDefault="00FB7193" w:rsidP="00F02F6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GB"/>
              </w:rPr>
            </w:pPr>
            <w:r w:rsidRPr="00E421AC">
              <w:rPr>
                <w:rFonts w:ascii="Times New Roman" w:hAnsi="Times New Roman"/>
                <w:b w:val="0"/>
                <w:sz w:val="24"/>
                <w:szCs w:val="24"/>
                <w:lang w:eastAsia="en-GB"/>
              </w:rPr>
              <w:t>Details</w:t>
            </w:r>
          </w:p>
        </w:tc>
      </w:tr>
      <w:tr w:rsidR="00FB7193" w:rsidRPr="00E421AC" w14:paraId="2B4034D5"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376343"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12</w:t>
            </w:r>
          </w:p>
        </w:tc>
        <w:tc>
          <w:tcPr>
            <w:tcW w:w="7858" w:type="dxa"/>
          </w:tcPr>
          <w:p w14:paraId="10E7E4C6"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 xml:space="preserve">Credit Rating Bodies must assure themselves, as far as is practically possible, of the good standing and credibility of the Third Party organisation prior to any submission for credit rating.  </w:t>
            </w:r>
          </w:p>
        </w:tc>
      </w:tr>
      <w:tr w:rsidR="00FB7193" w:rsidRPr="00E421AC" w14:paraId="53F9707C" w14:textId="77777777" w:rsidTr="00F02F68">
        <w:tc>
          <w:tcPr>
            <w:cnfStyle w:val="001000000000" w:firstRow="0" w:lastRow="0" w:firstColumn="1" w:lastColumn="0" w:oddVBand="0" w:evenVBand="0" w:oddHBand="0" w:evenHBand="0" w:firstRowFirstColumn="0" w:firstRowLastColumn="0" w:lastRowFirstColumn="0" w:lastRowLastColumn="0"/>
            <w:tcW w:w="1384" w:type="dxa"/>
          </w:tcPr>
          <w:p w14:paraId="59378BFF"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13</w:t>
            </w:r>
          </w:p>
        </w:tc>
        <w:tc>
          <w:tcPr>
            <w:tcW w:w="7858" w:type="dxa"/>
          </w:tcPr>
          <w:p w14:paraId="43028D74"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must establish rigorous and appropriate systems for credit rating Third Party submissions.</w:t>
            </w:r>
          </w:p>
        </w:tc>
      </w:tr>
      <w:tr w:rsidR="00FB7193" w:rsidRPr="00E421AC" w14:paraId="466ED056"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5D1A9E"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14</w:t>
            </w:r>
          </w:p>
        </w:tc>
        <w:tc>
          <w:tcPr>
            <w:tcW w:w="7858" w:type="dxa"/>
          </w:tcPr>
          <w:p w14:paraId="45D2E382"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 xml:space="preserve">Credit Rating Bodies must ensure that Third Party organisations submit information, and documented evidence of, their assessment processes, including arrangements relating to the internal and external quality assurance of assessment decisions. </w:t>
            </w:r>
          </w:p>
        </w:tc>
      </w:tr>
      <w:tr w:rsidR="00FB7193" w:rsidRPr="00E421AC" w14:paraId="7FC55B7C" w14:textId="77777777" w:rsidTr="00F02F68">
        <w:tc>
          <w:tcPr>
            <w:cnfStyle w:val="001000000000" w:firstRow="0" w:lastRow="0" w:firstColumn="1" w:lastColumn="0" w:oddVBand="0" w:evenVBand="0" w:oddHBand="0" w:evenHBand="0" w:firstRowFirstColumn="0" w:firstRowLastColumn="0" w:lastRowFirstColumn="0" w:lastRowLastColumn="0"/>
            <w:tcW w:w="1384" w:type="dxa"/>
          </w:tcPr>
          <w:p w14:paraId="243B527A"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15</w:t>
            </w:r>
          </w:p>
        </w:tc>
        <w:tc>
          <w:tcPr>
            <w:tcW w:w="7858" w:type="dxa"/>
          </w:tcPr>
          <w:p w14:paraId="12D7E6FE"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Credit Rating Body must ensure that the Third Party provides details of auditing/quality assurance of their systems including appropriate externality.</w:t>
            </w:r>
          </w:p>
        </w:tc>
      </w:tr>
      <w:tr w:rsidR="00FB7193" w:rsidRPr="00E421AC" w14:paraId="0AE68EB7"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53B39C"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16</w:t>
            </w:r>
          </w:p>
        </w:tc>
        <w:tc>
          <w:tcPr>
            <w:tcW w:w="7858" w:type="dxa"/>
          </w:tcPr>
          <w:p w14:paraId="131E426A"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must ensure that the Third Party organisation submits regular (e.g. annual) reports of progress in the delivery of any credit rated qualifications/learning programmes and is aware that they must inform the CRB if any significant changes to these are made which may affect the SCQF level or credit points.</w:t>
            </w:r>
          </w:p>
        </w:tc>
      </w:tr>
      <w:tr w:rsidR="00FB7193" w:rsidRPr="00E421AC" w14:paraId="71CD9813" w14:textId="77777777" w:rsidTr="00F02F68">
        <w:tc>
          <w:tcPr>
            <w:cnfStyle w:val="001000000000" w:firstRow="0" w:lastRow="0" w:firstColumn="1" w:lastColumn="0" w:oddVBand="0" w:evenVBand="0" w:oddHBand="0" w:evenHBand="0" w:firstRowFirstColumn="0" w:firstRowLastColumn="0" w:lastRowFirstColumn="0" w:lastRowLastColumn="0"/>
            <w:tcW w:w="1384" w:type="dxa"/>
          </w:tcPr>
          <w:p w14:paraId="49FDAA6B"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17</w:t>
            </w:r>
          </w:p>
        </w:tc>
        <w:tc>
          <w:tcPr>
            <w:tcW w:w="7858" w:type="dxa"/>
          </w:tcPr>
          <w:p w14:paraId="237F9D98"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must agree an appropriate review date for the credit rated qualification(s)/learning programme(s) with the Third Party organisation.</w:t>
            </w:r>
          </w:p>
        </w:tc>
      </w:tr>
      <w:tr w:rsidR="00FB7193" w:rsidRPr="00E421AC" w14:paraId="02E4D50D"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4FF228"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18</w:t>
            </w:r>
          </w:p>
        </w:tc>
        <w:tc>
          <w:tcPr>
            <w:tcW w:w="7858" w:type="dxa"/>
          </w:tcPr>
          <w:p w14:paraId="5109E00B"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are responsible for uploading the details of all Third Party qualifications/learning programmes which they have credit rated to the SCQF Database.</w:t>
            </w:r>
          </w:p>
        </w:tc>
      </w:tr>
      <w:tr w:rsidR="00FB7193" w:rsidRPr="00E421AC" w14:paraId="5DF9C495" w14:textId="77777777" w:rsidTr="00F02F68">
        <w:tc>
          <w:tcPr>
            <w:cnfStyle w:val="001000000000" w:firstRow="0" w:lastRow="0" w:firstColumn="1" w:lastColumn="0" w:oddVBand="0" w:evenVBand="0" w:oddHBand="0" w:evenHBand="0" w:firstRowFirstColumn="0" w:firstRowLastColumn="0" w:lastRowFirstColumn="0" w:lastRowLastColumn="0"/>
            <w:tcW w:w="1384" w:type="dxa"/>
          </w:tcPr>
          <w:p w14:paraId="1FCDF90A"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19</w:t>
            </w:r>
          </w:p>
        </w:tc>
        <w:tc>
          <w:tcPr>
            <w:tcW w:w="7858" w:type="dxa"/>
          </w:tcPr>
          <w:p w14:paraId="3BD7B9A5"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Credit Rating Bodies are responsible for issuing the SCQF logo to the Third Party organisation and ensuring that they are aware of the requirements for certification as outlined in Principle 10.</w:t>
            </w:r>
          </w:p>
        </w:tc>
      </w:tr>
    </w:tbl>
    <w:p w14:paraId="51F77992" w14:textId="77777777" w:rsidR="00FB7193" w:rsidRPr="00E421AC" w:rsidRDefault="00FB7193" w:rsidP="00FB7193">
      <w:pPr>
        <w:rPr>
          <w:rFonts w:cs="Times New Roman"/>
          <w:szCs w:val="24"/>
          <w:lang w:val="en-GB" w:eastAsia="en-GB"/>
        </w:rPr>
      </w:pPr>
    </w:p>
    <w:p w14:paraId="1DFFB008" w14:textId="77777777" w:rsidR="00FB7193" w:rsidRPr="00E421AC" w:rsidRDefault="00FB7193" w:rsidP="00FB7193">
      <w:pPr>
        <w:rPr>
          <w:rFonts w:cs="Times New Roman"/>
          <w:szCs w:val="24"/>
          <w:lang w:val="en-GB" w:eastAsia="en-GB"/>
        </w:rPr>
      </w:pPr>
    </w:p>
    <w:p w14:paraId="7510DC26" w14:textId="77777777" w:rsidR="00FB7193" w:rsidRPr="00E421AC" w:rsidRDefault="00FB7193" w:rsidP="00FB7193">
      <w:pPr>
        <w:rPr>
          <w:rFonts w:cs="Times New Roman"/>
          <w:szCs w:val="24"/>
          <w:lang w:val="en-GB" w:eastAsia="en-GB"/>
        </w:rPr>
      </w:pPr>
      <w:r w:rsidRPr="00E421AC">
        <w:rPr>
          <w:rFonts w:cs="Times New Roman"/>
          <w:szCs w:val="24"/>
          <w:lang w:val="en-GB" w:eastAsia="en-GB"/>
        </w:rPr>
        <w:t xml:space="preserve">Principles relating to Credit Transfer and the Recognition of Prior Learning </w:t>
      </w:r>
    </w:p>
    <w:p w14:paraId="22DA9551" w14:textId="77777777" w:rsidR="00FB7193" w:rsidRPr="00E421AC" w:rsidRDefault="00FB7193" w:rsidP="00FB7193">
      <w:pPr>
        <w:rPr>
          <w:rFonts w:cs="Times New Roman"/>
          <w:szCs w:val="24"/>
          <w:lang w:val="en-GB" w:eastAsia="en-GB"/>
        </w:rPr>
      </w:pPr>
    </w:p>
    <w:tbl>
      <w:tblPr>
        <w:tblStyle w:val="LightList-Accent41"/>
        <w:tblW w:w="0" w:type="auto"/>
        <w:tblLook w:val="04A0" w:firstRow="1" w:lastRow="0" w:firstColumn="1" w:lastColumn="0" w:noHBand="0" w:noVBand="1"/>
      </w:tblPr>
      <w:tblGrid>
        <w:gridCol w:w="1237"/>
        <w:gridCol w:w="7578"/>
      </w:tblGrid>
      <w:tr w:rsidR="00FB7193" w:rsidRPr="00E421AC" w14:paraId="133BF403" w14:textId="77777777" w:rsidTr="00F0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69F137A"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SCQF principles</w:t>
            </w:r>
          </w:p>
        </w:tc>
        <w:tc>
          <w:tcPr>
            <w:tcW w:w="8000" w:type="dxa"/>
          </w:tcPr>
          <w:p w14:paraId="0FBAFB00" w14:textId="77777777" w:rsidR="00FB7193" w:rsidRPr="00E421AC" w:rsidRDefault="00FB7193" w:rsidP="00F02F6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GB"/>
              </w:rPr>
            </w:pPr>
            <w:r w:rsidRPr="00E421AC">
              <w:rPr>
                <w:rFonts w:ascii="Times New Roman" w:hAnsi="Times New Roman"/>
                <w:b w:val="0"/>
                <w:sz w:val="24"/>
                <w:szCs w:val="24"/>
                <w:lang w:eastAsia="en-GB"/>
              </w:rPr>
              <w:t>Details</w:t>
            </w:r>
          </w:p>
        </w:tc>
      </w:tr>
      <w:tr w:rsidR="00FB7193" w:rsidRPr="00E421AC" w14:paraId="65974781"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E0CD5BA"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20</w:t>
            </w:r>
          </w:p>
        </w:tc>
        <w:tc>
          <w:tcPr>
            <w:tcW w:w="8000" w:type="dxa"/>
          </w:tcPr>
          <w:p w14:paraId="4D703B14"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design and development of qualifications and learning programmes for the Scottish Credit and Qualifications Framework should facilitate and promote credit recognition for prior informal and non-formal learning and credit transfer.</w:t>
            </w:r>
          </w:p>
        </w:tc>
      </w:tr>
      <w:tr w:rsidR="00FB7193" w:rsidRPr="00E421AC" w14:paraId="1A553A95" w14:textId="77777777" w:rsidTr="00F02F68">
        <w:tc>
          <w:tcPr>
            <w:cnfStyle w:val="001000000000" w:firstRow="0" w:lastRow="0" w:firstColumn="1" w:lastColumn="0" w:oddVBand="0" w:evenVBand="0" w:oddHBand="0" w:evenHBand="0" w:firstRowFirstColumn="0" w:firstRowLastColumn="0" w:lastRowFirstColumn="0" w:lastRowLastColumn="0"/>
            <w:tcW w:w="1242" w:type="dxa"/>
          </w:tcPr>
          <w:p w14:paraId="779F0683"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21</w:t>
            </w:r>
          </w:p>
        </w:tc>
        <w:tc>
          <w:tcPr>
            <w:tcW w:w="8000" w:type="dxa"/>
          </w:tcPr>
          <w:p w14:paraId="2AC9C9F3"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Recognition of Prior Learning (RPL) is given for learning, not for experience alone.</w:t>
            </w:r>
          </w:p>
        </w:tc>
      </w:tr>
      <w:tr w:rsidR="00FB7193" w:rsidRPr="00E421AC" w14:paraId="26DC51DA"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2B52EA9"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22</w:t>
            </w:r>
          </w:p>
        </w:tc>
        <w:tc>
          <w:tcPr>
            <w:tcW w:w="8000" w:type="dxa"/>
          </w:tcPr>
          <w:p w14:paraId="0BCBDCA5"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SCQF Credit Points awarded as a result of RPL for informal or non-formal learning are of the same value as credit gained through formal learning.</w:t>
            </w:r>
          </w:p>
        </w:tc>
      </w:tr>
      <w:tr w:rsidR="00FB7193" w:rsidRPr="00E421AC" w14:paraId="286BEE36" w14:textId="77777777" w:rsidTr="00F02F68">
        <w:tc>
          <w:tcPr>
            <w:cnfStyle w:val="001000000000" w:firstRow="0" w:lastRow="0" w:firstColumn="1" w:lastColumn="0" w:oddVBand="0" w:evenVBand="0" w:oddHBand="0" w:evenHBand="0" w:firstRowFirstColumn="0" w:firstRowLastColumn="0" w:lastRowFirstColumn="0" w:lastRowLastColumn="0"/>
            <w:tcW w:w="1242" w:type="dxa"/>
          </w:tcPr>
          <w:p w14:paraId="6D3CDC9A"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23</w:t>
            </w:r>
          </w:p>
        </w:tc>
        <w:tc>
          <w:tcPr>
            <w:tcW w:w="8000" w:type="dxa"/>
          </w:tcPr>
          <w:p w14:paraId="52E7F9EE"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 xml:space="preserve">RPL for the award of SCQF Credit Points must involve a formal assessment </w:t>
            </w:r>
            <w:r w:rsidRPr="00E421AC">
              <w:rPr>
                <w:rFonts w:ascii="Times New Roman" w:hAnsi="Times New Roman"/>
                <w:sz w:val="24"/>
                <w:szCs w:val="24"/>
                <w:lang w:eastAsia="en-GB"/>
              </w:rPr>
              <w:lastRenderedPageBreak/>
              <w:t>or acceptance of evidence of learning which is quality assured.</w:t>
            </w:r>
          </w:p>
        </w:tc>
      </w:tr>
      <w:tr w:rsidR="00FB7193" w:rsidRPr="00E421AC" w14:paraId="2965E419" w14:textId="77777777" w:rsidTr="00F0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F9E63C9"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lastRenderedPageBreak/>
              <w:t>24</w:t>
            </w:r>
          </w:p>
        </w:tc>
        <w:tc>
          <w:tcPr>
            <w:tcW w:w="8000" w:type="dxa"/>
          </w:tcPr>
          <w:p w14:paraId="0A66EB84" w14:textId="77777777" w:rsidR="00FB7193" w:rsidRPr="00E421AC" w:rsidRDefault="00FB7193" w:rsidP="00F02F6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assessment procedures for RPL including Credit Transfer should be consistent with the normal assessment and general quality assurance of the organisation.</w:t>
            </w:r>
          </w:p>
        </w:tc>
      </w:tr>
      <w:tr w:rsidR="00FB7193" w:rsidRPr="00E421AC" w14:paraId="11EED9E9" w14:textId="77777777" w:rsidTr="00F02F68">
        <w:tc>
          <w:tcPr>
            <w:cnfStyle w:val="001000000000" w:firstRow="0" w:lastRow="0" w:firstColumn="1" w:lastColumn="0" w:oddVBand="0" w:evenVBand="0" w:oddHBand="0" w:evenHBand="0" w:firstRowFirstColumn="0" w:firstRowLastColumn="0" w:lastRowFirstColumn="0" w:lastRowLastColumn="0"/>
            <w:tcW w:w="1242" w:type="dxa"/>
          </w:tcPr>
          <w:p w14:paraId="44EC4EF3" w14:textId="77777777" w:rsidR="00FB7193" w:rsidRPr="00E421AC" w:rsidRDefault="00FB7193" w:rsidP="00F02F68">
            <w:pPr>
              <w:jc w:val="center"/>
              <w:rPr>
                <w:rFonts w:ascii="Times New Roman" w:hAnsi="Times New Roman"/>
                <w:b w:val="0"/>
                <w:sz w:val="24"/>
                <w:szCs w:val="24"/>
                <w:lang w:eastAsia="en-GB"/>
              </w:rPr>
            </w:pPr>
            <w:r w:rsidRPr="00E421AC">
              <w:rPr>
                <w:rFonts w:ascii="Times New Roman" w:hAnsi="Times New Roman"/>
                <w:b w:val="0"/>
                <w:sz w:val="24"/>
                <w:szCs w:val="24"/>
                <w:lang w:eastAsia="en-GB"/>
              </w:rPr>
              <w:t>25</w:t>
            </w:r>
          </w:p>
        </w:tc>
        <w:tc>
          <w:tcPr>
            <w:tcW w:w="8000" w:type="dxa"/>
          </w:tcPr>
          <w:p w14:paraId="389D9F23" w14:textId="77777777" w:rsidR="00FB7193" w:rsidRPr="00E421AC" w:rsidRDefault="00FB7193" w:rsidP="00F02F6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GB"/>
              </w:rPr>
            </w:pPr>
            <w:r w:rsidRPr="00E421AC">
              <w:rPr>
                <w:rFonts w:ascii="Times New Roman" w:hAnsi="Times New Roman"/>
                <w:sz w:val="24"/>
                <w:szCs w:val="24"/>
                <w:lang w:eastAsia="en-GB"/>
              </w:rPr>
              <w:t>The process of monitoring and reviewing the operation of RPL procedures, including those for Credit Transfer, should be clearly defined and integrated within the existing quality assurance and enhancement mechanisms of the organisation.</w:t>
            </w:r>
          </w:p>
        </w:tc>
      </w:tr>
    </w:tbl>
    <w:p w14:paraId="132A6B1B" w14:textId="77777777" w:rsidR="00EE2DC7" w:rsidRPr="00E421AC" w:rsidRDefault="00EE2DC7" w:rsidP="00FB7193">
      <w:pPr>
        <w:spacing w:line="300" w:lineRule="atLeast"/>
        <w:rPr>
          <w:rFonts w:cs="Times New Roman"/>
          <w:b/>
          <w:szCs w:val="24"/>
          <w:lang w:val="en-GB" w:eastAsia="en-GB"/>
        </w:rPr>
      </w:pPr>
    </w:p>
    <w:p w14:paraId="5D5BABC5" w14:textId="77777777" w:rsidR="00EE2DC7" w:rsidRPr="00E421AC" w:rsidRDefault="00EE2DC7">
      <w:pPr>
        <w:widowControl/>
        <w:rPr>
          <w:rFonts w:cs="Times New Roman"/>
          <w:b/>
          <w:szCs w:val="24"/>
          <w:lang w:val="en-GB" w:eastAsia="en-GB"/>
        </w:rPr>
      </w:pPr>
      <w:r w:rsidRPr="00E421AC">
        <w:rPr>
          <w:rFonts w:cs="Times New Roman"/>
          <w:b/>
          <w:szCs w:val="24"/>
          <w:lang w:val="en-GB" w:eastAsia="en-GB"/>
        </w:rPr>
        <w:br w:type="page"/>
      </w:r>
    </w:p>
    <w:p w14:paraId="20D990EA" w14:textId="77777777" w:rsidR="00FB7193" w:rsidRPr="00013644" w:rsidRDefault="00013644" w:rsidP="00FB7193">
      <w:pPr>
        <w:spacing w:line="300" w:lineRule="atLeast"/>
        <w:rPr>
          <w:rFonts w:cs="Times New Roman"/>
          <w:b/>
          <w:sz w:val="28"/>
          <w:szCs w:val="28"/>
          <w:lang w:val="en-GB" w:eastAsia="en-GB"/>
        </w:rPr>
      </w:pPr>
      <w:r w:rsidRPr="00013644">
        <w:rPr>
          <w:rFonts w:cs="Times New Roman"/>
          <w:b/>
          <w:sz w:val="28"/>
          <w:szCs w:val="28"/>
          <w:lang w:val="en-GB" w:eastAsia="en-GB"/>
        </w:rPr>
        <w:lastRenderedPageBreak/>
        <w:t>A</w:t>
      </w:r>
      <w:r w:rsidRPr="00013644">
        <w:rPr>
          <w:rFonts w:cs="Times New Roman" w:hint="eastAsia"/>
          <w:b/>
          <w:sz w:val="28"/>
          <w:szCs w:val="28"/>
          <w:lang w:val="en-GB" w:eastAsia="zh-HK"/>
        </w:rPr>
        <w:t>nnex</w:t>
      </w:r>
      <w:r w:rsidR="006A2312" w:rsidRPr="00013644">
        <w:rPr>
          <w:rFonts w:cs="Times New Roman"/>
          <w:b/>
          <w:sz w:val="28"/>
          <w:szCs w:val="28"/>
          <w:lang w:val="en-GB" w:eastAsia="en-GB"/>
        </w:rPr>
        <w:t xml:space="preserve"> 3</w:t>
      </w:r>
    </w:p>
    <w:p w14:paraId="55992D82" w14:textId="75AF6D1E" w:rsidR="00FB7193" w:rsidRPr="00832714" w:rsidRDefault="006A2312" w:rsidP="00FB7193">
      <w:pPr>
        <w:spacing w:line="300" w:lineRule="atLeast"/>
        <w:rPr>
          <w:rFonts w:cs="Times New Roman"/>
          <w:b/>
          <w:sz w:val="22"/>
          <w:szCs w:val="28"/>
          <w:lang w:val="en-GB" w:eastAsia="en-GB"/>
        </w:rPr>
      </w:pPr>
      <w:r w:rsidRPr="00013644">
        <w:rPr>
          <w:rFonts w:cs="Times New Roman"/>
          <w:b/>
          <w:sz w:val="28"/>
          <w:szCs w:val="28"/>
          <w:lang w:val="en-GB" w:eastAsia="en-GB"/>
        </w:rPr>
        <w:t>SCQF CREDIT-RATING BODIES (</w:t>
      </w:r>
      <w:r w:rsidRPr="00832714">
        <w:rPr>
          <w:rFonts w:cs="Times New Roman"/>
          <w:b/>
          <w:sz w:val="22"/>
          <w:szCs w:val="28"/>
          <w:lang w:val="en-GB" w:eastAsia="en-GB"/>
        </w:rPr>
        <w:t xml:space="preserve">as at </w:t>
      </w:r>
      <w:r w:rsidR="00350AC0" w:rsidRPr="00832714">
        <w:rPr>
          <w:rFonts w:cs="Times New Roman"/>
          <w:b/>
          <w:sz w:val="22"/>
          <w:szCs w:val="28"/>
          <w:lang w:val="en-GB" w:eastAsia="en-GB"/>
        </w:rPr>
        <w:t xml:space="preserve">time of </w:t>
      </w:r>
      <w:r w:rsidR="00832714">
        <w:rPr>
          <w:rFonts w:cs="Times New Roman"/>
          <w:b/>
          <w:sz w:val="22"/>
          <w:szCs w:val="28"/>
          <w:lang w:val="en-GB" w:eastAsia="en-GB"/>
        </w:rPr>
        <w:t>the 2022 update</w:t>
      </w:r>
      <w:r w:rsidRPr="00832714">
        <w:rPr>
          <w:rFonts w:cs="Times New Roman"/>
          <w:b/>
          <w:sz w:val="22"/>
          <w:szCs w:val="28"/>
          <w:lang w:val="en-GB" w:eastAsia="en-GB"/>
        </w:rPr>
        <w:t>)</w:t>
      </w:r>
    </w:p>
    <w:p w14:paraId="7073BF85" w14:textId="77777777" w:rsidR="00FB7193" w:rsidRPr="00013644" w:rsidRDefault="00FB7193" w:rsidP="00FB7193">
      <w:pPr>
        <w:shd w:val="clear" w:color="auto" w:fill="FFFFFF"/>
        <w:rPr>
          <w:rFonts w:cs="Times New Roman"/>
          <w:b/>
          <w:color w:val="222222"/>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52"/>
        <w:gridCol w:w="2949"/>
      </w:tblGrid>
      <w:tr w:rsidR="00FB7193" w:rsidRPr="00E421AC" w14:paraId="3CF50992" w14:textId="77777777" w:rsidTr="00F02F68">
        <w:tc>
          <w:tcPr>
            <w:tcW w:w="3080" w:type="dxa"/>
            <w:tcBorders>
              <w:top w:val="nil"/>
              <w:left w:val="nil"/>
              <w:bottom w:val="nil"/>
              <w:right w:val="nil"/>
            </w:tcBorders>
          </w:tcPr>
          <w:p w14:paraId="238755B7"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 xml:space="preserve">Argyll College </w:t>
            </w:r>
          </w:p>
          <w:p w14:paraId="19F025D3"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Ayrshire College</w:t>
            </w:r>
          </w:p>
          <w:p w14:paraId="2CE7C90D"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Borders College</w:t>
            </w:r>
          </w:p>
          <w:p w14:paraId="5318B071"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City of Glasgow College</w:t>
            </w:r>
          </w:p>
          <w:p w14:paraId="7535CC25"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Dumfries and Galloway</w:t>
            </w:r>
          </w:p>
          <w:p w14:paraId="2BE59344"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Dundee and Angus</w:t>
            </w:r>
          </w:p>
          <w:p w14:paraId="214F59DE"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Edinburgh College</w:t>
            </w:r>
          </w:p>
          <w:p w14:paraId="7C375C08"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Fife College</w:t>
            </w:r>
          </w:p>
          <w:p w14:paraId="72D29C8F"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Forth Valley College</w:t>
            </w:r>
          </w:p>
          <w:p w14:paraId="14CD0B52"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Glasgow Clyde</w:t>
            </w:r>
          </w:p>
          <w:p w14:paraId="1937F586"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Glasgow Kelvin College</w:t>
            </w:r>
          </w:p>
          <w:p w14:paraId="12D2DA04"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Inverness College (UHI)</w:t>
            </w:r>
          </w:p>
          <w:p w14:paraId="3E02981B" w14:textId="13652D3F" w:rsidR="00FB7193" w:rsidRPr="00E421AC" w:rsidRDefault="004C6231" w:rsidP="00F02F68">
            <w:pPr>
              <w:shd w:val="clear" w:color="auto" w:fill="FFFFFF"/>
              <w:spacing w:after="120" w:line="300" w:lineRule="atLeast"/>
              <w:rPr>
                <w:rFonts w:cs="Times New Roman"/>
                <w:szCs w:val="24"/>
                <w:lang w:val="en-GB" w:eastAsia="en-GB"/>
              </w:rPr>
            </w:pPr>
            <w:r>
              <w:rPr>
                <w:rFonts w:cs="Times New Roman"/>
                <w:szCs w:val="24"/>
                <w:lang w:val="en-GB" w:eastAsia="en-GB"/>
              </w:rPr>
              <w:t>UHI Outer Hebrides</w:t>
            </w:r>
          </w:p>
          <w:p w14:paraId="049216AF"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 xml:space="preserve">Moray College (UHI) </w:t>
            </w:r>
          </w:p>
          <w:p w14:paraId="737CE700"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 xml:space="preserve">Newbattle Abbey College </w:t>
            </w:r>
          </w:p>
          <w:p w14:paraId="19B6EA61"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New College Lanarkshire</w:t>
            </w:r>
          </w:p>
          <w:p w14:paraId="194A5CFD"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North East Scotland College</w:t>
            </w:r>
          </w:p>
          <w:p w14:paraId="54DE0FE7"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North Highland College (UHI)</w:t>
            </w:r>
          </w:p>
          <w:p w14:paraId="66150162"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Orkney College (UHI)</w:t>
            </w:r>
          </w:p>
          <w:p w14:paraId="4EE2FF17" w14:textId="31E4C28F"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 xml:space="preserve">Perth College (UHI) </w:t>
            </w:r>
          </w:p>
          <w:p w14:paraId="7561042C" w14:textId="4603008D"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 xml:space="preserve">Sabhal Mor </w:t>
            </w:r>
            <w:r w:rsidR="00350AC0">
              <w:rPr>
                <w:rFonts w:cs="Times New Roman"/>
                <w:szCs w:val="24"/>
                <w:lang w:val="en-GB" w:eastAsia="en-GB"/>
              </w:rPr>
              <w:t xml:space="preserve">Ostaig </w:t>
            </w:r>
            <w:r w:rsidRPr="00E421AC">
              <w:rPr>
                <w:rFonts w:cs="Times New Roman"/>
                <w:szCs w:val="24"/>
                <w:lang w:val="en-GB" w:eastAsia="en-GB"/>
              </w:rPr>
              <w:t xml:space="preserve">(UHI) </w:t>
            </w:r>
          </w:p>
          <w:p w14:paraId="25E9FEA0" w14:textId="24300B59" w:rsidR="00FB7193" w:rsidRPr="00E421AC" w:rsidRDefault="00406AF3" w:rsidP="00F02F68">
            <w:pPr>
              <w:shd w:val="clear" w:color="auto" w:fill="FFFFFF"/>
              <w:spacing w:after="120" w:line="300" w:lineRule="atLeast"/>
              <w:rPr>
                <w:rFonts w:cs="Times New Roman"/>
                <w:szCs w:val="24"/>
                <w:lang w:val="en-GB" w:eastAsia="en-GB"/>
              </w:rPr>
            </w:pPr>
            <w:r>
              <w:rPr>
                <w:rFonts w:cs="Times New Roman"/>
                <w:szCs w:val="24"/>
                <w:lang w:val="en-GB" w:eastAsia="en-GB"/>
              </w:rPr>
              <w:t xml:space="preserve">UHI </w:t>
            </w:r>
            <w:r w:rsidR="00FB7193" w:rsidRPr="00E421AC">
              <w:rPr>
                <w:rFonts w:cs="Times New Roman"/>
                <w:szCs w:val="24"/>
                <w:lang w:val="en-GB" w:eastAsia="en-GB"/>
              </w:rPr>
              <w:t xml:space="preserve">Shetland  </w:t>
            </w:r>
          </w:p>
          <w:p w14:paraId="1CDA16AB"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South Lanarkshire College</w:t>
            </w:r>
          </w:p>
          <w:p w14:paraId="75A47017"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West College Scotland</w:t>
            </w:r>
          </w:p>
          <w:p w14:paraId="406D179E"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West Highland College (UHI)</w:t>
            </w:r>
          </w:p>
          <w:p w14:paraId="342FEC94"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 xml:space="preserve">West Lothian College </w:t>
            </w:r>
          </w:p>
          <w:p w14:paraId="2D93BDFD" w14:textId="77777777" w:rsidR="00FB7193" w:rsidRPr="00E421AC" w:rsidRDefault="00FB7193" w:rsidP="00F02F68">
            <w:pPr>
              <w:rPr>
                <w:rFonts w:cs="Times New Roman"/>
                <w:szCs w:val="24"/>
                <w:lang w:val="en-GB" w:eastAsia="en-GB"/>
              </w:rPr>
            </w:pPr>
          </w:p>
        </w:tc>
        <w:tc>
          <w:tcPr>
            <w:tcW w:w="3081" w:type="dxa"/>
            <w:tcBorders>
              <w:top w:val="nil"/>
              <w:left w:val="nil"/>
              <w:bottom w:val="nil"/>
              <w:right w:val="nil"/>
            </w:tcBorders>
          </w:tcPr>
          <w:p w14:paraId="17EC4CAF"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Abertay University</w:t>
            </w:r>
          </w:p>
          <w:p w14:paraId="5F468AC6"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Edinburgh Napier University</w:t>
            </w:r>
          </w:p>
          <w:p w14:paraId="3046A66C"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Glasgow Caledonian University</w:t>
            </w:r>
          </w:p>
          <w:p w14:paraId="216B4491"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Herriot-Watt University</w:t>
            </w:r>
          </w:p>
          <w:p w14:paraId="2B324585"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Queen Margaret University</w:t>
            </w:r>
          </w:p>
          <w:p w14:paraId="42A1C6CC"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Robert Gordon University</w:t>
            </w:r>
          </w:p>
          <w:p w14:paraId="535464E3"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The Open University in Scotland</w:t>
            </w:r>
          </w:p>
          <w:p w14:paraId="67AF3E11"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Aberdeen</w:t>
            </w:r>
          </w:p>
          <w:p w14:paraId="48ECF7B4"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Dundee</w:t>
            </w:r>
          </w:p>
          <w:p w14:paraId="45E792F3"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Edinburgh</w:t>
            </w:r>
          </w:p>
          <w:p w14:paraId="5FFD56F5"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Glasgow</w:t>
            </w:r>
          </w:p>
          <w:p w14:paraId="14FDD750"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St Andrews</w:t>
            </w:r>
          </w:p>
          <w:p w14:paraId="6939D786"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Stirling</w:t>
            </w:r>
          </w:p>
          <w:p w14:paraId="6B0E2A1C"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Strathclyde</w:t>
            </w:r>
          </w:p>
          <w:p w14:paraId="19726CBC"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the Highlands and Islands</w:t>
            </w:r>
          </w:p>
          <w:p w14:paraId="55C225D0"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University of the West of Scotland</w:t>
            </w:r>
          </w:p>
          <w:p w14:paraId="14317B46"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Glasgow School of Art</w:t>
            </w:r>
          </w:p>
          <w:p w14:paraId="4952F6AF"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Royal Conservatoire of Scotland</w:t>
            </w:r>
          </w:p>
          <w:p w14:paraId="0ECE71A4"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Scotland’s Rural College</w:t>
            </w:r>
          </w:p>
        </w:tc>
        <w:tc>
          <w:tcPr>
            <w:tcW w:w="3081" w:type="dxa"/>
            <w:tcBorders>
              <w:top w:val="nil"/>
              <w:left w:val="nil"/>
              <w:bottom w:val="nil"/>
              <w:right w:val="nil"/>
            </w:tcBorders>
          </w:tcPr>
          <w:p w14:paraId="20EA60CB"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SQA Accreditation</w:t>
            </w:r>
          </w:p>
          <w:p w14:paraId="5A9018C5"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SQA Awarding Body</w:t>
            </w:r>
          </w:p>
          <w:p w14:paraId="65133347"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SQA Credit Rating Service</w:t>
            </w:r>
          </w:p>
          <w:p w14:paraId="2CA31258"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City and Guilds</w:t>
            </w:r>
          </w:p>
          <w:p w14:paraId="070394DC"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Institute of Chartered Accountants in Scotland</w:t>
            </w:r>
          </w:p>
          <w:p w14:paraId="2F727C10" w14:textId="71F852F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 xml:space="preserve">Scottish Police College </w:t>
            </w:r>
          </w:p>
          <w:p w14:paraId="560E37DF" w14:textId="25355284" w:rsidR="00FB7193" w:rsidRPr="00E421AC" w:rsidRDefault="00406AF3" w:rsidP="00F02F68">
            <w:pPr>
              <w:shd w:val="clear" w:color="auto" w:fill="FFFFFF"/>
              <w:spacing w:after="120" w:line="300" w:lineRule="atLeast"/>
              <w:rPr>
                <w:rFonts w:cs="Times New Roman"/>
                <w:szCs w:val="24"/>
                <w:lang w:val="en-GB" w:eastAsia="en-GB"/>
              </w:rPr>
            </w:pPr>
            <w:r>
              <w:rPr>
                <w:rFonts w:cs="Times New Roman"/>
                <w:szCs w:val="24"/>
                <w:lang w:val="en-GB" w:eastAsia="en-GB"/>
              </w:rPr>
              <w:t>Chartered Banker Institute</w:t>
            </w:r>
          </w:p>
          <w:p w14:paraId="70E40ADB" w14:textId="77777777" w:rsidR="00FB7193" w:rsidRPr="00E421AC" w:rsidRDefault="00FB7193" w:rsidP="00F02F68">
            <w:pPr>
              <w:shd w:val="clear" w:color="auto" w:fill="FFFFFF"/>
              <w:spacing w:after="120" w:line="300" w:lineRule="atLeast"/>
              <w:rPr>
                <w:rFonts w:cs="Times New Roman"/>
                <w:szCs w:val="24"/>
                <w:lang w:val="en-GB" w:eastAsia="en-GB"/>
              </w:rPr>
            </w:pPr>
            <w:r w:rsidRPr="00E421AC">
              <w:rPr>
                <w:rFonts w:cs="Times New Roman"/>
                <w:szCs w:val="24"/>
                <w:lang w:val="en-GB" w:eastAsia="en-GB"/>
              </w:rPr>
              <w:t>Scottish Fire and Rescue Service</w:t>
            </w:r>
          </w:p>
          <w:p w14:paraId="1F499EF8" w14:textId="7482D9F9" w:rsidR="00406AF3" w:rsidRDefault="00406AF3" w:rsidP="00F02F68">
            <w:pPr>
              <w:rPr>
                <w:rFonts w:cs="Times New Roman"/>
                <w:szCs w:val="24"/>
                <w:lang w:val="en-GB" w:eastAsia="en-GB"/>
              </w:rPr>
            </w:pPr>
            <w:r>
              <w:rPr>
                <w:rFonts w:cs="Times New Roman"/>
                <w:szCs w:val="24"/>
                <w:lang w:val="en-GB" w:eastAsia="en-GB"/>
              </w:rPr>
              <w:t>Scottish Prison Service College</w:t>
            </w:r>
          </w:p>
          <w:p w14:paraId="5AF1127A" w14:textId="7AF0636F" w:rsidR="00406AF3" w:rsidRDefault="00406AF3" w:rsidP="00F02F68">
            <w:pPr>
              <w:rPr>
                <w:rFonts w:cs="Times New Roman"/>
                <w:szCs w:val="24"/>
                <w:lang w:val="en-GB" w:eastAsia="en-GB"/>
              </w:rPr>
            </w:pPr>
          </w:p>
          <w:p w14:paraId="7323836B" w14:textId="7C3E11EE" w:rsidR="00406AF3" w:rsidRDefault="00406AF3" w:rsidP="00F02F68">
            <w:pPr>
              <w:rPr>
                <w:rFonts w:cs="Times New Roman"/>
                <w:szCs w:val="24"/>
                <w:lang w:val="en-GB" w:eastAsia="en-GB"/>
              </w:rPr>
            </w:pPr>
            <w:r>
              <w:rPr>
                <w:rFonts w:cs="Times New Roman"/>
                <w:szCs w:val="24"/>
                <w:lang w:val="en-GB" w:eastAsia="en-GB"/>
              </w:rPr>
              <w:t>Opito</w:t>
            </w:r>
          </w:p>
          <w:p w14:paraId="7442DBC8" w14:textId="4715FCC7" w:rsidR="00406AF3" w:rsidRDefault="00406AF3" w:rsidP="00F02F68">
            <w:pPr>
              <w:rPr>
                <w:rFonts w:cs="Times New Roman"/>
                <w:szCs w:val="24"/>
                <w:lang w:val="en-GB" w:eastAsia="en-GB"/>
              </w:rPr>
            </w:pPr>
          </w:p>
          <w:p w14:paraId="318F3E34" w14:textId="5F16D5CD" w:rsidR="00406AF3" w:rsidRPr="00832714" w:rsidRDefault="00406AF3" w:rsidP="00F02F68">
            <w:pPr>
              <w:rPr>
                <w:rFonts w:ascii="Arial" w:hAnsi="Arial" w:cs="Arial"/>
                <w:szCs w:val="24"/>
                <w:lang w:val="en-GB" w:eastAsia="en-GB"/>
              </w:rPr>
            </w:pPr>
            <w:r>
              <w:rPr>
                <w:rFonts w:cs="Times New Roman"/>
                <w:szCs w:val="24"/>
                <w:lang w:val="en-GB" w:eastAsia="en-GB"/>
              </w:rPr>
              <w:t xml:space="preserve">ASET </w:t>
            </w:r>
            <w:r w:rsidRPr="00406AF3">
              <w:rPr>
                <w:rFonts w:cs="Times New Roman"/>
                <w:szCs w:val="24"/>
                <w:lang w:val="en-GB" w:eastAsia="en-GB"/>
              </w:rPr>
              <w:t>International Oil and Gas Training Academy</w:t>
            </w:r>
          </w:p>
          <w:p w14:paraId="2614838F" w14:textId="77777777" w:rsidR="00406AF3" w:rsidRDefault="00406AF3" w:rsidP="00F02F68">
            <w:pPr>
              <w:rPr>
                <w:rFonts w:cs="Times New Roman"/>
                <w:szCs w:val="24"/>
                <w:lang w:val="en-GB" w:eastAsia="en-GB"/>
              </w:rPr>
            </w:pPr>
          </w:p>
          <w:p w14:paraId="77817867" w14:textId="018D5578" w:rsidR="00406AF3" w:rsidRPr="00E421AC" w:rsidRDefault="00406AF3" w:rsidP="00F02F68">
            <w:pPr>
              <w:rPr>
                <w:rFonts w:cs="Times New Roman"/>
                <w:szCs w:val="24"/>
                <w:lang w:val="en-GB" w:eastAsia="en-GB"/>
              </w:rPr>
            </w:pPr>
          </w:p>
        </w:tc>
      </w:tr>
    </w:tbl>
    <w:p w14:paraId="1F7CED26" w14:textId="77777777" w:rsidR="00FB7193" w:rsidRPr="00E421AC" w:rsidRDefault="00FB7193" w:rsidP="00FB7193">
      <w:pPr>
        <w:autoSpaceDE w:val="0"/>
        <w:autoSpaceDN w:val="0"/>
        <w:adjustRightInd w:val="0"/>
        <w:spacing w:after="120" w:line="300" w:lineRule="atLeast"/>
        <w:jc w:val="right"/>
        <w:rPr>
          <w:rFonts w:cs="Times New Roman"/>
          <w:szCs w:val="24"/>
        </w:rPr>
      </w:pPr>
    </w:p>
    <w:p w14:paraId="16A28CBF" w14:textId="77777777" w:rsidR="00FB7193" w:rsidRPr="00E421AC" w:rsidRDefault="00FB7193" w:rsidP="00FB7193">
      <w:pPr>
        <w:autoSpaceDE w:val="0"/>
        <w:autoSpaceDN w:val="0"/>
        <w:adjustRightInd w:val="0"/>
        <w:spacing w:after="120" w:line="300" w:lineRule="atLeast"/>
        <w:rPr>
          <w:rFonts w:cs="Times New Roman"/>
          <w:szCs w:val="24"/>
        </w:rPr>
        <w:sectPr w:rsidR="00FB7193" w:rsidRPr="00E421AC" w:rsidSect="0072326B">
          <w:footerReference w:type="default" r:id="rId28"/>
          <w:pgSz w:w="11907" w:h="16840" w:code="9"/>
          <w:pgMar w:top="1440" w:right="1275" w:bottom="1440" w:left="1797" w:header="720" w:footer="720" w:gutter="0"/>
          <w:cols w:space="720"/>
          <w:noEndnote/>
          <w:docGrid w:linePitch="299"/>
        </w:sectPr>
      </w:pPr>
    </w:p>
    <w:p w14:paraId="74FE28DE" w14:textId="77777777" w:rsidR="00FB7193" w:rsidRPr="00E421AC" w:rsidRDefault="00232C6F" w:rsidP="00FB7193">
      <w:pPr>
        <w:autoSpaceDE w:val="0"/>
        <w:autoSpaceDN w:val="0"/>
        <w:adjustRightInd w:val="0"/>
        <w:spacing w:after="120" w:line="300" w:lineRule="atLeast"/>
        <w:rPr>
          <w:rFonts w:cs="Times New Roman"/>
          <w:b/>
          <w:szCs w:val="24"/>
        </w:rPr>
      </w:pPr>
      <w:r>
        <w:rPr>
          <w:rFonts w:cs="Times New Roman"/>
          <w:b/>
          <w:szCs w:val="24"/>
        </w:rPr>
        <w:lastRenderedPageBreak/>
        <w:t xml:space="preserve">ANNEX </w:t>
      </w:r>
      <w:r w:rsidR="006A2312" w:rsidRPr="00E421AC">
        <w:rPr>
          <w:rFonts w:cs="Times New Roman"/>
          <w:b/>
          <w:szCs w:val="24"/>
        </w:rPr>
        <w:t>4</w:t>
      </w:r>
    </w:p>
    <w:p w14:paraId="5572B04D"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QUALIFICATIONS ON THE SCQF</w:t>
      </w:r>
    </w:p>
    <w:p w14:paraId="2BE26A4B" w14:textId="77777777" w:rsidR="00FB7193" w:rsidRPr="00E421AC" w:rsidRDefault="00FB7193" w:rsidP="00FB7193">
      <w:pPr>
        <w:spacing w:line="300" w:lineRule="atLeast"/>
        <w:rPr>
          <w:rFonts w:cs="Times New Roman"/>
          <w:color w:val="34383C"/>
          <w:szCs w:val="24"/>
          <w:lang w:val="en-GB" w:eastAsia="en-GB"/>
        </w:rPr>
      </w:pPr>
    </w:p>
    <w:p w14:paraId="28147D70" w14:textId="77777777" w:rsidR="00FB7193" w:rsidRPr="00E421AC" w:rsidRDefault="00FB7193" w:rsidP="00FB7193">
      <w:pPr>
        <w:spacing w:line="300" w:lineRule="atLeast"/>
        <w:rPr>
          <w:rFonts w:cs="Times New Roman"/>
          <w:b/>
          <w:szCs w:val="24"/>
          <w:lang w:val="en-GB" w:eastAsia="en-GB"/>
        </w:rPr>
      </w:pPr>
      <w:r w:rsidRPr="00E421AC">
        <w:rPr>
          <w:rFonts w:cs="Times New Roman"/>
          <w:b/>
          <w:szCs w:val="24"/>
          <w:lang w:val="en-GB" w:eastAsia="en-GB"/>
        </w:rPr>
        <w:t>QUALIFICATIONS OF SQA AWARDING BODY</w:t>
      </w:r>
    </w:p>
    <w:p w14:paraId="351D0263" w14:textId="77777777" w:rsidR="00FB7193" w:rsidRPr="00E421AC" w:rsidRDefault="00FB7193" w:rsidP="00FB7193">
      <w:pPr>
        <w:spacing w:line="300" w:lineRule="atLeast"/>
        <w:rPr>
          <w:rFonts w:cs="Times New Roman"/>
          <w:szCs w:val="24"/>
          <w:lang w:val="en-GB" w:eastAsia="en-GB"/>
        </w:rPr>
      </w:pPr>
      <w:r w:rsidRPr="00E421AC">
        <w:rPr>
          <w:rFonts w:cs="Times New Roman"/>
          <w:bCs/>
          <w:szCs w:val="24"/>
          <w:lang w:val="en-GB" w:eastAsia="en-GB"/>
        </w:rPr>
        <w:t xml:space="preserve">SQA awarding body </w:t>
      </w:r>
      <w:r w:rsidRPr="00E421AC">
        <w:rPr>
          <w:rFonts w:cs="Times New Roman"/>
          <w:szCs w:val="24"/>
          <w:lang w:val="en-GB" w:eastAsia="en-GB"/>
        </w:rPr>
        <w:t xml:space="preserve">is responsible for the development, accreditation, assessment and certification of formal school and college qualifications other than degrees.  It is the national examining body for school qualifications. </w:t>
      </w:r>
    </w:p>
    <w:p w14:paraId="34F15B7E" w14:textId="77777777" w:rsidR="00FB7193" w:rsidRPr="00E421AC" w:rsidRDefault="00FB7193" w:rsidP="00FB7193">
      <w:pPr>
        <w:spacing w:line="300" w:lineRule="atLeast"/>
        <w:rPr>
          <w:rFonts w:cs="Times New Roman"/>
          <w:b/>
          <w:szCs w:val="24"/>
          <w:lang w:val="en-GB" w:eastAsia="en-GB"/>
        </w:rPr>
      </w:pPr>
      <w:r w:rsidRPr="00E421AC">
        <w:rPr>
          <w:rFonts w:cs="Times New Roman"/>
          <w:b/>
          <w:szCs w:val="24"/>
          <w:lang w:val="en-GB" w:eastAsia="en-GB"/>
        </w:rPr>
        <w:t>National Courses</w:t>
      </w:r>
    </w:p>
    <w:p w14:paraId="2A4FCE36"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National Courses are the main qualification offered in schools in Scotland.  National Courses are also offered in colleges. They are mainly based on general educational or pre-vocational subjects (e.g. National 5 Art and Design, Higher Mathematics, Advanced Higher History). </w:t>
      </w:r>
    </w:p>
    <w:p w14:paraId="52A6B480" w14:textId="77777777" w:rsidR="00FB7193" w:rsidRPr="00E421AC" w:rsidRDefault="00FB7193" w:rsidP="00FB7193">
      <w:pPr>
        <w:spacing w:line="300" w:lineRule="atLeast"/>
        <w:rPr>
          <w:rFonts w:cs="Times New Roman"/>
          <w:szCs w:val="24"/>
          <w:lang w:val="pl-PL" w:eastAsia="en-GB"/>
        </w:rPr>
      </w:pPr>
      <w:r w:rsidRPr="00E421AC">
        <w:rPr>
          <w:rFonts w:cs="Times New Roman"/>
          <w:szCs w:val="24"/>
          <w:lang w:val="en-GB" w:eastAsia="en-GB"/>
        </w:rPr>
        <w:t>To be awarded a course at any level, the candidate must provide evidence of achievement of the units that make up the course. Units can be assessed individually or in an integrated way.  National 2, 3 and 4 courses only require the completion of the component units and will be ungraded.  The award of a course at National 5, Higher and Advanced Higher will also require success in an additional external assessment, which will be graded, A to D. The external assessment will sample and integrate skills, knowledge and understanding from the component units. It might take the form of an examination, performance, project, practical activity, or combination of two of these.  Highers and Advanced Highers are the main entry qualifications for higher education.</w:t>
      </w:r>
    </w:p>
    <w:p w14:paraId="606765E5" w14:textId="77777777" w:rsidR="00FB7193" w:rsidRPr="00E421AC" w:rsidRDefault="00FB7193" w:rsidP="00FB7193">
      <w:pPr>
        <w:spacing w:line="300" w:lineRule="atLeast"/>
        <w:rPr>
          <w:rFonts w:cs="Times New Roman"/>
          <w:szCs w:val="24"/>
          <w:lang w:val="pl-PL" w:eastAsia="en-GB"/>
        </w:rPr>
      </w:pPr>
    </w:p>
    <w:p w14:paraId="79BCE265" w14:textId="77777777" w:rsidR="00FB7193" w:rsidRPr="00E421AC" w:rsidRDefault="00FB7193" w:rsidP="00FB7193">
      <w:pPr>
        <w:spacing w:line="300" w:lineRule="atLeast"/>
        <w:rPr>
          <w:rFonts w:cs="Times New Roman"/>
          <w:b/>
          <w:szCs w:val="24"/>
          <w:lang w:val="en-GB" w:eastAsia="en-GB"/>
        </w:rPr>
      </w:pPr>
      <w:r w:rsidRPr="00E421AC">
        <w:rPr>
          <w:rFonts w:cs="Times New Roman"/>
          <w:b/>
          <w:szCs w:val="24"/>
          <w:lang w:val="en-GB" w:eastAsia="en-GB"/>
        </w:rPr>
        <w:t>Wider Achievement Awards</w:t>
      </w:r>
    </w:p>
    <w:p w14:paraId="5E464595"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SQA have also developed a range of very flexible Wider Achievement Awards which are shorter than National Courses and recognise success across different levels of difficulty, meaning they are suitable for learners of all abilities.  Some are endorsed by other professional bodies or government agencies.  They include Personal Achievement Awards (SCQF Levels 1 and 2), Employability Awards (SCQF Levels 3 and 4), Leadership Awards (SCQF Levels 5 and 6), Volunteering Skills Awards (SCQF Levels 3, 4 and 5), Modern Languages for Life and Work Awards (SCQF Levels 3 and 4), Internet Safety (SCQF Level 4)</w:t>
      </w:r>
      <w:r w:rsidRPr="00E421AC">
        <w:rPr>
          <w:rFonts w:cs="Times New Roman"/>
          <w:szCs w:val="24"/>
          <w:lang w:val="pl-PL" w:eastAsia="en-GB"/>
        </w:rPr>
        <w:t>.</w:t>
      </w:r>
    </w:p>
    <w:p w14:paraId="48E85FF0" w14:textId="77777777" w:rsidR="00FB7193" w:rsidRPr="00E421AC" w:rsidRDefault="00FB7193" w:rsidP="00FB7193">
      <w:pPr>
        <w:spacing w:line="300" w:lineRule="atLeast"/>
        <w:rPr>
          <w:rFonts w:cs="Times New Roman"/>
          <w:b/>
          <w:bCs/>
          <w:szCs w:val="24"/>
          <w:lang w:val="en-GB" w:eastAsia="en-GB"/>
        </w:rPr>
      </w:pPr>
      <w:r w:rsidRPr="00E421AC">
        <w:rPr>
          <w:rFonts w:cs="Times New Roman"/>
          <w:b/>
          <w:bCs/>
          <w:szCs w:val="24"/>
          <w:lang w:val="en-GB" w:eastAsia="en-GB"/>
        </w:rPr>
        <w:t>National Certificates (NCs)</w:t>
      </w:r>
    </w:p>
    <w:p w14:paraId="15B548DD"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NCs are available at SCQF levels 2-6.  They are aimed at 16-18 year olds or adults following full-time courses and are mainly offered in vocational colleges.  They are designed to prepare people for employment, career development or progression to a higher level qualification.  NCs may relate to a subject (e.g. Celtic Studies) or an occupational area (e.g. Electrical Engineering).  </w:t>
      </w:r>
    </w:p>
    <w:p w14:paraId="66B9157B" w14:textId="77777777" w:rsidR="00FB7193" w:rsidRPr="00E421AC" w:rsidRDefault="00FB7193" w:rsidP="00FB7193">
      <w:pPr>
        <w:spacing w:line="300" w:lineRule="atLeast"/>
        <w:rPr>
          <w:rFonts w:cs="Times New Roman"/>
          <w:b/>
          <w:bCs/>
          <w:szCs w:val="24"/>
          <w:lang w:val="en-GB" w:eastAsia="en-GB"/>
        </w:rPr>
      </w:pPr>
      <w:r w:rsidRPr="00E421AC">
        <w:rPr>
          <w:rFonts w:cs="Times New Roman"/>
          <w:b/>
          <w:bCs/>
          <w:szCs w:val="24"/>
          <w:lang w:val="en-GB" w:eastAsia="en-GB"/>
        </w:rPr>
        <w:t>National Progression Awards (NPAs)</w:t>
      </w:r>
    </w:p>
    <w:p w14:paraId="657A0FA9"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NPAs are available at SCQF levels 2-6.   They are designed to assess a defined set of skills and knowledge in specialist vocational areas and they link to National Occupational Standards, which are the basis of SVQs, and are used in more traditional areas such as Construction and Childcare, and in newer areas such as Digital Literacy and Social Software.  They are mainly used by colleges for short study programmes, such as return-to-work courses or part-time learning for those already in work (e.g. the NPA Enterprise and Employability). </w:t>
      </w:r>
    </w:p>
    <w:p w14:paraId="16B7A987" w14:textId="77777777" w:rsidR="0072326B" w:rsidRDefault="0072326B" w:rsidP="00FB7193">
      <w:pPr>
        <w:spacing w:line="300" w:lineRule="atLeast"/>
        <w:rPr>
          <w:rFonts w:cs="Times New Roman"/>
          <w:b/>
          <w:szCs w:val="24"/>
          <w:lang w:val="en-GB" w:eastAsia="zh-HK"/>
        </w:rPr>
      </w:pPr>
    </w:p>
    <w:p w14:paraId="1EEF5F6F" w14:textId="77777777" w:rsidR="005A0786" w:rsidRDefault="005A0786" w:rsidP="00FB7193">
      <w:pPr>
        <w:spacing w:line="300" w:lineRule="atLeast"/>
        <w:rPr>
          <w:rFonts w:cs="Times New Roman"/>
          <w:b/>
          <w:szCs w:val="24"/>
          <w:lang w:val="en-GB" w:eastAsia="zh-HK"/>
        </w:rPr>
      </w:pPr>
    </w:p>
    <w:p w14:paraId="602CF26C" w14:textId="77777777" w:rsidR="00FB7193" w:rsidRPr="00E421AC" w:rsidRDefault="00FB7193" w:rsidP="00FB7193">
      <w:pPr>
        <w:spacing w:line="300" w:lineRule="atLeast"/>
        <w:rPr>
          <w:rFonts w:cs="Times New Roman"/>
          <w:b/>
          <w:szCs w:val="24"/>
          <w:lang w:val="en-GB" w:eastAsia="en-GB"/>
        </w:rPr>
      </w:pPr>
      <w:r w:rsidRPr="00E421AC">
        <w:rPr>
          <w:rFonts w:cs="Times New Roman"/>
          <w:b/>
          <w:szCs w:val="24"/>
          <w:lang w:val="en-GB" w:eastAsia="en-GB"/>
        </w:rPr>
        <w:t xml:space="preserve">Higher National Certificates (HNCs) and Diplomas (HNDs) </w:t>
      </w:r>
    </w:p>
    <w:p w14:paraId="375D15EA"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HNCs are available at SCQF level 7 and HNDs at SCQF level 8. Many HNCs form the first year of a HND.  They focus on different occupational areas and prepare people with the knowledge and skills to work in these areas.  They cover subject areas from more traditional areas (accounting, business administration, childcare, computing, engineering, hospitality) to newer areas (creative industries, paralegal, sports and leisure).  They are aligned to National Occupational Standards, or other professional body standards.  Many HNCs and HNDs give entry to degree courses with credit transfer or exemptions of one or two years.  </w:t>
      </w:r>
    </w:p>
    <w:p w14:paraId="091E9571" w14:textId="77777777" w:rsidR="00FB7193" w:rsidRPr="00E421AC" w:rsidRDefault="00FB7193" w:rsidP="00FB7193">
      <w:pPr>
        <w:spacing w:line="300" w:lineRule="atLeast"/>
        <w:rPr>
          <w:rFonts w:cs="Times New Roman"/>
          <w:szCs w:val="24"/>
          <w:lang w:val="en-GB" w:eastAsia="en-GB"/>
        </w:rPr>
      </w:pPr>
    </w:p>
    <w:p w14:paraId="7557C4F2" w14:textId="77777777" w:rsidR="00FB7193" w:rsidRPr="00E421AC" w:rsidRDefault="00FB7193" w:rsidP="00FB7193">
      <w:pPr>
        <w:spacing w:line="300" w:lineRule="atLeast"/>
        <w:rPr>
          <w:rFonts w:cs="Times New Roman"/>
          <w:b/>
          <w:bCs/>
          <w:szCs w:val="24"/>
          <w:lang w:val="en-GB" w:eastAsia="en-GB"/>
        </w:rPr>
      </w:pPr>
      <w:r w:rsidRPr="00E421AC">
        <w:rPr>
          <w:rFonts w:cs="Times New Roman"/>
          <w:b/>
          <w:bCs/>
          <w:szCs w:val="24"/>
          <w:lang w:val="en-GB" w:eastAsia="en-GB"/>
        </w:rPr>
        <w:t>Professional Development Awards (PDAs)</w:t>
      </w:r>
    </w:p>
    <w:p w14:paraId="432B8142"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PDAs are available at SCQF levels 6-11.  In principle there could also be PDAs at SCQF level 12 although there are none currently.  They are aligned to National Occupational Standards or other professional body standards and are designed to assess and certificate progression in a defined set of specialist occupational skills and are intended for individuals already in a career or vocation who wish to extend or broaden their knowledge and skills.  </w:t>
      </w:r>
    </w:p>
    <w:p w14:paraId="770A98DD" w14:textId="77777777" w:rsidR="00FB7193" w:rsidRPr="00E421AC" w:rsidRDefault="00FB7193" w:rsidP="00FB7193">
      <w:pPr>
        <w:spacing w:line="300" w:lineRule="atLeast"/>
        <w:rPr>
          <w:rFonts w:cs="Times New Roman"/>
          <w:szCs w:val="24"/>
          <w:lang w:val="en-GB" w:eastAsia="en-GB"/>
        </w:rPr>
      </w:pPr>
    </w:p>
    <w:p w14:paraId="6C9758F5" w14:textId="77777777" w:rsidR="00FB7193" w:rsidRPr="00E421AC" w:rsidRDefault="00FB7193" w:rsidP="00FB7193">
      <w:pPr>
        <w:spacing w:line="300" w:lineRule="atLeast"/>
        <w:rPr>
          <w:rFonts w:cs="Times New Roman"/>
          <w:szCs w:val="24"/>
          <w:lang w:val="en-GB" w:eastAsia="en-GB"/>
        </w:rPr>
      </w:pPr>
    </w:p>
    <w:p w14:paraId="053CA6D1" w14:textId="77777777" w:rsidR="00FB7193" w:rsidRPr="00E421AC" w:rsidRDefault="00FB7193" w:rsidP="00FB7193">
      <w:pPr>
        <w:spacing w:line="300" w:lineRule="atLeast"/>
        <w:rPr>
          <w:rFonts w:cs="Times New Roman"/>
          <w:b/>
          <w:szCs w:val="24"/>
          <w:lang w:val="en-GB" w:eastAsia="en-GB"/>
        </w:rPr>
      </w:pPr>
      <w:r w:rsidRPr="00E421AC">
        <w:rPr>
          <w:rFonts w:cs="Times New Roman"/>
          <w:b/>
          <w:szCs w:val="24"/>
          <w:lang w:val="en-GB" w:eastAsia="en-GB"/>
        </w:rPr>
        <w:t xml:space="preserve">QUALIFICATIONS OF HIGHER EDUCATION INSTITUTIONS IN SCOTLAND </w:t>
      </w:r>
    </w:p>
    <w:p w14:paraId="02D8647D"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The framework for qualifications of higher education institutions is an outcomes-based structure based on a consistent qualification nomenclature, qualification descriptors, and credits.  Undergraduate qualifications offered in Scottish Universities are mainly modular, with each module being allocated to a level in the SCQF and credit-rated.</w:t>
      </w:r>
    </w:p>
    <w:p w14:paraId="4293CA9B" w14:textId="77777777" w:rsidR="00FB7193" w:rsidRPr="00E421AC" w:rsidRDefault="00FB7193" w:rsidP="00FB7193">
      <w:pPr>
        <w:spacing w:line="300" w:lineRule="atLeast"/>
        <w:rPr>
          <w:rFonts w:cs="Times New Roman"/>
          <w:b/>
          <w:szCs w:val="24"/>
          <w:lang w:val="en-GB" w:eastAsia="en-GB"/>
        </w:rPr>
      </w:pPr>
      <w:r w:rsidRPr="00E421AC">
        <w:rPr>
          <w:rFonts w:cs="Times New Roman"/>
          <w:b/>
          <w:bCs/>
          <w:szCs w:val="24"/>
          <w:lang w:val="en-GB" w:eastAsia="en-GB"/>
        </w:rPr>
        <w:t>The Certificate of Higher Education (CertHE) and the Diploma of Higher Education (DipHE)</w:t>
      </w:r>
    </w:p>
    <w:p w14:paraId="3AD062D2"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CertHEs and DipHEs may be awarded for achievement over a breadth of subject areas or for studies focused on one subject, in some cases with a strong vocational focus.  </w:t>
      </w:r>
    </w:p>
    <w:p w14:paraId="676BD9D8" w14:textId="77777777" w:rsidR="00FB7193" w:rsidRPr="00E421AC" w:rsidRDefault="00FB7193" w:rsidP="00FB7193">
      <w:pPr>
        <w:spacing w:line="300" w:lineRule="atLeast"/>
        <w:rPr>
          <w:rFonts w:cs="Times New Roman"/>
          <w:b/>
          <w:szCs w:val="24"/>
          <w:lang w:val="en-GB" w:eastAsia="en-GB"/>
        </w:rPr>
      </w:pPr>
      <w:bookmarkStart w:id="3" w:name="page15"/>
      <w:bookmarkStart w:id="4" w:name="page16"/>
      <w:bookmarkEnd w:id="3"/>
      <w:bookmarkEnd w:id="4"/>
      <w:r w:rsidRPr="00E421AC">
        <w:rPr>
          <w:rFonts w:cs="Times New Roman"/>
          <w:b/>
          <w:bCs/>
          <w:szCs w:val="24"/>
          <w:lang w:val="en-GB" w:eastAsia="en-GB"/>
        </w:rPr>
        <w:t>Ordinary degrees</w:t>
      </w:r>
    </w:p>
    <w:p w14:paraId="2F911F38"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Some Scottish bachelor's (non-honours) degrees will be highly focused while others will develop greater breadth of outcomes. Many degrees that have a specific vocational focus carry recognition by the appropriate professional or statutory body.  It is awarded as either a Bachelor of Science (BSc), or a Bachelor of Arts (BA).   The Scottish bachelor's (non-honours) degree is a recognised 'normal' entry requirement to a number of professions across the UK.  </w:t>
      </w:r>
    </w:p>
    <w:p w14:paraId="6D676276" w14:textId="77777777" w:rsidR="00FB7193" w:rsidRPr="00E421AC" w:rsidRDefault="00FB7193" w:rsidP="00FB7193">
      <w:pPr>
        <w:spacing w:line="300" w:lineRule="atLeast"/>
        <w:rPr>
          <w:rFonts w:cs="Times New Roman"/>
          <w:b/>
          <w:szCs w:val="24"/>
          <w:lang w:val="en-GB" w:eastAsia="en-GB"/>
        </w:rPr>
      </w:pPr>
      <w:bookmarkStart w:id="5" w:name="page17"/>
      <w:bookmarkEnd w:id="5"/>
      <w:r w:rsidRPr="00E421AC">
        <w:rPr>
          <w:rFonts w:cs="Times New Roman"/>
          <w:b/>
          <w:bCs/>
          <w:szCs w:val="24"/>
          <w:lang w:val="en-GB" w:eastAsia="en-GB"/>
        </w:rPr>
        <w:t>Honours degrees</w:t>
      </w:r>
    </w:p>
    <w:p w14:paraId="32392EC5"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The Scottish honours degree (bachelor's degree with honours) will demonstrate a balance of breadth and depth that will be clear from particular definitive records. It is awarded mainly as either a Bachelor of Science (BSc Hons), or a Bachelor of Arts (BA Hons). Many honours degrees will have a specific vocational focus, and in some cases will carry recognition by the appropriate professional or statutory body. </w:t>
      </w:r>
    </w:p>
    <w:p w14:paraId="56C4169A" w14:textId="77777777" w:rsidR="00FB7193" w:rsidRPr="00E421AC" w:rsidRDefault="00FB7193" w:rsidP="00FB7193">
      <w:pPr>
        <w:spacing w:line="300" w:lineRule="atLeast"/>
        <w:rPr>
          <w:rFonts w:cs="Times New Roman"/>
          <w:b/>
          <w:szCs w:val="24"/>
          <w:lang w:val="en-GB" w:eastAsia="en-GB"/>
        </w:rPr>
      </w:pPr>
      <w:bookmarkStart w:id="6" w:name="page18"/>
      <w:bookmarkEnd w:id="6"/>
      <w:r w:rsidRPr="00E421AC">
        <w:rPr>
          <w:rFonts w:cs="Times New Roman"/>
          <w:b/>
          <w:bCs/>
          <w:szCs w:val="24"/>
          <w:lang w:val="en-GB" w:eastAsia="en-GB"/>
        </w:rPr>
        <w:t>Master's degrees</w:t>
      </w:r>
    </w:p>
    <w:p w14:paraId="3BA40662"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In the majority of cases, the master's degree reflects a specialised knowledge and understanding of particular areas, applications or levels of expertise in particular subject or professional areas. In some professional areas, master's degrees are linked to structures of continuing professional development.  </w:t>
      </w:r>
    </w:p>
    <w:p w14:paraId="1E95C1C8" w14:textId="77777777" w:rsidR="00FB7193" w:rsidRPr="00E421AC" w:rsidRDefault="00FB7193" w:rsidP="00FB7193">
      <w:pPr>
        <w:spacing w:line="300" w:lineRule="atLeast"/>
        <w:rPr>
          <w:rFonts w:cs="Times New Roman"/>
          <w:b/>
          <w:szCs w:val="24"/>
          <w:lang w:val="en-GB" w:eastAsia="en-GB"/>
        </w:rPr>
      </w:pPr>
      <w:bookmarkStart w:id="7" w:name="page19"/>
      <w:bookmarkEnd w:id="7"/>
      <w:r w:rsidRPr="00E421AC">
        <w:rPr>
          <w:rFonts w:cs="Times New Roman"/>
          <w:b/>
          <w:bCs/>
          <w:szCs w:val="24"/>
          <w:lang w:val="en-GB" w:eastAsia="en-GB"/>
        </w:rPr>
        <w:t>Doctoral degrees</w:t>
      </w:r>
    </w:p>
    <w:p w14:paraId="7237E9DF"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lastRenderedPageBreak/>
        <w:t xml:space="preserve">Doctoral degrees reflect specialised, advanced knowledge, understanding and practice at the frontiers of the subject or professional area.  The PhD is normally awarded following successful completion of a thesis which requires the equivalent of a minimum of three years' full-time research and study to complete. Professional doctorates also require the equivalent of three years' full -time research and study to complete and will frequently involve work-based, as well as institution-based, research and study.  </w:t>
      </w:r>
    </w:p>
    <w:p w14:paraId="66141682" w14:textId="77777777" w:rsidR="00FB7193" w:rsidRPr="00E421AC" w:rsidRDefault="00FB7193" w:rsidP="00FB7193">
      <w:pPr>
        <w:spacing w:line="300" w:lineRule="atLeast"/>
        <w:rPr>
          <w:rFonts w:cs="Times New Roman"/>
          <w:szCs w:val="24"/>
          <w:lang w:val="en-GB" w:eastAsia="en-GB"/>
        </w:rPr>
      </w:pPr>
    </w:p>
    <w:p w14:paraId="2BB054DE" w14:textId="77777777" w:rsidR="00FB7193" w:rsidRPr="00E421AC" w:rsidRDefault="00FB7193" w:rsidP="00FB7193">
      <w:pPr>
        <w:spacing w:line="300" w:lineRule="atLeast"/>
        <w:rPr>
          <w:rFonts w:cs="Times New Roman"/>
          <w:b/>
          <w:szCs w:val="24"/>
          <w:lang w:val="en-GB" w:eastAsia="en-GB"/>
        </w:rPr>
      </w:pPr>
      <w:r w:rsidRPr="00E421AC">
        <w:rPr>
          <w:rFonts w:cs="Times New Roman"/>
          <w:b/>
          <w:szCs w:val="24"/>
          <w:lang w:val="en-GB" w:eastAsia="en-GB"/>
        </w:rPr>
        <w:t>QUALIFICATIONS APPROVED BY SQA ACCREDITATION</w:t>
      </w:r>
    </w:p>
    <w:p w14:paraId="26B481BF"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SQA Accreditation has a remit from Scottish Government to accredit and regulate any type of qualification from approved awarding bodies.    </w:t>
      </w:r>
    </w:p>
    <w:p w14:paraId="75E23F98" w14:textId="77777777" w:rsidR="00FB7193" w:rsidRPr="00E421AC" w:rsidRDefault="00FB7193" w:rsidP="00FB7193">
      <w:pPr>
        <w:spacing w:line="300" w:lineRule="atLeast"/>
        <w:rPr>
          <w:rFonts w:cs="Times New Roman"/>
          <w:b/>
          <w:bCs/>
          <w:szCs w:val="24"/>
          <w:lang w:val="en-GB" w:eastAsia="en-GB"/>
        </w:rPr>
      </w:pPr>
      <w:r w:rsidRPr="00E421AC">
        <w:rPr>
          <w:rFonts w:cs="Times New Roman"/>
          <w:b/>
          <w:bCs/>
          <w:szCs w:val="24"/>
          <w:lang w:val="en-GB" w:eastAsia="en-GB"/>
        </w:rPr>
        <w:t xml:space="preserve">Scottish Vocational Qualifications (SVQs) </w:t>
      </w:r>
    </w:p>
    <w:p w14:paraId="03AEA7CD"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Scottish Vocational Qualifications are available at SCQF levels 4-11.  The size and level of SVQs varies according to the number of units which have to be achieved in each qualification.  They are primarily designed as outcomes of non-formal learning although in some cases elements of the SVQ can be achieved in simulated environments. SVQs are the basis of Scottish Modern Apprenticeships.  There are SVQs in most areas of the economy/labour market. SVQs are approved for use by SQA Accreditation and then awarding bodies seek accreditation to award the units and/or the full qualifications.    All SVQs must be SCQF credit rated and levelled by SQA Accreditation.</w:t>
      </w:r>
    </w:p>
    <w:p w14:paraId="5E68276E" w14:textId="77777777" w:rsidR="00FB7193" w:rsidRPr="00E421AC" w:rsidRDefault="00FB7193" w:rsidP="00FB7193">
      <w:pPr>
        <w:spacing w:line="300" w:lineRule="atLeast"/>
        <w:rPr>
          <w:rFonts w:cs="Times New Roman"/>
          <w:b/>
          <w:bCs/>
          <w:szCs w:val="24"/>
          <w:lang w:val="en-GB" w:eastAsia="en-GB"/>
        </w:rPr>
      </w:pPr>
      <w:r w:rsidRPr="00E421AC">
        <w:rPr>
          <w:rFonts w:cs="Times New Roman"/>
          <w:b/>
          <w:bCs/>
          <w:szCs w:val="24"/>
          <w:lang w:val="en-GB" w:eastAsia="en-GB"/>
        </w:rPr>
        <w:t>Other accredited qualifications</w:t>
      </w:r>
    </w:p>
    <w:p w14:paraId="5CBD9D7F"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SQA Accreditation approves qualifications which assess knowledge, understanding and occupational competence in the workplace. This will include r</w:t>
      </w:r>
      <w:r w:rsidRPr="00E421AC">
        <w:rPr>
          <w:rFonts w:cs="Times New Roman"/>
          <w:bCs/>
          <w:szCs w:val="24"/>
          <w:lang w:val="en-GB" w:eastAsia="en-GB"/>
        </w:rPr>
        <w:t xml:space="preserve">egulated qualifications and other competence based qualifications — </w:t>
      </w:r>
      <w:r w:rsidRPr="00E421AC">
        <w:rPr>
          <w:rFonts w:cs="Times New Roman"/>
          <w:szCs w:val="24"/>
          <w:lang w:val="en-GB" w:eastAsia="en-GB"/>
        </w:rPr>
        <w:t xml:space="preserve">some of which are included in Scottish Modern Apprenticeship frameworks. It also approves qualifications which assess expertise in areas which are not necessarily work related. These include exam-based qualifications such as music and dance performance.  It is not compulsory for these qualifications to be credit rated for the SCQF. However most of these accredited qualifications have been credit rated. </w:t>
      </w:r>
    </w:p>
    <w:p w14:paraId="714FF89C" w14:textId="77777777" w:rsidR="00FB7193" w:rsidRPr="00E421AC" w:rsidRDefault="00FB7193" w:rsidP="00FB7193">
      <w:pPr>
        <w:spacing w:line="300" w:lineRule="atLeast"/>
        <w:rPr>
          <w:rFonts w:cs="Times New Roman"/>
          <w:b/>
          <w:szCs w:val="24"/>
          <w:lang w:val="en-GB" w:eastAsia="en-GB"/>
        </w:rPr>
      </w:pPr>
    </w:p>
    <w:p w14:paraId="240172F5" w14:textId="77777777" w:rsidR="00FB7193" w:rsidRPr="00E421AC" w:rsidRDefault="00FB7193" w:rsidP="00FB7193">
      <w:pPr>
        <w:spacing w:line="300" w:lineRule="atLeast"/>
        <w:rPr>
          <w:rFonts w:cs="Times New Roman"/>
          <w:b/>
          <w:szCs w:val="24"/>
          <w:lang w:val="en-GB" w:eastAsia="en-GB"/>
        </w:rPr>
      </w:pPr>
      <w:r w:rsidRPr="00E421AC">
        <w:rPr>
          <w:rFonts w:cs="Times New Roman"/>
          <w:b/>
          <w:szCs w:val="24"/>
          <w:lang w:val="en-GB" w:eastAsia="en-GB"/>
        </w:rPr>
        <w:t>OTHER QUALIFICATIONS AND PROGRAMMES CREDIT RATED BY SCQF          CREDIT-RATING BODIES</w:t>
      </w:r>
    </w:p>
    <w:p w14:paraId="66A3E543" w14:textId="6DE76C38"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 xml:space="preserve">More than </w:t>
      </w:r>
      <w:r w:rsidR="00406AF3">
        <w:rPr>
          <w:rFonts w:cs="Times New Roman"/>
          <w:szCs w:val="24"/>
          <w:lang w:val="en-GB" w:eastAsia="en-GB"/>
        </w:rPr>
        <w:t>10</w:t>
      </w:r>
      <w:r w:rsidRPr="00E421AC">
        <w:rPr>
          <w:rFonts w:cs="Times New Roman"/>
          <w:szCs w:val="24"/>
          <w:lang w:val="en-GB" w:eastAsia="en-GB"/>
        </w:rPr>
        <w:t xml:space="preserve">00 additional qualifications have been added to the SCQF database by CRBs alongside the formal qualifications and programmes outlined in the previous sections.    These qualifications may be programmes of colleges, universities and other higher education institutions, or they may be programmes owned by other CRBs.  They may also be programmes owned by other bodies who have submitted them to a CRB for credit rating. The owners of these programmes include government agencies, professional organisations, individual employers and training companies, trade unions, youth organisations, community organisations, adult education organisations and charities.  The qualifications range from SCQF level 2 to SCQF level 11 and from 1 SCQF credit to over </w:t>
      </w:r>
      <w:r w:rsidR="00406AF3">
        <w:rPr>
          <w:rFonts w:cs="Times New Roman"/>
          <w:szCs w:val="24"/>
          <w:lang w:val="en-GB" w:eastAsia="en-GB"/>
        </w:rPr>
        <w:t>700</w:t>
      </w:r>
      <w:r w:rsidR="00406AF3" w:rsidRPr="00E421AC">
        <w:rPr>
          <w:rFonts w:cs="Times New Roman"/>
          <w:szCs w:val="24"/>
          <w:lang w:val="en-GB" w:eastAsia="en-GB"/>
        </w:rPr>
        <w:t xml:space="preserve"> </w:t>
      </w:r>
      <w:r w:rsidRPr="00E421AC">
        <w:rPr>
          <w:rFonts w:cs="Times New Roman"/>
          <w:szCs w:val="24"/>
          <w:lang w:val="en-GB" w:eastAsia="en-GB"/>
        </w:rPr>
        <w:t xml:space="preserve">SCQF credits.  </w:t>
      </w:r>
    </w:p>
    <w:p w14:paraId="389F2763" w14:textId="77777777" w:rsidR="00FB7193" w:rsidRPr="00E421AC" w:rsidRDefault="00FB7193" w:rsidP="00FB7193">
      <w:pPr>
        <w:spacing w:line="300" w:lineRule="atLeast"/>
        <w:rPr>
          <w:rFonts w:cs="Times New Roman"/>
          <w:szCs w:val="24"/>
          <w:lang w:val="en-GB" w:eastAsia="en-GB"/>
        </w:rPr>
      </w:pPr>
    </w:p>
    <w:p w14:paraId="3CD0AC5A" w14:textId="77777777" w:rsidR="00BD59A5" w:rsidRDefault="00BD59A5">
      <w:pPr>
        <w:widowControl/>
        <w:rPr>
          <w:rFonts w:cs="Times New Roman"/>
          <w:szCs w:val="24"/>
          <w:lang w:val="en-GB" w:eastAsia="en-GB"/>
        </w:rPr>
      </w:pPr>
      <w:r>
        <w:rPr>
          <w:rFonts w:cs="Times New Roman"/>
          <w:szCs w:val="24"/>
          <w:lang w:val="en-GB" w:eastAsia="en-GB"/>
        </w:rPr>
        <w:br w:type="page"/>
      </w:r>
    </w:p>
    <w:p w14:paraId="4CB6D7F5" w14:textId="329943F4" w:rsidR="00FB7193" w:rsidRPr="00E421AC" w:rsidRDefault="00FB7193" w:rsidP="00FB7193">
      <w:pPr>
        <w:spacing w:line="300" w:lineRule="atLeast"/>
        <w:rPr>
          <w:rFonts w:cs="Times New Roman"/>
          <w:szCs w:val="24"/>
          <w:lang w:val="en-GB" w:eastAsia="en-GB"/>
        </w:rPr>
      </w:pPr>
      <w:bookmarkStart w:id="8" w:name="_GoBack"/>
      <w:bookmarkEnd w:id="8"/>
      <w:r w:rsidRPr="00E421AC">
        <w:rPr>
          <w:rFonts w:cs="Times New Roman"/>
          <w:szCs w:val="24"/>
          <w:lang w:val="en-GB" w:eastAsia="en-GB"/>
        </w:rPr>
        <w:lastRenderedPageBreak/>
        <w:t>Examples of SCQF Partner organisations which own non-mainstream qualifications and programmes include:</w:t>
      </w:r>
    </w:p>
    <w:p w14:paraId="1D87A76D" w14:textId="77777777" w:rsidR="00FB7193" w:rsidRPr="00E421AC" w:rsidRDefault="00FB7193" w:rsidP="00FB7193">
      <w:pPr>
        <w:spacing w:line="300" w:lineRule="atLeast"/>
        <w:rPr>
          <w:rFonts w:cs="Times New Roman"/>
          <w:szCs w:val="24"/>
          <w:lang w:val="en-GB" w:eastAsia="en-GB"/>
        </w:rPr>
      </w:pPr>
    </w:p>
    <w:tbl>
      <w:tblPr>
        <w:tblStyle w:val="LightGrid-Accent1"/>
        <w:tblW w:w="0" w:type="auto"/>
        <w:tblLook w:val="04A0" w:firstRow="1" w:lastRow="0" w:firstColumn="1" w:lastColumn="0" w:noHBand="0" w:noVBand="1"/>
      </w:tblPr>
      <w:tblGrid>
        <w:gridCol w:w="857"/>
        <w:gridCol w:w="2819"/>
        <w:gridCol w:w="4444"/>
        <w:gridCol w:w="886"/>
      </w:tblGrid>
      <w:tr w:rsidR="00534E95" w:rsidRPr="00E421AC" w14:paraId="27F41447" w14:textId="77777777" w:rsidTr="00BD59A5">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57" w:type="dxa"/>
          </w:tcPr>
          <w:p w14:paraId="782EB6C5" w14:textId="77777777" w:rsidR="00FB7193" w:rsidRPr="00E421AC" w:rsidRDefault="00FB7193" w:rsidP="00F02F68">
            <w:pPr>
              <w:spacing w:line="300" w:lineRule="atLeast"/>
              <w:rPr>
                <w:rFonts w:ascii="Times New Roman" w:hAnsi="Times New Roman" w:cs="Times New Roman"/>
                <w:sz w:val="24"/>
                <w:szCs w:val="24"/>
                <w:lang w:val="pl-PL"/>
              </w:rPr>
            </w:pPr>
            <w:r w:rsidRPr="00E421AC">
              <w:rPr>
                <w:rFonts w:ascii="Times New Roman" w:hAnsi="Times New Roman" w:cs="Times New Roman"/>
                <w:sz w:val="24"/>
                <w:szCs w:val="24"/>
                <w:lang w:val="pl-PL"/>
              </w:rPr>
              <w:t>SCQF Level</w:t>
            </w:r>
          </w:p>
        </w:tc>
        <w:tc>
          <w:tcPr>
            <w:tcW w:w="2819" w:type="dxa"/>
          </w:tcPr>
          <w:p w14:paraId="332689EB" w14:textId="77777777" w:rsidR="00FB7193" w:rsidRPr="00E421AC" w:rsidRDefault="00FB7193" w:rsidP="00F02F68">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pl-PL"/>
              </w:rPr>
            </w:pPr>
            <w:r w:rsidRPr="00E421AC">
              <w:rPr>
                <w:rFonts w:ascii="Times New Roman" w:hAnsi="Times New Roman" w:cs="Times New Roman"/>
                <w:sz w:val="24"/>
                <w:szCs w:val="24"/>
                <w:lang w:val="pl-PL"/>
              </w:rPr>
              <w:t>Qualification Owner</w:t>
            </w:r>
          </w:p>
        </w:tc>
        <w:tc>
          <w:tcPr>
            <w:tcW w:w="4444" w:type="dxa"/>
          </w:tcPr>
          <w:p w14:paraId="6885DB01" w14:textId="77777777" w:rsidR="00FB7193" w:rsidRPr="00E421AC" w:rsidRDefault="00FB7193" w:rsidP="00F02F68">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pl-PL"/>
              </w:rPr>
            </w:pPr>
            <w:r w:rsidRPr="00E421AC">
              <w:rPr>
                <w:rFonts w:ascii="Times New Roman" w:hAnsi="Times New Roman" w:cs="Times New Roman"/>
                <w:sz w:val="24"/>
                <w:szCs w:val="24"/>
                <w:lang w:val="pl-PL"/>
              </w:rPr>
              <w:t>Qualification  Name</w:t>
            </w:r>
          </w:p>
        </w:tc>
        <w:tc>
          <w:tcPr>
            <w:tcW w:w="886" w:type="dxa"/>
          </w:tcPr>
          <w:p w14:paraId="722F9F02" w14:textId="77777777" w:rsidR="00FB7193" w:rsidRPr="00E421AC" w:rsidRDefault="00FB7193" w:rsidP="00F02F68">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pl-PL"/>
              </w:rPr>
            </w:pPr>
            <w:r w:rsidRPr="00E421AC">
              <w:rPr>
                <w:rFonts w:ascii="Times New Roman" w:hAnsi="Times New Roman" w:cs="Times New Roman"/>
                <w:sz w:val="24"/>
                <w:szCs w:val="24"/>
                <w:lang w:val="pl-PL"/>
              </w:rPr>
              <w:t>Credit Points</w:t>
            </w:r>
          </w:p>
        </w:tc>
      </w:tr>
      <w:tr w:rsidR="00534E95" w:rsidRPr="00E421AC" w14:paraId="45917C48" w14:textId="77777777" w:rsidTr="00BD5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9BAA7B5" w14:textId="77777777" w:rsidR="00FB7193" w:rsidRPr="00E421AC" w:rsidRDefault="00FB7193" w:rsidP="00F02F68">
            <w:pPr>
              <w:spacing w:line="300" w:lineRule="atLeast"/>
              <w:rPr>
                <w:rFonts w:ascii="Times New Roman" w:hAnsi="Times New Roman" w:cs="Times New Roman"/>
                <w:sz w:val="24"/>
                <w:szCs w:val="24"/>
                <w:lang w:val="pl-PL"/>
              </w:rPr>
            </w:pPr>
            <w:r w:rsidRPr="00E421AC">
              <w:rPr>
                <w:rFonts w:ascii="Times New Roman" w:hAnsi="Times New Roman" w:cs="Times New Roman"/>
                <w:sz w:val="24"/>
                <w:szCs w:val="24"/>
                <w:lang w:val="pl-PL"/>
              </w:rPr>
              <w:t>3</w:t>
            </w:r>
          </w:p>
        </w:tc>
        <w:tc>
          <w:tcPr>
            <w:tcW w:w="2819" w:type="dxa"/>
          </w:tcPr>
          <w:p w14:paraId="68C0A245" w14:textId="1D11E5DF" w:rsidR="00FB7193" w:rsidRPr="00E421AC" w:rsidRDefault="00406AF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Glasgow Clyde</w:t>
            </w:r>
            <w:r w:rsidRPr="00E421AC">
              <w:rPr>
                <w:rFonts w:ascii="Times New Roman" w:hAnsi="Times New Roman"/>
                <w:sz w:val="24"/>
                <w:szCs w:val="24"/>
                <w:lang w:val="pl-PL"/>
              </w:rPr>
              <w:t xml:space="preserve"> </w:t>
            </w:r>
            <w:r w:rsidR="00FB7193" w:rsidRPr="00E421AC">
              <w:rPr>
                <w:rFonts w:ascii="Times New Roman" w:hAnsi="Times New Roman"/>
                <w:sz w:val="24"/>
                <w:szCs w:val="24"/>
                <w:lang w:val="pl-PL"/>
              </w:rPr>
              <w:t>College</w:t>
            </w:r>
          </w:p>
        </w:tc>
        <w:tc>
          <w:tcPr>
            <w:tcW w:w="4444" w:type="dxa"/>
          </w:tcPr>
          <w:p w14:paraId="411E10E6" w14:textId="44A086B7" w:rsidR="00FB7193" w:rsidRPr="00E421AC" w:rsidRDefault="00406AF3" w:rsidP="00406AF3">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Creative Recycling</w:t>
            </w:r>
          </w:p>
        </w:tc>
        <w:tc>
          <w:tcPr>
            <w:tcW w:w="886" w:type="dxa"/>
          </w:tcPr>
          <w:p w14:paraId="397B2D9C" w14:textId="1A9FB24E" w:rsidR="00FB7193" w:rsidRPr="00E421AC" w:rsidRDefault="00406AF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4</w:t>
            </w:r>
          </w:p>
        </w:tc>
      </w:tr>
      <w:tr w:rsidR="00534E95" w:rsidRPr="00E421AC" w14:paraId="75F11E2C" w14:textId="77777777" w:rsidTr="00BD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959C259" w14:textId="77777777" w:rsidR="00FB7193" w:rsidRPr="00E421AC" w:rsidRDefault="00FB7193" w:rsidP="00F02F68">
            <w:pPr>
              <w:spacing w:line="300" w:lineRule="atLeast"/>
              <w:rPr>
                <w:rFonts w:ascii="Times New Roman" w:hAnsi="Times New Roman" w:cs="Times New Roman"/>
                <w:sz w:val="24"/>
                <w:szCs w:val="24"/>
                <w:lang w:val="pl-PL"/>
              </w:rPr>
            </w:pPr>
            <w:r w:rsidRPr="00E421AC">
              <w:rPr>
                <w:rFonts w:ascii="Times New Roman" w:hAnsi="Times New Roman" w:cs="Times New Roman"/>
                <w:sz w:val="24"/>
                <w:szCs w:val="24"/>
                <w:lang w:val="pl-PL"/>
              </w:rPr>
              <w:t>8</w:t>
            </w:r>
          </w:p>
        </w:tc>
        <w:tc>
          <w:tcPr>
            <w:tcW w:w="2819" w:type="dxa"/>
          </w:tcPr>
          <w:p w14:paraId="0381DBA1" w14:textId="31401DAD" w:rsidR="00FB7193" w:rsidRPr="00E421AC" w:rsidRDefault="00406AF3"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Glasgow Kelvin</w:t>
            </w:r>
            <w:r w:rsidR="00FB7193" w:rsidRPr="00E421AC">
              <w:rPr>
                <w:rFonts w:ascii="Times New Roman" w:hAnsi="Times New Roman"/>
                <w:sz w:val="24"/>
                <w:szCs w:val="24"/>
                <w:lang w:val="pl-PL"/>
              </w:rPr>
              <w:t xml:space="preserve"> College</w:t>
            </w:r>
          </w:p>
        </w:tc>
        <w:tc>
          <w:tcPr>
            <w:tcW w:w="4444" w:type="dxa"/>
          </w:tcPr>
          <w:p w14:paraId="27D35661" w14:textId="49F27C79" w:rsidR="00FB7193" w:rsidRPr="00E421AC" w:rsidRDefault="00FB7193" w:rsidP="00406AF3">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 xml:space="preserve">Certificate in </w:t>
            </w:r>
            <w:r w:rsidR="00406AF3">
              <w:rPr>
                <w:rFonts w:ascii="Times New Roman" w:hAnsi="Times New Roman"/>
                <w:sz w:val="24"/>
                <w:szCs w:val="24"/>
                <w:lang w:val="pl-PL"/>
              </w:rPr>
              <w:t>Digital Inclusion Project Management</w:t>
            </w:r>
          </w:p>
        </w:tc>
        <w:tc>
          <w:tcPr>
            <w:tcW w:w="886" w:type="dxa"/>
          </w:tcPr>
          <w:p w14:paraId="71A58520" w14:textId="2DBB60C9" w:rsidR="00FB7193" w:rsidRPr="00E421AC" w:rsidRDefault="00406AF3"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8</w:t>
            </w:r>
          </w:p>
        </w:tc>
      </w:tr>
      <w:tr w:rsidR="00534E95" w:rsidRPr="00E421AC" w14:paraId="2BF53129" w14:textId="77777777" w:rsidTr="00BD5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E1F806F" w14:textId="29FD2B97" w:rsidR="00FB7193" w:rsidRPr="00E421AC" w:rsidRDefault="00406AF3" w:rsidP="00F02F68">
            <w:pPr>
              <w:spacing w:line="300" w:lineRule="atLeast"/>
              <w:rPr>
                <w:rFonts w:ascii="Times New Roman" w:hAnsi="Times New Roman" w:cs="Times New Roman"/>
                <w:sz w:val="24"/>
                <w:szCs w:val="24"/>
                <w:lang w:val="pl-PL"/>
              </w:rPr>
            </w:pPr>
            <w:r>
              <w:rPr>
                <w:rFonts w:ascii="Times New Roman" w:hAnsi="Times New Roman" w:cs="Times New Roman"/>
                <w:sz w:val="24"/>
                <w:szCs w:val="24"/>
                <w:lang w:val="pl-PL"/>
              </w:rPr>
              <w:t>6</w:t>
            </w:r>
          </w:p>
        </w:tc>
        <w:tc>
          <w:tcPr>
            <w:tcW w:w="2819" w:type="dxa"/>
          </w:tcPr>
          <w:p w14:paraId="598F054E" w14:textId="605CCA66" w:rsidR="00FB7193" w:rsidRPr="00E421AC" w:rsidRDefault="00406AF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Edinburgh College</w:t>
            </w:r>
          </w:p>
        </w:tc>
        <w:tc>
          <w:tcPr>
            <w:tcW w:w="4444" w:type="dxa"/>
          </w:tcPr>
          <w:p w14:paraId="5ECB5926" w14:textId="1698F159" w:rsidR="00FB7193" w:rsidRPr="00E421AC" w:rsidRDefault="00406AF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ESports: For the Players</w:t>
            </w:r>
          </w:p>
        </w:tc>
        <w:tc>
          <w:tcPr>
            <w:tcW w:w="886" w:type="dxa"/>
          </w:tcPr>
          <w:p w14:paraId="3A280283" w14:textId="14632ACE" w:rsidR="00FB7193" w:rsidRPr="00E421AC" w:rsidRDefault="00406AF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24</w:t>
            </w:r>
          </w:p>
        </w:tc>
      </w:tr>
      <w:tr w:rsidR="00534E95" w:rsidRPr="00E421AC" w14:paraId="429A4E2C" w14:textId="77777777" w:rsidTr="00BD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86BB600" w14:textId="71533AC7" w:rsidR="00FB7193" w:rsidRPr="00E421AC" w:rsidRDefault="001D20C7" w:rsidP="00F02F68">
            <w:pPr>
              <w:spacing w:line="300" w:lineRule="atLeast"/>
              <w:rPr>
                <w:rFonts w:ascii="Times New Roman" w:hAnsi="Times New Roman" w:cs="Times New Roman"/>
                <w:sz w:val="24"/>
                <w:szCs w:val="24"/>
                <w:lang w:val="pl-PL"/>
              </w:rPr>
            </w:pPr>
            <w:r>
              <w:rPr>
                <w:rFonts w:ascii="Times New Roman" w:hAnsi="Times New Roman" w:cs="Times New Roman"/>
                <w:sz w:val="24"/>
                <w:szCs w:val="24"/>
                <w:lang w:val="pl-PL"/>
              </w:rPr>
              <w:t>5</w:t>
            </w:r>
          </w:p>
        </w:tc>
        <w:tc>
          <w:tcPr>
            <w:tcW w:w="2819" w:type="dxa"/>
          </w:tcPr>
          <w:p w14:paraId="57322279" w14:textId="105ECDCF" w:rsidR="00FB7193" w:rsidRPr="00E421AC" w:rsidRDefault="001D20C7"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New College Lanarkshire</w:t>
            </w:r>
          </w:p>
        </w:tc>
        <w:tc>
          <w:tcPr>
            <w:tcW w:w="4444" w:type="dxa"/>
          </w:tcPr>
          <w:p w14:paraId="39615B31" w14:textId="0DFFB9DF" w:rsidR="00FB7193" w:rsidRPr="00E421AC" w:rsidRDefault="001D20C7"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Dental Nursing</w:t>
            </w:r>
          </w:p>
        </w:tc>
        <w:tc>
          <w:tcPr>
            <w:tcW w:w="886" w:type="dxa"/>
          </w:tcPr>
          <w:p w14:paraId="66F43B78" w14:textId="435EAE10" w:rsidR="00FB7193" w:rsidRPr="00E421AC" w:rsidRDefault="001D20C7"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60</w:t>
            </w:r>
          </w:p>
        </w:tc>
      </w:tr>
      <w:tr w:rsidR="00534E95" w:rsidRPr="00E421AC" w14:paraId="46CECDAE" w14:textId="77777777" w:rsidTr="00BD5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4B5D72F" w14:textId="6188CBE7" w:rsidR="00FB7193" w:rsidRPr="00E421AC" w:rsidRDefault="00534E95" w:rsidP="00F02F68">
            <w:pPr>
              <w:spacing w:line="300" w:lineRule="atLeast"/>
              <w:rPr>
                <w:rFonts w:ascii="Times New Roman" w:hAnsi="Times New Roman" w:cs="Times New Roman"/>
                <w:sz w:val="24"/>
                <w:szCs w:val="24"/>
                <w:lang w:val="pl-PL"/>
              </w:rPr>
            </w:pPr>
            <w:r>
              <w:rPr>
                <w:rFonts w:ascii="Times New Roman" w:hAnsi="Times New Roman" w:cs="Times New Roman"/>
                <w:sz w:val="24"/>
                <w:szCs w:val="24"/>
                <w:lang w:val="pl-PL"/>
              </w:rPr>
              <w:t>5</w:t>
            </w:r>
          </w:p>
        </w:tc>
        <w:tc>
          <w:tcPr>
            <w:tcW w:w="2819" w:type="dxa"/>
          </w:tcPr>
          <w:p w14:paraId="3F0D00D0" w14:textId="60938E68" w:rsidR="00FB7193" w:rsidRPr="00E421AC" w:rsidRDefault="00534E95"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Royal Conservatoire of Scotland</w:t>
            </w:r>
          </w:p>
        </w:tc>
        <w:tc>
          <w:tcPr>
            <w:tcW w:w="4444" w:type="dxa"/>
          </w:tcPr>
          <w:p w14:paraId="70E50420" w14:textId="51DF4D86" w:rsidR="00FB7193" w:rsidRPr="00E421AC" w:rsidRDefault="00534E95"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Junior Conservatoire of Filmaking</w:t>
            </w:r>
          </w:p>
        </w:tc>
        <w:tc>
          <w:tcPr>
            <w:tcW w:w="886" w:type="dxa"/>
          </w:tcPr>
          <w:p w14:paraId="1CDC344A" w14:textId="47F852C2" w:rsidR="00FB7193" w:rsidRPr="00E421AC" w:rsidRDefault="00534E95"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20</w:t>
            </w:r>
          </w:p>
        </w:tc>
      </w:tr>
    </w:tbl>
    <w:p w14:paraId="06B55B0A" w14:textId="77777777" w:rsidR="00FB7193" w:rsidRPr="00E421AC" w:rsidRDefault="00FB7193" w:rsidP="00FB7193">
      <w:pPr>
        <w:spacing w:line="300" w:lineRule="atLeast"/>
        <w:rPr>
          <w:rFonts w:cs="Times New Roman"/>
          <w:szCs w:val="24"/>
          <w:lang w:val="en-GB" w:eastAsia="en-GB"/>
        </w:rPr>
      </w:pPr>
    </w:p>
    <w:p w14:paraId="76724567"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Examples of SCQFP approved credit-rating bodies own qualifications include:</w:t>
      </w:r>
    </w:p>
    <w:p w14:paraId="18DD7828" w14:textId="77777777" w:rsidR="00FB7193" w:rsidRPr="00E421AC" w:rsidRDefault="00FB7193" w:rsidP="00FB7193">
      <w:pPr>
        <w:spacing w:line="300" w:lineRule="atLeast"/>
        <w:rPr>
          <w:rFonts w:cs="Times New Roman"/>
          <w:i/>
          <w:szCs w:val="24"/>
          <w:lang w:val="en-GB" w:eastAsia="en-GB"/>
        </w:rPr>
      </w:pPr>
    </w:p>
    <w:tbl>
      <w:tblPr>
        <w:tblStyle w:val="LightGrid-Accent1"/>
        <w:tblW w:w="0" w:type="auto"/>
        <w:tblLook w:val="04A0" w:firstRow="1" w:lastRow="0" w:firstColumn="1" w:lastColumn="0" w:noHBand="0" w:noVBand="1"/>
      </w:tblPr>
      <w:tblGrid>
        <w:gridCol w:w="857"/>
        <w:gridCol w:w="2819"/>
        <w:gridCol w:w="4444"/>
        <w:gridCol w:w="886"/>
      </w:tblGrid>
      <w:tr w:rsidR="00FB7193" w:rsidRPr="00E421AC" w14:paraId="7010F283" w14:textId="77777777" w:rsidTr="00BD59A5">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57" w:type="dxa"/>
          </w:tcPr>
          <w:p w14:paraId="03575434" w14:textId="77777777" w:rsidR="00FB7193" w:rsidRPr="00E421AC" w:rsidRDefault="00FB7193" w:rsidP="00F02F68">
            <w:pPr>
              <w:spacing w:line="300" w:lineRule="atLeast"/>
              <w:rPr>
                <w:rFonts w:ascii="Times New Roman" w:hAnsi="Times New Roman" w:cs="Times New Roman"/>
                <w:sz w:val="24"/>
                <w:szCs w:val="24"/>
                <w:lang w:val="pl-PL"/>
              </w:rPr>
            </w:pPr>
            <w:r w:rsidRPr="00E421AC">
              <w:rPr>
                <w:rFonts w:ascii="Times New Roman" w:hAnsi="Times New Roman" w:cs="Times New Roman"/>
                <w:sz w:val="24"/>
                <w:szCs w:val="24"/>
                <w:lang w:val="pl-PL"/>
              </w:rPr>
              <w:t>SCQF Level</w:t>
            </w:r>
          </w:p>
        </w:tc>
        <w:tc>
          <w:tcPr>
            <w:tcW w:w="2819" w:type="dxa"/>
          </w:tcPr>
          <w:p w14:paraId="4845EECF" w14:textId="77777777" w:rsidR="00FB7193" w:rsidRPr="00E421AC" w:rsidRDefault="00FB7193" w:rsidP="00F02F68">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pl-PL"/>
              </w:rPr>
            </w:pPr>
            <w:r w:rsidRPr="00E421AC">
              <w:rPr>
                <w:rFonts w:ascii="Times New Roman" w:hAnsi="Times New Roman" w:cs="Times New Roman"/>
                <w:sz w:val="24"/>
                <w:szCs w:val="24"/>
                <w:lang w:val="pl-PL"/>
              </w:rPr>
              <w:t>Qualification Owner</w:t>
            </w:r>
          </w:p>
        </w:tc>
        <w:tc>
          <w:tcPr>
            <w:tcW w:w="4444" w:type="dxa"/>
          </w:tcPr>
          <w:p w14:paraId="3DE76393" w14:textId="77777777" w:rsidR="00FB7193" w:rsidRPr="00E421AC" w:rsidRDefault="00FB7193" w:rsidP="00F02F68">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pl-PL"/>
              </w:rPr>
            </w:pPr>
            <w:r w:rsidRPr="00E421AC">
              <w:rPr>
                <w:rFonts w:ascii="Times New Roman" w:hAnsi="Times New Roman" w:cs="Times New Roman"/>
                <w:sz w:val="24"/>
                <w:szCs w:val="24"/>
                <w:lang w:val="pl-PL"/>
              </w:rPr>
              <w:t>Qualification  Name</w:t>
            </w:r>
          </w:p>
        </w:tc>
        <w:tc>
          <w:tcPr>
            <w:tcW w:w="886" w:type="dxa"/>
          </w:tcPr>
          <w:p w14:paraId="70E3D936" w14:textId="77777777" w:rsidR="00FB7193" w:rsidRPr="00E421AC" w:rsidRDefault="00FB7193" w:rsidP="00F02F68">
            <w:pPr>
              <w:spacing w:line="3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pl-PL"/>
              </w:rPr>
            </w:pPr>
            <w:r w:rsidRPr="00E421AC">
              <w:rPr>
                <w:rFonts w:ascii="Times New Roman" w:hAnsi="Times New Roman" w:cs="Times New Roman"/>
                <w:sz w:val="24"/>
                <w:szCs w:val="24"/>
                <w:lang w:val="pl-PL"/>
              </w:rPr>
              <w:t>Credit Points</w:t>
            </w:r>
          </w:p>
        </w:tc>
      </w:tr>
      <w:tr w:rsidR="00FB7193" w:rsidRPr="00E421AC" w14:paraId="5BF66FE1" w14:textId="77777777" w:rsidTr="00BD5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5347C35" w14:textId="77777777" w:rsidR="00FB7193" w:rsidRPr="00E421AC" w:rsidRDefault="00FB7193" w:rsidP="00F02F68">
            <w:pPr>
              <w:spacing w:line="300" w:lineRule="atLeast"/>
              <w:rPr>
                <w:rFonts w:ascii="Times New Roman" w:hAnsi="Times New Roman" w:cs="Times New Roman"/>
                <w:sz w:val="24"/>
                <w:szCs w:val="24"/>
                <w:lang w:val="pl-PL"/>
              </w:rPr>
            </w:pPr>
            <w:r w:rsidRPr="00E421AC">
              <w:rPr>
                <w:rFonts w:ascii="Times New Roman" w:hAnsi="Times New Roman" w:cs="Times New Roman"/>
                <w:sz w:val="24"/>
                <w:szCs w:val="24"/>
                <w:lang w:val="pl-PL"/>
              </w:rPr>
              <w:t>11</w:t>
            </w:r>
          </w:p>
        </w:tc>
        <w:tc>
          <w:tcPr>
            <w:tcW w:w="2819" w:type="dxa"/>
          </w:tcPr>
          <w:p w14:paraId="598DD764" w14:textId="77777777" w:rsidR="00FB7193" w:rsidRPr="00E421AC" w:rsidRDefault="00FB719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Institute of Chartered Accountands in Scotland</w:t>
            </w:r>
          </w:p>
        </w:tc>
        <w:tc>
          <w:tcPr>
            <w:tcW w:w="4444" w:type="dxa"/>
          </w:tcPr>
          <w:p w14:paraId="318D04E0" w14:textId="77777777" w:rsidR="00FB7193" w:rsidRPr="00E421AC" w:rsidRDefault="00FB719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Chartered Accountancy qualification</w:t>
            </w:r>
          </w:p>
        </w:tc>
        <w:tc>
          <w:tcPr>
            <w:tcW w:w="886" w:type="dxa"/>
          </w:tcPr>
          <w:p w14:paraId="0A00CE49" w14:textId="77777777" w:rsidR="00FB7193" w:rsidRPr="00E421AC" w:rsidRDefault="00FB719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480</w:t>
            </w:r>
          </w:p>
        </w:tc>
      </w:tr>
      <w:tr w:rsidR="00FB7193" w:rsidRPr="00E421AC" w14:paraId="7E86E1B5" w14:textId="77777777" w:rsidTr="00BD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82EEEC5" w14:textId="3A7D3CB3" w:rsidR="00FB7193" w:rsidRPr="00E421AC" w:rsidRDefault="001D20C7" w:rsidP="00F02F68">
            <w:pPr>
              <w:spacing w:line="300" w:lineRule="atLeast"/>
              <w:rPr>
                <w:rFonts w:ascii="Times New Roman" w:hAnsi="Times New Roman" w:cs="Times New Roman"/>
                <w:sz w:val="24"/>
                <w:szCs w:val="24"/>
                <w:lang w:val="pl-PL"/>
              </w:rPr>
            </w:pPr>
            <w:r>
              <w:rPr>
                <w:rFonts w:ascii="Times New Roman" w:hAnsi="Times New Roman" w:cs="Times New Roman"/>
                <w:sz w:val="24"/>
                <w:szCs w:val="24"/>
                <w:lang w:val="pl-PL"/>
              </w:rPr>
              <w:t>8</w:t>
            </w:r>
          </w:p>
        </w:tc>
        <w:tc>
          <w:tcPr>
            <w:tcW w:w="2819" w:type="dxa"/>
          </w:tcPr>
          <w:p w14:paraId="5B8AC1D9" w14:textId="77777777" w:rsidR="00FB7193" w:rsidRPr="00E421AC" w:rsidRDefault="00FB7193"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Scottish Police College</w:t>
            </w:r>
          </w:p>
        </w:tc>
        <w:tc>
          <w:tcPr>
            <w:tcW w:w="4444" w:type="dxa"/>
          </w:tcPr>
          <w:p w14:paraId="753B8A34" w14:textId="570886A4" w:rsidR="00FB7193" w:rsidRPr="00E421AC" w:rsidRDefault="00247D36"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Community Safety Crime Reduc</w:t>
            </w:r>
            <w:r w:rsidR="001D20C7">
              <w:rPr>
                <w:rFonts w:ascii="Times New Roman" w:hAnsi="Times New Roman"/>
                <w:sz w:val="24"/>
                <w:szCs w:val="24"/>
                <w:lang w:val="pl-PL"/>
              </w:rPr>
              <w:t>tion Programme</w:t>
            </w:r>
          </w:p>
        </w:tc>
        <w:tc>
          <w:tcPr>
            <w:tcW w:w="886" w:type="dxa"/>
          </w:tcPr>
          <w:p w14:paraId="0831EE12" w14:textId="45968AAE" w:rsidR="00FB7193" w:rsidRPr="00E421AC" w:rsidRDefault="001D20C7"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36</w:t>
            </w:r>
          </w:p>
        </w:tc>
      </w:tr>
      <w:tr w:rsidR="00FB7193" w:rsidRPr="00E421AC" w14:paraId="1D751201" w14:textId="77777777" w:rsidTr="00BD5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78DCD4D" w14:textId="77777777" w:rsidR="00FB7193" w:rsidRPr="00E421AC" w:rsidRDefault="00FB7193" w:rsidP="00F02F68">
            <w:pPr>
              <w:spacing w:line="300" w:lineRule="atLeast"/>
              <w:rPr>
                <w:rFonts w:ascii="Times New Roman" w:hAnsi="Times New Roman" w:cs="Times New Roman"/>
                <w:sz w:val="24"/>
                <w:szCs w:val="24"/>
                <w:lang w:val="pl-PL"/>
              </w:rPr>
            </w:pPr>
            <w:r w:rsidRPr="00E421AC">
              <w:rPr>
                <w:rFonts w:ascii="Times New Roman" w:hAnsi="Times New Roman" w:cs="Times New Roman"/>
                <w:sz w:val="24"/>
                <w:szCs w:val="24"/>
                <w:lang w:val="pl-PL"/>
              </w:rPr>
              <w:t>10</w:t>
            </w:r>
          </w:p>
        </w:tc>
        <w:tc>
          <w:tcPr>
            <w:tcW w:w="2819" w:type="dxa"/>
          </w:tcPr>
          <w:p w14:paraId="3609AFDB" w14:textId="77777777" w:rsidR="00FB7193" w:rsidRPr="00E421AC" w:rsidRDefault="00FB719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Scottish Police College</w:t>
            </w:r>
          </w:p>
        </w:tc>
        <w:tc>
          <w:tcPr>
            <w:tcW w:w="4444" w:type="dxa"/>
          </w:tcPr>
          <w:p w14:paraId="2CAC36D5" w14:textId="77777777" w:rsidR="00FB7193" w:rsidRPr="00E421AC" w:rsidRDefault="00FB719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Police Driving instructors</w:t>
            </w:r>
          </w:p>
        </w:tc>
        <w:tc>
          <w:tcPr>
            <w:tcW w:w="886" w:type="dxa"/>
          </w:tcPr>
          <w:p w14:paraId="65C04DC9" w14:textId="77777777" w:rsidR="00FB7193" w:rsidRPr="00E421AC" w:rsidRDefault="00FB7193"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40</w:t>
            </w:r>
          </w:p>
        </w:tc>
      </w:tr>
      <w:tr w:rsidR="00FB7193" w:rsidRPr="00E421AC" w14:paraId="17238C8B" w14:textId="77777777" w:rsidTr="00BD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F407F1D" w14:textId="77777777" w:rsidR="00FB7193" w:rsidRPr="00E421AC" w:rsidRDefault="00FB7193" w:rsidP="00F02F68">
            <w:pPr>
              <w:spacing w:line="300" w:lineRule="atLeast"/>
              <w:rPr>
                <w:rFonts w:ascii="Times New Roman" w:hAnsi="Times New Roman" w:cs="Times New Roman"/>
                <w:sz w:val="24"/>
                <w:szCs w:val="24"/>
                <w:lang w:val="pl-PL"/>
              </w:rPr>
            </w:pPr>
            <w:r w:rsidRPr="00E421AC">
              <w:rPr>
                <w:rFonts w:ascii="Times New Roman" w:hAnsi="Times New Roman" w:cs="Times New Roman"/>
                <w:sz w:val="24"/>
                <w:szCs w:val="24"/>
                <w:lang w:val="pl-PL"/>
              </w:rPr>
              <w:t>10</w:t>
            </w:r>
          </w:p>
        </w:tc>
        <w:tc>
          <w:tcPr>
            <w:tcW w:w="2819" w:type="dxa"/>
          </w:tcPr>
          <w:p w14:paraId="585951B4" w14:textId="7782C1AA" w:rsidR="00FB7193" w:rsidRPr="00E421AC" w:rsidRDefault="00247D36"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Chartered Banker Institute</w:t>
            </w:r>
          </w:p>
        </w:tc>
        <w:tc>
          <w:tcPr>
            <w:tcW w:w="4444" w:type="dxa"/>
          </w:tcPr>
          <w:p w14:paraId="75A03BE1" w14:textId="77777777" w:rsidR="00FB7193" w:rsidRPr="00E421AC" w:rsidRDefault="00FB7193"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Chartered Banker Diploma</w:t>
            </w:r>
          </w:p>
        </w:tc>
        <w:tc>
          <w:tcPr>
            <w:tcW w:w="886" w:type="dxa"/>
          </w:tcPr>
          <w:p w14:paraId="1F26309C" w14:textId="77777777" w:rsidR="00FB7193" w:rsidRPr="00E421AC" w:rsidRDefault="00FB7193"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sidRPr="00E421AC">
              <w:rPr>
                <w:rFonts w:ascii="Times New Roman" w:hAnsi="Times New Roman"/>
                <w:sz w:val="24"/>
                <w:szCs w:val="24"/>
                <w:lang w:val="pl-PL"/>
              </w:rPr>
              <w:t>125</w:t>
            </w:r>
          </w:p>
        </w:tc>
      </w:tr>
      <w:tr w:rsidR="00FB7193" w:rsidRPr="00E421AC" w14:paraId="02DA79B6" w14:textId="77777777" w:rsidTr="00BD5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9D368FE" w14:textId="520126AD" w:rsidR="00FB7193" w:rsidRPr="00E421AC" w:rsidRDefault="00247D36" w:rsidP="00F02F68">
            <w:pPr>
              <w:spacing w:line="300" w:lineRule="atLeast"/>
              <w:rPr>
                <w:rFonts w:ascii="Times New Roman" w:hAnsi="Times New Roman" w:cs="Times New Roman"/>
                <w:sz w:val="24"/>
                <w:szCs w:val="24"/>
                <w:lang w:val="pl-PL"/>
              </w:rPr>
            </w:pPr>
            <w:r>
              <w:rPr>
                <w:rFonts w:ascii="Times New Roman" w:hAnsi="Times New Roman" w:cs="Times New Roman"/>
                <w:sz w:val="24"/>
                <w:szCs w:val="24"/>
                <w:lang w:val="pl-PL"/>
              </w:rPr>
              <w:t>5</w:t>
            </w:r>
          </w:p>
        </w:tc>
        <w:tc>
          <w:tcPr>
            <w:tcW w:w="2819" w:type="dxa"/>
          </w:tcPr>
          <w:p w14:paraId="4E6FB077" w14:textId="763D4507" w:rsidR="00FB7193" w:rsidRPr="00E421AC" w:rsidRDefault="00247D36"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Opito</w:t>
            </w:r>
          </w:p>
        </w:tc>
        <w:tc>
          <w:tcPr>
            <w:tcW w:w="4444" w:type="dxa"/>
          </w:tcPr>
          <w:p w14:paraId="2DD1970E" w14:textId="4E09AFE5" w:rsidR="00FB7193" w:rsidRPr="00E421AC" w:rsidRDefault="00247D36"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247D36">
              <w:rPr>
                <w:rFonts w:ascii="Times New Roman" w:hAnsi="Times New Roman"/>
                <w:sz w:val="24"/>
                <w:szCs w:val="24"/>
                <w:lang w:val="pl-PL"/>
              </w:rPr>
              <w:t>OPITO Global 2 Renewable Energy Training Certificate: Wind Energy Operations and Maintenance</w:t>
            </w:r>
          </w:p>
        </w:tc>
        <w:tc>
          <w:tcPr>
            <w:tcW w:w="886" w:type="dxa"/>
          </w:tcPr>
          <w:p w14:paraId="5C9CB50C" w14:textId="59DDCE39" w:rsidR="00FB7193" w:rsidRPr="00E421AC" w:rsidRDefault="00247D36" w:rsidP="00F02F68">
            <w:pPr>
              <w:spacing w:line="3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24</w:t>
            </w:r>
          </w:p>
        </w:tc>
      </w:tr>
      <w:tr w:rsidR="00FB7193" w:rsidRPr="00E421AC" w14:paraId="161C7D8C" w14:textId="77777777" w:rsidTr="00BD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27BE142" w14:textId="52A4B427" w:rsidR="00FB7193" w:rsidRPr="00E421AC" w:rsidRDefault="00247D36" w:rsidP="00F02F68">
            <w:pPr>
              <w:spacing w:line="300" w:lineRule="atLeast"/>
              <w:rPr>
                <w:rFonts w:ascii="Times New Roman" w:hAnsi="Times New Roman" w:cs="Times New Roman"/>
                <w:sz w:val="24"/>
                <w:szCs w:val="24"/>
                <w:lang w:val="pl-PL"/>
              </w:rPr>
            </w:pPr>
            <w:r>
              <w:rPr>
                <w:rFonts w:ascii="Times New Roman" w:hAnsi="Times New Roman" w:cs="Times New Roman"/>
                <w:sz w:val="24"/>
                <w:szCs w:val="24"/>
                <w:lang w:val="pl-PL"/>
              </w:rPr>
              <w:t>5</w:t>
            </w:r>
          </w:p>
        </w:tc>
        <w:tc>
          <w:tcPr>
            <w:tcW w:w="2819" w:type="dxa"/>
          </w:tcPr>
          <w:p w14:paraId="357D65EA" w14:textId="43AECC1C" w:rsidR="00FB7193" w:rsidRPr="00E421AC" w:rsidRDefault="00247D36"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ASET</w:t>
            </w:r>
          </w:p>
        </w:tc>
        <w:tc>
          <w:tcPr>
            <w:tcW w:w="4444" w:type="dxa"/>
          </w:tcPr>
          <w:p w14:paraId="26BB90AF" w14:textId="7EFABD8E" w:rsidR="00FB7193" w:rsidRPr="00E421AC" w:rsidRDefault="00247D36"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 xml:space="preserve"> Hydraulic Engineering Fundamentals</w:t>
            </w:r>
          </w:p>
        </w:tc>
        <w:tc>
          <w:tcPr>
            <w:tcW w:w="886" w:type="dxa"/>
          </w:tcPr>
          <w:p w14:paraId="04AA58C7" w14:textId="2E9EE8A1" w:rsidR="00FB7193" w:rsidRPr="00E421AC" w:rsidRDefault="00617283" w:rsidP="00F02F68">
            <w:pPr>
              <w:spacing w:line="3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pl-PL"/>
              </w:rPr>
            </w:pPr>
            <w:r>
              <w:rPr>
                <w:rFonts w:ascii="Times New Roman" w:hAnsi="Times New Roman"/>
                <w:sz w:val="24"/>
                <w:szCs w:val="24"/>
                <w:lang w:val="pl-PL"/>
              </w:rPr>
              <w:t>2</w:t>
            </w:r>
          </w:p>
        </w:tc>
      </w:tr>
    </w:tbl>
    <w:p w14:paraId="5E0920A0" w14:textId="77777777" w:rsidR="00FB7193" w:rsidRPr="00E421AC" w:rsidRDefault="00FB7193" w:rsidP="00FB7193">
      <w:pPr>
        <w:spacing w:line="300" w:lineRule="atLeast"/>
        <w:rPr>
          <w:rFonts w:cs="Times New Roman"/>
          <w:i/>
          <w:szCs w:val="24"/>
          <w:lang w:val="en-GB" w:eastAsia="en-GB"/>
        </w:rPr>
      </w:pPr>
    </w:p>
    <w:p w14:paraId="1F357FE1" w14:textId="77777777" w:rsidR="00FB7193" w:rsidRPr="00E421AC" w:rsidRDefault="00FB7193" w:rsidP="00FB7193">
      <w:pPr>
        <w:spacing w:line="300" w:lineRule="atLeast"/>
        <w:rPr>
          <w:rFonts w:cs="Times New Roman"/>
          <w:szCs w:val="24"/>
          <w:lang w:val="en-GB" w:eastAsia="en-GB"/>
        </w:rPr>
      </w:pPr>
      <w:r w:rsidRPr="00E421AC">
        <w:rPr>
          <w:rFonts w:cs="Times New Roman"/>
          <w:szCs w:val="24"/>
          <w:lang w:val="en-GB" w:eastAsia="en-GB"/>
        </w:rPr>
        <w:t>Examples of credit rated qualifications and programmes of other organisations include:</w:t>
      </w:r>
    </w:p>
    <w:p w14:paraId="236EB96D" w14:textId="77777777" w:rsidR="00FB7193" w:rsidRPr="00E421AC" w:rsidRDefault="00FB7193" w:rsidP="006A2312">
      <w:pPr>
        <w:widowControl/>
        <w:numPr>
          <w:ilvl w:val="0"/>
          <w:numId w:val="9"/>
        </w:numPr>
        <w:spacing w:line="300" w:lineRule="atLeast"/>
        <w:rPr>
          <w:rFonts w:cs="Times New Roman"/>
          <w:szCs w:val="24"/>
          <w:lang w:val="en-GB" w:eastAsia="en-GB"/>
        </w:rPr>
      </w:pPr>
      <w:r w:rsidRPr="00E421AC">
        <w:rPr>
          <w:rFonts w:cs="Times New Roman"/>
          <w:i/>
          <w:szCs w:val="24"/>
          <w:lang w:val="en-GB" w:eastAsia="en-GB"/>
        </w:rPr>
        <w:t>Traditional boat-building and repair</w:t>
      </w:r>
      <w:r w:rsidRPr="00E421AC">
        <w:rPr>
          <w:rFonts w:cs="Times New Roman"/>
          <w:szCs w:val="24"/>
          <w:lang w:val="en-GB" w:eastAsia="en-GB"/>
        </w:rPr>
        <w:t xml:space="preserve"> (on behalf of a cultural charity)</w:t>
      </w:r>
    </w:p>
    <w:p w14:paraId="69CC47A9" w14:textId="77777777" w:rsidR="00FB7193" w:rsidRPr="00E421AC" w:rsidRDefault="00FB7193" w:rsidP="006A2312">
      <w:pPr>
        <w:widowControl/>
        <w:numPr>
          <w:ilvl w:val="0"/>
          <w:numId w:val="9"/>
        </w:numPr>
        <w:spacing w:line="300" w:lineRule="atLeast"/>
        <w:rPr>
          <w:rFonts w:cs="Times New Roman"/>
          <w:szCs w:val="24"/>
          <w:lang w:val="en-GB" w:eastAsia="en-GB"/>
        </w:rPr>
      </w:pPr>
      <w:r w:rsidRPr="00E421AC">
        <w:rPr>
          <w:rFonts w:cs="Times New Roman"/>
          <w:i/>
          <w:szCs w:val="24"/>
          <w:lang w:val="en-GB" w:eastAsia="en-GB"/>
        </w:rPr>
        <w:t xml:space="preserve">Community action and leadership </w:t>
      </w:r>
      <w:r w:rsidRPr="00E421AC">
        <w:rPr>
          <w:rFonts w:cs="Times New Roman"/>
          <w:szCs w:val="24"/>
          <w:lang w:val="en-GB" w:eastAsia="en-GB"/>
        </w:rPr>
        <w:t>(on behalf of a social/educational charity)</w:t>
      </w:r>
    </w:p>
    <w:p w14:paraId="5CE62005" w14:textId="73719BC6" w:rsidR="00FB7193" w:rsidRPr="00E421AC" w:rsidRDefault="00FB7193" w:rsidP="006A2312">
      <w:pPr>
        <w:widowControl/>
        <w:numPr>
          <w:ilvl w:val="0"/>
          <w:numId w:val="9"/>
        </w:numPr>
        <w:spacing w:line="300" w:lineRule="atLeast"/>
        <w:rPr>
          <w:rFonts w:cs="Times New Roman"/>
          <w:szCs w:val="24"/>
          <w:lang w:val="en-GB" w:eastAsia="en-GB"/>
        </w:rPr>
      </w:pPr>
      <w:r w:rsidRPr="00E421AC">
        <w:rPr>
          <w:rFonts w:cs="Times New Roman"/>
          <w:i/>
          <w:szCs w:val="24"/>
          <w:lang w:val="en-GB" w:eastAsia="en-GB"/>
        </w:rPr>
        <w:t xml:space="preserve">Fire safety </w:t>
      </w:r>
      <w:r w:rsidR="00617283">
        <w:rPr>
          <w:rFonts w:cs="Times New Roman"/>
          <w:i/>
          <w:szCs w:val="24"/>
          <w:lang w:val="en-GB" w:eastAsia="en-GB"/>
        </w:rPr>
        <w:t xml:space="preserve">enforcement </w:t>
      </w:r>
      <w:r w:rsidRPr="00E421AC">
        <w:rPr>
          <w:rFonts w:cs="Times New Roman"/>
          <w:i/>
          <w:szCs w:val="24"/>
          <w:lang w:val="en-GB" w:eastAsia="en-GB"/>
        </w:rPr>
        <w:t>officers award (</w:t>
      </w:r>
      <w:r w:rsidRPr="00E421AC">
        <w:rPr>
          <w:rFonts w:cs="Times New Roman"/>
          <w:szCs w:val="24"/>
          <w:lang w:val="en-GB" w:eastAsia="en-GB"/>
        </w:rPr>
        <w:t>on behalf of a specialist training organisation)</w:t>
      </w:r>
    </w:p>
    <w:p w14:paraId="036742CD" w14:textId="1E8AABB8" w:rsidR="00FB7193" w:rsidRPr="00534E95" w:rsidRDefault="00BD308C" w:rsidP="00BD308C">
      <w:pPr>
        <w:widowControl/>
        <w:numPr>
          <w:ilvl w:val="0"/>
          <w:numId w:val="9"/>
        </w:numPr>
        <w:spacing w:line="300" w:lineRule="atLeast"/>
        <w:rPr>
          <w:rFonts w:cs="Times New Roman"/>
          <w:szCs w:val="24"/>
          <w:lang w:val="en-GB" w:eastAsia="en-GB"/>
        </w:rPr>
      </w:pPr>
      <w:r w:rsidRPr="00BD308C">
        <w:rPr>
          <w:rFonts w:cs="Times New Roman"/>
          <w:i/>
          <w:szCs w:val="24"/>
          <w:lang w:val="en-GB" w:eastAsia="en-GB"/>
        </w:rPr>
        <w:t>Certificate for Trade Union Learning</w:t>
      </w:r>
      <w:r>
        <w:rPr>
          <w:rFonts w:cs="Times New Roman"/>
          <w:i/>
          <w:szCs w:val="24"/>
          <w:lang w:val="en-GB" w:eastAsia="en-GB"/>
        </w:rPr>
        <w:t xml:space="preserve"> </w:t>
      </w:r>
      <w:r w:rsidRPr="00BD308C">
        <w:rPr>
          <w:rFonts w:cs="Times New Roman"/>
          <w:i/>
          <w:szCs w:val="24"/>
          <w:lang w:val="en-GB" w:eastAsia="en-GB"/>
        </w:rPr>
        <w:t>Representatives</w:t>
      </w:r>
      <w:r>
        <w:rPr>
          <w:rFonts w:cs="Times New Roman"/>
          <w:i/>
          <w:szCs w:val="24"/>
          <w:lang w:val="en-GB" w:eastAsia="en-GB"/>
        </w:rPr>
        <w:t xml:space="preserve"> </w:t>
      </w:r>
      <w:r w:rsidRPr="008A013C">
        <w:rPr>
          <w:rFonts w:cs="Times New Roman"/>
          <w:szCs w:val="24"/>
          <w:lang w:val="en-GB" w:eastAsia="en-GB"/>
        </w:rPr>
        <w:t xml:space="preserve">(on behalf of </w:t>
      </w:r>
      <w:r w:rsidR="00534E95" w:rsidRPr="008A013C">
        <w:rPr>
          <w:rFonts w:cs="Times New Roman"/>
          <w:szCs w:val="24"/>
          <w:lang w:val="en-GB" w:eastAsia="en-GB"/>
        </w:rPr>
        <w:t>provider of training for trade unions)</w:t>
      </w:r>
    </w:p>
    <w:p w14:paraId="2B7A63ED" w14:textId="76B78EB7" w:rsidR="00FB7193" w:rsidRDefault="00617283" w:rsidP="006A2312">
      <w:pPr>
        <w:widowControl/>
        <w:numPr>
          <w:ilvl w:val="0"/>
          <w:numId w:val="9"/>
        </w:numPr>
        <w:spacing w:line="300" w:lineRule="atLeast"/>
        <w:rPr>
          <w:rFonts w:cs="Times New Roman"/>
          <w:szCs w:val="24"/>
          <w:lang w:val="en-GB" w:eastAsia="en-GB"/>
        </w:rPr>
      </w:pPr>
      <w:r>
        <w:rPr>
          <w:rFonts w:cs="Times New Roman"/>
          <w:i/>
          <w:szCs w:val="24"/>
          <w:lang w:val="en-GB" w:eastAsia="en-GB"/>
        </w:rPr>
        <w:t>W</w:t>
      </w:r>
      <w:r w:rsidR="00FB7193" w:rsidRPr="00E421AC">
        <w:rPr>
          <w:rFonts w:cs="Times New Roman"/>
          <w:i/>
          <w:szCs w:val="24"/>
          <w:lang w:val="en-GB" w:eastAsia="en-GB"/>
        </w:rPr>
        <w:t xml:space="preserve">orkplace skills </w:t>
      </w:r>
      <w:r w:rsidR="00FB7193" w:rsidRPr="00E421AC">
        <w:rPr>
          <w:rFonts w:cs="Times New Roman"/>
          <w:szCs w:val="24"/>
          <w:lang w:val="en-GB" w:eastAsia="en-GB"/>
        </w:rPr>
        <w:t xml:space="preserve">(on behalf of a </w:t>
      </w:r>
      <w:r>
        <w:rPr>
          <w:rFonts w:cs="Times New Roman"/>
          <w:szCs w:val="24"/>
          <w:lang w:val="en-GB" w:eastAsia="en-GB"/>
        </w:rPr>
        <w:t>local authority</w:t>
      </w:r>
      <w:r w:rsidR="00FB7193" w:rsidRPr="00E421AC">
        <w:rPr>
          <w:rFonts w:cs="Times New Roman"/>
          <w:szCs w:val="24"/>
          <w:lang w:val="en-GB" w:eastAsia="en-GB"/>
        </w:rPr>
        <w:t>)</w:t>
      </w:r>
    </w:p>
    <w:p w14:paraId="6A440ABE" w14:textId="6F0459E2" w:rsidR="00617283" w:rsidRPr="008A013C" w:rsidRDefault="00617283" w:rsidP="006A2312">
      <w:pPr>
        <w:widowControl/>
        <w:numPr>
          <w:ilvl w:val="0"/>
          <w:numId w:val="9"/>
        </w:numPr>
        <w:spacing w:line="300" w:lineRule="atLeast"/>
        <w:rPr>
          <w:rFonts w:cs="Times New Roman"/>
          <w:szCs w:val="24"/>
          <w:lang w:val="en-GB" w:eastAsia="en-GB"/>
        </w:rPr>
      </w:pPr>
      <w:r>
        <w:rPr>
          <w:rFonts w:cs="Times New Roman"/>
          <w:i/>
          <w:szCs w:val="24"/>
          <w:lang w:val="en-GB" w:eastAsia="en-GB"/>
        </w:rPr>
        <w:t xml:space="preserve">Certificate in Company Direction </w:t>
      </w:r>
      <w:r w:rsidRPr="008A013C">
        <w:rPr>
          <w:rFonts w:cs="Times New Roman"/>
          <w:szCs w:val="24"/>
          <w:lang w:val="en-GB" w:eastAsia="en-GB"/>
        </w:rPr>
        <w:t>(on behalf of a professional body)</w:t>
      </w:r>
    </w:p>
    <w:p w14:paraId="14F932A2" w14:textId="1949330A" w:rsidR="00617283" w:rsidRPr="008A013C" w:rsidRDefault="00BD308C" w:rsidP="006A2312">
      <w:pPr>
        <w:widowControl/>
        <w:numPr>
          <w:ilvl w:val="0"/>
          <w:numId w:val="9"/>
        </w:numPr>
        <w:spacing w:line="300" w:lineRule="atLeast"/>
        <w:rPr>
          <w:rFonts w:cs="Times New Roman"/>
          <w:szCs w:val="24"/>
          <w:lang w:val="en-GB" w:eastAsia="en-GB"/>
        </w:rPr>
      </w:pPr>
      <w:r>
        <w:rPr>
          <w:rFonts w:cs="Times New Roman"/>
          <w:i/>
          <w:szCs w:val="24"/>
          <w:lang w:val="en-GB" w:eastAsia="en-GB"/>
        </w:rPr>
        <w:t xml:space="preserve">Climate Emergency Training </w:t>
      </w:r>
      <w:r w:rsidR="00617283" w:rsidRPr="008A013C">
        <w:rPr>
          <w:rFonts w:cs="Times New Roman"/>
          <w:szCs w:val="24"/>
          <w:lang w:val="en-GB" w:eastAsia="en-GB"/>
        </w:rPr>
        <w:t>(on behalf of a</w:t>
      </w:r>
      <w:r w:rsidRPr="008A013C">
        <w:rPr>
          <w:rFonts w:cs="Times New Roman"/>
          <w:szCs w:val="24"/>
          <w:lang w:val="en-GB" w:eastAsia="en-GB"/>
        </w:rPr>
        <w:t>n environmental</w:t>
      </w:r>
      <w:r w:rsidR="00617283" w:rsidRPr="008A013C">
        <w:rPr>
          <w:rFonts w:cs="Times New Roman"/>
          <w:szCs w:val="24"/>
          <w:lang w:val="en-GB" w:eastAsia="en-GB"/>
        </w:rPr>
        <w:t xml:space="preserve"> charity)</w:t>
      </w:r>
    </w:p>
    <w:p w14:paraId="645C1BF6" w14:textId="2D26EFBC" w:rsidR="00BD308C" w:rsidRPr="008A013C" w:rsidRDefault="00BD308C" w:rsidP="006A2312">
      <w:pPr>
        <w:widowControl/>
        <w:numPr>
          <w:ilvl w:val="0"/>
          <w:numId w:val="9"/>
        </w:numPr>
        <w:spacing w:line="300" w:lineRule="atLeast"/>
        <w:rPr>
          <w:rFonts w:cs="Times New Roman"/>
          <w:szCs w:val="24"/>
          <w:lang w:val="en-GB" w:eastAsia="en-GB"/>
        </w:rPr>
      </w:pPr>
      <w:r>
        <w:rPr>
          <w:rFonts w:cs="Times New Roman"/>
          <w:i/>
          <w:szCs w:val="24"/>
          <w:lang w:val="en-GB" w:eastAsia="en-GB"/>
        </w:rPr>
        <w:t xml:space="preserve">Developing Leadership Skills </w:t>
      </w:r>
      <w:r w:rsidRPr="008A013C">
        <w:rPr>
          <w:rFonts w:cs="Times New Roman"/>
          <w:szCs w:val="24"/>
          <w:lang w:val="en-GB" w:eastAsia="en-GB"/>
        </w:rPr>
        <w:t>(on behalf of a national agency</w:t>
      </w:r>
      <w:r>
        <w:rPr>
          <w:rFonts w:cs="Times New Roman"/>
          <w:szCs w:val="24"/>
          <w:lang w:val="en-GB" w:eastAsia="en-GB"/>
        </w:rPr>
        <w:t>)</w:t>
      </w:r>
    </w:p>
    <w:p w14:paraId="2B5139D3" w14:textId="5279AF29" w:rsidR="00BD308C" w:rsidRPr="008A013C" w:rsidRDefault="00BD308C" w:rsidP="006A2312">
      <w:pPr>
        <w:widowControl/>
        <w:numPr>
          <w:ilvl w:val="0"/>
          <w:numId w:val="9"/>
        </w:numPr>
        <w:spacing w:line="300" w:lineRule="atLeast"/>
        <w:rPr>
          <w:rFonts w:cs="Times New Roman"/>
          <w:szCs w:val="24"/>
          <w:lang w:val="en-GB" w:eastAsia="en-GB"/>
        </w:rPr>
      </w:pPr>
      <w:r>
        <w:rPr>
          <w:rFonts w:cs="Times New Roman"/>
          <w:i/>
          <w:szCs w:val="24"/>
          <w:lang w:val="en-GB" w:eastAsia="en-GB"/>
        </w:rPr>
        <w:t xml:space="preserve">An introduction to science in everyday life </w:t>
      </w:r>
      <w:r w:rsidRPr="008A013C">
        <w:rPr>
          <w:rFonts w:cs="Times New Roman"/>
          <w:szCs w:val="24"/>
          <w:lang w:val="en-GB" w:eastAsia="en-GB"/>
        </w:rPr>
        <w:t>(on behalf of an education provider in the voluntary sector)</w:t>
      </w:r>
    </w:p>
    <w:p w14:paraId="2141AC7C" w14:textId="14868493" w:rsidR="00BD308C" w:rsidRPr="00BD308C" w:rsidRDefault="00BD308C" w:rsidP="006A2312">
      <w:pPr>
        <w:widowControl/>
        <w:numPr>
          <w:ilvl w:val="0"/>
          <w:numId w:val="9"/>
        </w:numPr>
        <w:spacing w:line="300" w:lineRule="atLeast"/>
        <w:rPr>
          <w:rFonts w:cs="Times New Roman"/>
          <w:szCs w:val="24"/>
          <w:lang w:val="en-GB" w:eastAsia="en-GB"/>
        </w:rPr>
      </w:pPr>
      <w:r>
        <w:rPr>
          <w:rFonts w:cs="Times New Roman"/>
          <w:i/>
          <w:szCs w:val="24"/>
          <w:lang w:val="en-GB" w:eastAsia="en-GB"/>
        </w:rPr>
        <w:t xml:space="preserve">Autism Trainer Award </w:t>
      </w:r>
      <w:r w:rsidRPr="008A013C">
        <w:rPr>
          <w:rFonts w:cs="Times New Roman"/>
          <w:szCs w:val="24"/>
          <w:lang w:val="en-GB" w:eastAsia="en-GB"/>
        </w:rPr>
        <w:t>(on behalf of an autism awareness charity)</w:t>
      </w:r>
    </w:p>
    <w:p w14:paraId="58B8ADC8" w14:textId="77777777" w:rsidR="00FB7193" w:rsidRPr="00E421AC" w:rsidRDefault="00FB7193" w:rsidP="00FB7193">
      <w:pPr>
        <w:spacing w:line="300" w:lineRule="atLeast"/>
        <w:rPr>
          <w:rFonts w:cs="Times New Roman"/>
          <w:szCs w:val="24"/>
          <w:lang w:val="en-GB" w:eastAsia="en-GB"/>
        </w:rPr>
      </w:pPr>
    </w:p>
    <w:p w14:paraId="3FEFB35D" w14:textId="77777777" w:rsidR="006A2312" w:rsidRPr="00E421AC" w:rsidRDefault="006A2312" w:rsidP="00EB7875">
      <w:pPr>
        <w:rPr>
          <w:rFonts w:cs="Times New Roman"/>
          <w:szCs w:val="24"/>
        </w:rPr>
      </w:pPr>
    </w:p>
    <w:p w14:paraId="058A499E" w14:textId="77777777" w:rsidR="0069522A" w:rsidRDefault="0069522A">
      <w:pPr>
        <w:widowControl/>
        <w:rPr>
          <w:rFonts w:cs="Times New Roman"/>
          <w:b/>
          <w:szCs w:val="24"/>
        </w:rPr>
      </w:pPr>
      <w:r>
        <w:rPr>
          <w:rFonts w:cs="Times New Roman"/>
          <w:b/>
          <w:szCs w:val="24"/>
        </w:rPr>
        <w:br w:type="page"/>
      </w:r>
    </w:p>
    <w:p w14:paraId="69C0CB3A" w14:textId="7B0EE594" w:rsidR="00CB44B2" w:rsidRPr="00E421AC" w:rsidRDefault="00CB44B2" w:rsidP="00EB7875">
      <w:pPr>
        <w:rPr>
          <w:rFonts w:cs="Times New Roman"/>
          <w:b/>
          <w:szCs w:val="24"/>
        </w:rPr>
      </w:pPr>
      <w:r w:rsidRPr="00E421AC">
        <w:rPr>
          <w:rFonts w:cs="Times New Roman"/>
          <w:b/>
          <w:szCs w:val="24"/>
        </w:rPr>
        <w:lastRenderedPageBreak/>
        <w:t xml:space="preserve">SELECTED REFERENCES </w:t>
      </w:r>
    </w:p>
    <w:p w14:paraId="2441651C" w14:textId="77777777" w:rsidR="00CB44B2" w:rsidRPr="00E421AC" w:rsidRDefault="00CB44B2" w:rsidP="00CB44B2">
      <w:pPr>
        <w:tabs>
          <w:tab w:val="left" w:pos="426"/>
          <w:tab w:val="right" w:pos="8313"/>
        </w:tabs>
        <w:spacing w:line="300" w:lineRule="atLeast"/>
        <w:jc w:val="both"/>
        <w:rPr>
          <w:rFonts w:cs="Times New Roman"/>
          <w:szCs w:val="24"/>
        </w:rPr>
      </w:pPr>
    </w:p>
    <w:p w14:paraId="7BD0B25E" w14:textId="77777777" w:rsidR="00CB44B2" w:rsidRPr="00E421AC" w:rsidRDefault="00CB44B2" w:rsidP="00CB44B2">
      <w:pPr>
        <w:tabs>
          <w:tab w:val="left" w:pos="426"/>
          <w:tab w:val="right" w:pos="8313"/>
        </w:tabs>
        <w:spacing w:after="120" w:line="300" w:lineRule="atLeast"/>
        <w:jc w:val="both"/>
        <w:rPr>
          <w:rFonts w:cs="Times New Roman"/>
          <w:szCs w:val="24"/>
        </w:rPr>
      </w:pPr>
      <w:r w:rsidRPr="00E421AC">
        <w:rPr>
          <w:rFonts w:cs="Times New Roman"/>
          <w:szCs w:val="24"/>
        </w:rPr>
        <w:t xml:space="preserve">SCQF Partnership publications </w:t>
      </w:r>
    </w:p>
    <w:p w14:paraId="1057C021" w14:textId="77777777" w:rsidR="00CB44B2" w:rsidRPr="00E421AC" w:rsidRDefault="00CB44B2" w:rsidP="007265E5">
      <w:pPr>
        <w:pStyle w:val="ListParagraph"/>
        <w:numPr>
          <w:ilvl w:val="0"/>
          <w:numId w:val="29"/>
        </w:numPr>
        <w:autoSpaceDE w:val="0"/>
        <w:autoSpaceDN w:val="0"/>
        <w:adjustRightInd w:val="0"/>
        <w:spacing w:after="100" w:afterAutospacing="1"/>
        <w:ind w:left="837" w:hanging="357"/>
        <w:rPr>
          <w:rFonts w:ascii="Times New Roman" w:hAnsi="Times New Roman"/>
          <w:bCs/>
          <w:i/>
          <w:sz w:val="24"/>
          <w:szCs w:val="24"/>
        </w:rPr>
      </w:pPr>
      <w:r w:rsidRPr="00E421AC">
        <w:rPr>
          <w:rFonts w:ascii="Times New Roman" w:hAnsi="Times New Roman"/>
          <w:bCs/>
          <w:i/>
          <w:sz w:val="24"/>
          <w:szCs w:val="24"/>
        </w:rPr>
        <w:t>Communicating the SCQF: A Guide for Scottish Colleges. (2013)</w:t>
      </w:r>
    </w:p>
    <w:p w14:paraId="11726EC2" w14:textId="77777777" w:rsidR="00CB44B2" w:rsidRPr="00E421AC" w:rsidRDefault="00CB44B2" w:rsidP="007265E5">
      <w:pPr>
        <w:pStyle w:val="ListParagraph"/>
        <w:numPr>
          <w:ilvl w:val="0"/>
          <w:numId w:val="29"/>
        </w:numPr>
        <w:autoSpaceDE w:val="0"/>
        <w:autoSpaceDN w:val="0"/>
        <w:adjustRightInd w:val="0"/>
        <w:spacing w:after="100" w:afterAutospacing="1"/>
        <w:ind w:left="837" w:hanging="357"/>
        <w:rPr>
          <w:rFonts w:ascii="Times New Roman" w:hAnsi="Times New Roman"/>
          <w:bCs/>
          <w:i/>
          <w:sz w:val="24"/>
          <w:szCs w:val="24"/>
        </w:rPr>
      </w:pPr>
      <w:r w:rsidRPr="00E421AC">
        <w:rPr>
          <w:rFonts w:ascii="Times New Roman" w:hAnsi="Times New Roman"/>
          <w:bCs/>
          <w:i/>
          <w:sz w:val="24"/>
          <w:szCs w:val="24"/>
        </w:rPr>
        <w:t>Employer levelling tool. (2012)</w:t>
      </w:r>
    </w:p>
    <w:p w14:paraId="6E0FC7DD" w14:textId="77777777" w:rsidR="00CB44B2" w:rsidRPr="00E421AC" w:rsidRDefault="00CB44B2" w:rsidP="007265E5">
      <w:pPr>
        <w:pStyle w:val="ListParagraph"/>
        <w:numPr>
          <w:ilvl w:val="0"/>
          <w:numId w:val="29"/>
        </w:numPr>
        <w:autoSpaceDE w:val="0"/>
        <w:autoSpaceDN w:val="0"/>
        <w:adjustRightInd w:val="0"/>
        <w:spacing w:after="100" w:afterAutospacing="1"/>
        <w:ind w:left="837" w:hanging="357"/>
        <w:rPr>
          <w:rFonts w:ascii="Times New Roman" w:hAnsi="Times New Roman"/>
          <w:i/>
          <w:sz w:val="24"/>
          <w:szCs w:val="24"/>
        </w:rPr>
      </w:pPr>
      <w:r w:rsidRPr="00E421AC">
        <w:rPr>
          <w:rFonts w:ascii="Times New Roman" w:hAnsi="Times New Roman"/>
          <w:bCs/>
          <w:i/>
          <w:sz w:val="24"/>
          <w:szCs w:val="24"/>
          <w:lang w:val="en-GB" w:eastAsia="en-GB"/>
        </w:rPr>
        <w:t xml:space="preserve">Facilitating the Recognition of Prior learning: Toolkit. </w:t>
      </w:r>
      <w:r w:rsidRPr="00E421AC">
        <w:rPr>
          <w:rFonts w:ascii="Times New Roman" w:hAnsi="Times New Roman"/>
          <w:i/>
          <w:sz w:val="24"/>
          <w:szCs w:val="24"/>
        </w:rPr>
        <w:t>(2010)</w:t>
      </w:r>
    </w:p>
    <w:p w14:paraId="6E735CBF" w14:textId="77777777" w:rsidR="00CB44B2" w:rsidRPr="00E421AC" w:rsidRDefault="00CB44B2" w:rsidP="007265E5">
      <w:pPr>
        <w:pStyle w:val="ListParagraph"/>
        <w:numPr>
          <w:ilvl w:val="0"/>
          <w:numId w:val="29"/>
        </w:numPr>
        <w:overflowPunct w:val="0"/>
        <w:autoSpaceDE w:val="0"/>
        <w:autoSpaceDN w:val="0"/>
        <w:adjustRightInd w:val="0"/>
        <w:spacing w:after="100" w:afterAutospacing="1" w:line="300" w:lineRule="atLeast"/>
        <w:ind w:left="837" w:hanging="357"/>
        <w:jc w:val="both"/>
        <w:rPr>
          <w:rFonts w:ascii="Times New Roman" w:hAnsi="Times New Roman"/>
          <w:i/>
          <w:sz w:val="24"/>
          <w:szCs w:val="24"/>
        </w:rPr>
      </w:pPr>
      <w:r w:rsidRPr="00E421AC">
        <w:rPr>
          <w:rFonts w:ascii="Times New Roman" w:hAnsi="Times New Roman"/>
          <w:i/>
          <w:sz w:val="24"/>
          <w:szCs w:val="24"/>
        </w:rPr>
        <w:t>How to: Use the SCQF for Workforce Development. (2013)</w:t>
      </w:r>
    </w:p>
    <w:p w14:paraId="5ABA0824" w14:textId="77777777" w:rsidR="00CB44B2" w:rsidRPr="00E421AC" w:rsidRDefault="00CB44B2" w:rsidP="007265E5">
      <w:pPr>
        <w:pStyle w:val="ListParagraph"/>
        <w:numPr>
          <w:ilvl w:val="0"/>
          <w:numId w:val="29"/>
        </w:numPr>
        <w:overflowPunct w:val="0"/>
        <w:autoSpaceDE w:val="0"/>
        <w:autoSpaceDN w:val="0"/>
        <w:adjustRightInd w:val="0"/>
        <w:spacing w:after="100" w:afterAutospacing="1" w:line="300" w:lineRule="atLeast"/>
        <w:ind w:left="837" w:hanging="357"/>
        <w:jc w:val="both"/>
        <w:rPr>
          <w:rFonts w:ascii="Times New Roman" w:hAnsi="Times New Roman"/>
          <w:i/>
          <w:sz w:val="24"/>
          <w:szCs w:val="24"/>
        </w:rPr>
      </w:pPr>
      <w:r w:rsidRPr="00E421AC">
        <w:rPr>
          <w:rFonts w:ascii="Times New Roman" w:hAnsi="Times New Roman"/>
          <w:i/>
          <w:sz w:val="24"/>
          <w:szCs w:val="24"/>
        </w:rPr>
        <w:t xml:space="preserve">How to: Use the SCQF in Recruitment and Staff Selection. (2013) </w:t>
      </w:r>
    </w:p>
    <w:p w14:paraId="2DD7378D" w14:textId="77777777" w:rsidR="00CB44B2" w:rsidRPr="00E421AC" w:rsidRDefault="00CB44B2" w:rsidP="007265E5">
      <w:pPr>
        <w:pStyle w:val="ListParagraph"/>
        <w:numPr>
          <w:ilvl w:val="0"/>
          <w:numId w:val="29"/>
        </w:numPr>
        <w:autoSpaceDE w:val="0"/>
        <w:autoSpaceDN w:val="0"/>
        <w:adjustRightInd w:val="0"/>
        <w:spacing w:after="100" w:afterAutospacing="1"/>
        <w:ind w:left="837" w:hanging="357"/>
        <w:rPr>
          <w:rFonts w:ascii="Times New Roman" w:hAnsi="Times New Roman"/>
          <w:i/>
          <w:sz w:val="24"/>
          <w:szCs w:val="24"/>
        </w:rPr>
      </w:pPr>
      <w:r w:rsidRPr="00E421AC">
        <w:rPr>
          <w:rFonts w:ascii="Times New Roman" w:hAnsi="Times New Roman"/>
          <w:noProof/>
          <w:sz w:val="24"/>
          <w:szCs w:val="24"/>
          <w:lang w:val="en-GB" w:eastAsia="en-GB" w:bidi="ar-SA"/>
        </w:rPr>
        <mc:AlternateContent>
          <mc:Choice Requires="wps">
            <w:drawing>
              <wp:anchor distT="0" distB="0" distL="114300" distR="114300" simplePos="0" relativeHeight="251654144" behindDoc="1" locked="0" layoutInCell="0" allowOverlap="1" wp14:anchorId="4F681DF3" wp14:editId="6851D49B">
                <wp:simplePos x="0" y="0"/>
                <wp:positionH relativeFrom="column">
                  <wp:posOffset>-3810</wp:posOffset>
                </wp:positionH>
                <wp:positionV relativeFrom="paragraph">
                  <wp:posOffset>38100</wp:posOffset>
                </wp:positionV>
                <wp:extent cx="6299835" cy="0"/>
                <wp:effectExtent l="8890" t="12700" r="28575" b="25400"/>
                <wp:wrapNone/>
                <wp:docPr id="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FCA7"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pt" to="495.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j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" o:allowincell="f" strokecolor="white" strokeweight="1pt"/>
            </w:pict>
          </mc:Fallback>
        </mc:AlternateContent>
      </w:r>
      <w:r w:rsidRPr="00E421AC">
        <w:rPr>
          <w:rFonts w:ascii="Times New Roman" w:hAnsi="Times New Roman"/>
          <w:bCs/>
          <w:i/>
          <w:sz w:val="24"/>
          <w:szCs w:val="24"/>
        </w:rPr>
        <w:t xml:space="preserve">Quality Assurance Model for SCQF Partnership Approved Credit Rating Bodies. </w:t>
      </w:r>
      <w:r w:rsidRPr="00E421AC">
        <w:rPr>
          <w:rFonts w:ascii="Times New Roman" w:hAnsi="Times New Roman"/>
          <w:i/>
          <w:sz w:val="24"/>
          <w:szCs w:val="24"/>
        </w:rPr>
        <w:t>(2014)</w:t>
      </w:r>
    </w:p>
    <w:p w14:paraId="347AFA55" w14:textId="77777777" w:rsidR="00CB44B2" w:rsidRPr="00E421AC" w:rsidRDefault="00CB44B2" w:rsidP="007265E5">
      <w:pPr>
        <w:pStyle w:val="ListParagraph"/>
        <w:numPr>
          <w:ilvl w:val="0"/>
          <w:numId w:val="29"/>
        </w:numPr>
        <w:tabs>
          <w:tab w:val="left" w:pos="426"/>
          <w:tab w:val="right" w:pos="8313"/>
        </w:tabs>
        <w:spacing w:after="100" w:afterAutospacing="1" w:line="300" w:lineRule="atLeast"/>
        <w:ind w:left="837" w:hanging="357"/>
        <w:jc w:val="both"/>
        <w:rPr>
          <w:rFonts w:ascii="Times New Roman" w:hAnsi="Times New Roman"/>
          <w:i/>
          <w:sz w:val="24"/>
          <w:szCs w:val="24"/>
        </w:rPr>
      </w:pPr>
      <w:r w:rsidRPr="00E421AC">
        <w:rPr>
          <w:rFonts w:ascii="Times New Roman" w:hAnsi="Times New Roman"/>
          <w:i/>
          <w:sz w:val="24"/>
          <w:szCs w:val="24"/>
        </w:rPr>
        <w:t>SCQF Credit Rating: Criteria Explained. (2010)</w:t>
      </w:r>
    </w:p>
    <w:p w14:paraId="6CE26E1C" w14:textId="77777777" w:rsidR="00CB44B2" w:rsidRPr="00E421AC" w:rsidRDefault="00CB44B2" w:rsidP="007265E5">
      <w:pPr>
        <w:pStyle w:val="ListParagraph"/>
        <w:numPr>
          <w:ilvl w:val="0"/>
          <w:numId w:val="29"/>
        </w:numPr>
        <w:tabs>
          <w:tab w:val="left" w:pos="426"/>
          <w:tab w:val="right" w:pos="8313"/>
        </w:tabs>
        <w:spacing w:after="100" w:afterAutospacing="1" w:line="300" w:lineRule="atLeast"/>
        <w:ind w:left="837" w:hanging="357"/>
        <w:jc w:val="both"/>
        <w:rPr>
          <w:rFonts w:ascii="Times New Roman" w:hAnsi="Times New Roman"/>
          <w:i/>
          <w:sz w:val="24"/>
          <w:szCs w:val="24"/>
        </w:rPr>
      </w:pPr>
      <w:r w:rsidRPr="00E421AC">
        <w:rPr>
          <w:rFonts w:ascii="Times New Roman" w:hAnsi="Times New Roman"/>
          <w:i/>
          <w:sz w:val="24"/>
          <w:szCs w:val="24"/>
        </w:rPr>
        <w:t>SCQF Handbook. (2015)</w:t>
      </w:r>
    </w:p>
    <w:p w14:paraId="45A72334" w14:textId="77777777" w:rsidR="00CB44B2" w:rsidRPr="00E421AC" w:rsidRDefault="00CB44B2" w:rsidP="007265E5">
      <w:pPr>
        <w:pStyle w:val="ListParagraph"/>
        <w:numPr>
          <w:ilvl w:val="0"/>
          <w:numId w:val="29"/>
        </w:numPr>
        <w:autoSpaceDE w:val="0"/>
        <w:autoSpaceDN w:val="0"/>
        <w:adjustRightInd w:val="0"/>
        <w:spacing w:after="100" w:afterAutospacing="1"/>
        <w:ind w:left="837" w:hanging="357"/>
        <w:rPr>
          <w:rFonts w:ascii="Times New Roman" w:hAnsi="Times New Roman"/>
          <w:bCs/>
          <w:i/>
          <w:sz w:val="24"/>
          <w:szCs w:val="24"/>
        </w:rPr>
      </w:pPr>
      <w:r w:rsidRPr="00E421AC">
        <w:rPr>
          <w:rFonts w:ascii="Times New Roman" w:hAnsi="Times New Roman"/>
          <w:noProof/>
          <w:sz w:val="24"/>
          <w:szCs w:val="24"/>
          <w:lang w:val="en-GB" w:eastAsia="en-GB" w:bidi="ar-SA"/>
        </w:rPr>
        <mc:AlternateContent>
          <mc:Choice Requires="wps">
            <w:drawing>
              <wp:anchor distT="0" distB="0" distL="114300" distR="114300" simplePos="0" relativeHeight="251653120" behindDoc="1" locked="0" layoutInCell="0" allowOverlap="1" wp14:anchorId="26563CA4" wp14:editId="55611C7E">
                <wp:simplePos x="0" y="0"/>
                <wp:positionH relativeFrom="column">
                  <wp:posOffset>-3810</wp:posOffset>
                </wp:positionH>
                <wp:positionV relativeFrom="paragraph">
                  <wp:posOffset>44450</wp:posOffset>
                </wp:positionV>
                <wp:extent cx="6299835" cy="0"/>
                <wp:effectExtent l="8890" t="19050" r="28575" b="1905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6B208" id="Line 5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5pt" to="49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DLFgIAACo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" o:allowincell="f" strokecolor="white" strokeweight="1pt"/>
            </w:pict>
          </mc:Fallback>
        </mc:AlternateContent>
      </w:r>
      <w:r w:rsidRPr="00E421AC">
        <w:rPr>
          <w:rFonts w:ascii="Times New Roman" w:hAnsi="Times New Roman"/>
          <w:bCs/>
          <w:i/>
          <w:sz w:val="24"/>
          <w:szCs w:val="24"/>
        </w:rPr>
        <w:t>The SCQF Database Explained – A Guide for Credit Rating Bodies. (2012)</w:t>
      </w:r>
    </w:p>
    <w:p w14:paraId="37FE659F" w14:textId="5D239982" w:rsidR="00CB44B2" w:rsidRDefault="00CB44B2" w:rsidP="007265E5">
      <w:pPr>
        <w:pStyle w:val="ListParagraph"/>
        <w:numPr>
          <w:ilvl w:val="0"/>
          <w:numId w:val="29"/>
        </w:numPr>
        <w:autoSpaceDE w:val="0"/>
        <w:autoSpaceDN w:val="0"/>
        <w:adjustRightInd w:val="0"/>
        <w:spacing w:after="100" w:afterAutospacing="1" w:line="300" w:lineRule="atLeast"/>
        <w:ind w:left="837" w:hanging="357"/>
        <w:rPr>
          <w:rFonts w:ascii="Times New Roman" w:hAnsi="Times New Roman"/>
          <w:bCs/>
          <w:i/>
          <w:sz w:val="24"/>
          <w:szCs w:val="24"/>
        </w:rPr>
      </w:pPr>
      <w:r w:rsidRPr="00E421AC">
        <w:rPr>
          <w:rFonts w:ascii="Times New Roman" w:hAnsi="Times New Roman"/>
          <w:bCs/>
          <w:i/>
          <w:sz w:val="24"/>
          <w:szCs w:val="24"/>
        </w:rPr>
        <w:t>Strategic Plan 2015-18. (Undated)</w:t>
      </w:r>
    </w:p>
    <w:p w14:paraId="39C4F382" w14:textId="20EB9BAF" w:rsidR="00534E95" w:rsidRPr="00E421AC" w:rsidRDefault="00534E95" w:rsidP="007265E5">
      <w:pPr>
        <w:pStyle w:val="ListParagraph"/>
        <w:numPr>
          <w:ilvl w:val="0"/>
          <w:numId w:val="29"/>
        </w:numPr>
        <w:autoSpaceDE w:val="0"/>
        <w:autoSpaceDN w:val="0"/>
        <w:adjustRightInd w:val="0"/>
        <w:spacing w:after="100" w:afterAutospacing="1" w:line="300" w:lineRule="atLeast"/>
        <w:ind w:left="837" w:hanging="357"/>
        <w:rPr>
          <w:rFonts w:ascii="Times New Roman" w:hAnsi="Times New Roman"/>
          <w:bCs/>
          <w:i/>
          <w:sz w:val="24"/>
          <w:szCs w:val="24"/>
        </w:rPr>
      </w:pPr>
      <w:r>
        <w:rPr>
          <w:rFonts w:ascii="Times New Roman" w:hAnsi="Times New Roman"/>
          <w:bCs/>
          <w:i/>
          <w:sz w:val="24"/>
          <w:szCs w:val="24"/>
        </w:rPr>
        <w:t>Strategic Plan 2022-25</w:t>
      </w:r>
      <w:r w:rsidR="008A013C">
        <w:rPr>
          <w:rFonts w:ascii="Times New Roman" w:hAnsi="Times New Roman"/>
          <w:bCs/>
          <w:i/>
          <w:sz w:val="24"/>
          <w:szCs w:val="24"/>
        </w:rPr>
        <w:t xml:space="preserve"> (Undated)</w:t>
      </w:r>
    </w:p>
    <w:p w14:paraId="358D5589" w14:textId="77777777" w:rsidR="00CB44B2" w:rsidRPr="00E421AC" w:rsidRDefault="00CB44B2" w:rsidP="007265E5">
      <w:pPr>
        <w:pStyle w:val="ListParagraph"/>
        <w:numPr>
          <w:ilvl w:val="0"/>
          <w:numId w:val="29"/>
        </w:numPr>
        <w:autoSpaceDE w:val="0"/>
        <w:autoSpaceDN w:val="0"/>
        <w:adjustRightInd w:val="0"/>
        <w:spacing w:after="100" w:afterAutospacing="1" w:line="300" w:lineRule="atLeast"/>
        <w:ind w:left="837" w:hanging="357"/>
        <w:rPr>
          <w:rFonts w:ascii="Times New Roman" w:hAnsi="Times New Roman"/>
          <w:i/>
          <w:sz w:val="24"/>
          <w:szCs w:val="24"/>
        </w:rPr>
      </w:pPr>
      <w:r w:rsidRPr="00E421AC">
        <w:rPr>
          <w:rFonts w:ascii="Times New Roman" w:hAnsi="Times New Roman"/>
          <w:bCs/>
          <w:i/>
          <w:sz w:val="24"/>
          <w:szCs w:val="24"/>
        </w:rPr>
        <w:t xml:space="preserve">Qualifications Can Cross Boundaries (Updated 2015) </w:t>
      </w:r>
    </w:p>
    <w:p w14:paraId="0A173B45" w14:textId="77777777" w:rsidR="00CB44B2" w:rsidRPr="00E421AC" w:rsidRDefault="00CB44B2" w:rsidP="00CB44B2">
      <w:pPr>
        <w:tabs>
          <w:tab w:val="left" w:pos="426"/>
          <w:tab w:val="right" w:pos="8313"/>
        </w:tabs>
        <w:spacing w:after="120" w:line="300" w:lineRule="atLeast"/>
        <w:jc w:val="both"/>
        <w:rPr>
          <w:rFonts w:cs="Times New Roman"/>
          <w:szCs w:val="24"/>
        </w:rPr>
      </w:pPr>
      <w:r w:rsidRPr="00E421AC">
        <w:rPr>
          <w:rFonts w:cs="Times New Roman"/>
          <w:szCs w:val="24"/>
        </w:rPr>
        <w:t>Related reports and guidance</w:t>
      </w:r>
      <w:r w:rsidRPr="00E421AC">
        <w:rPr>
          <w:rFonts w:eastAsia="Calibri" w:cs="Times New Roman"/>
          <w:color w:val="000000"/>
          <w:szCs w:val="24"/>
          <w:u w:color="000000"/>
          <w:lang w:eastAsia="en-GB"/>
        </w:rPr>
        <w:t xml:space="preserve"> </w:t>
      </w:r>
    </w:p>
    <w:p w14:paraId="38497905" w14:textId="77777777" w:rsidR="00CB44B2" w:rsidRPr="00E421AC" w:rsidRDefault="00CB44B2" w:rsidP="007265E5">
      <w:pPr>
        <w:pStyle w:val="ListParagraph"/>
        <w:numPr>
          <w:ilvl w:val="0"/>
          <w:numId w:val="30"/>
        </w:numPr>
        <w:tabs>
          <w:tab w:val="left" w:pos="426"/>
          <w:tab w:val="right" w:pos="8313"/>
        </w:tabs>
        <w:spacing w:after="120" w:line="300" w:lineRule="atLeast"/>
        <w:ind w:left="840"/>
        <w:jc w:val="both"/>
        <w:rPr>
          <w:rFonts w:ascii="Times New Roman" w:hAnsi="Times New Roman"/>
          <w:sz w:val="24"/>
          <w:szCs w:val="24"/>
        </w:rPr>
      </w:pPr>
      <w:r w:rsidRPr="00E421AC">
        <w:rPr>
          <w:rFonts w:ascii="Times New Roman" w:hAnsi="Times New Roman"/>
          <w:sz w:val="24"/>
          <w:szCs w:val="24"/>
        </w:rPr>
        <w:t xml:space="preserve">QAA Scotland. 2014. </w:t>
      </w:r>
      <w:r w:rsidRPr="00E421AC">
        <w:rPr>
          <w:rFonts w:ascii="Times New Roman" w:hAnsi="Times New Roman"/>
          <w:i/>
          <w:sz w:val="24"/>
          <w:szCs w:val="24"/>
          <w:lang w:val="en-GB" w:eastAsia="en-GB"/>
        </w:rPr>
        <w:t>Recognition of Prior Learning: National Framework for Scottish Higher Education</w:t>
      </w:r>
      <w:r w:rsidRPr="00E421AC">
        <w:rPr>
          <w:rFonts w:ascii="Times New Roman" w:hAnsi="Times New Roman"/>
          <w:sz w:val="24"/>
          <w:szCs w:val="24"/>
          <w:lang w:val="en-GB" w:eastAsia="en-GB"/>
        </w:rPr>
        <w:t xml:space="preserve">. Glasgow: </w:t>
      </w:r>
      <w:r w:rsidRPr="00E421AC">
        <w:rPr>
          <w:rFonts w:ascii="Times New Roman" w:hAnsi="Times New Roman"/>
          <w:sz w:val="24"/>
          <w:szCs w:val="24"/>
        </w:rPr>
        <w:t>QAA Scotland.</w:t>
      </w:r>
    </w:p>
    <w:p w14:paraId="75B47C12" w14:textId="77777777" w:rsidR="00CB44B2" w:rsidRPr="00E421AC" w:rsidRDefault="00CB44B2" w:rsidP="007265E5">
      <w:pPr>
        <w:pStyle w:val="ListParagraph"/>
        <w:numPr>
          <w:ilvl w:val="0"/>
          <w:numId w:val="30"/>
        </w:numPr>
        <w:tabs>
          <w:tab w:val="left" w:pos="426"/>
          <w:tab w:val="right" w:pos="8313"/>
        </w:tabs>
        <w:spacing w:after="120" w:line="300" w:lineRule="exact"/>
        <w:ind w:left="840"/>
        <w:jc w:val="both"/>
        <w:rPr>
          <w:rFonts w:ascii="Times New Roman" w:hAnsi="Times New Roman"/>
          <w:sz w:val="24"/>
          <w:szCs w:val="24"/>
        </w:rPr>
      </w:pPr>
      <w:r w:rsidRPr="00E421AC">
        <w:rPr>
          <w:rFonts w:ascii="Times New Roman" w:hAnsi="Times New Roman"/>
          <w:sz w:val="24"/>
          <w:szCs w:val="24"/>
        </w:rPr>
        <w:t xml:space="preserve">QAA Scotland. 2014. </w:t>
      </w:r>
      <w:r w:rsidRPr="00E421AC">
        <w:rPr>
          <w:rFonts w:ascii="Times New Roman" w:hAnsi="Times New Roman"/>
          <w:bCs/>
          <w:i/>
          <w:color w:val="000000"/>
          <w:sz w:val="24"/>
          <w:szCs w:val="24"/>
          <w:lang w:val="en-GB" w:eastAsia="en-GB"/>
        </w:rPr>
        <w:t>The framework for qualifications of higher education institutions in Scotland</w:t>
      </w:r>
      <w:r w:rsidRPr="00E421AC">
        <w:rPr>
          <w:rFonts w:ascii="Times New Roman" w:hAnsi="Times New Roman"/>
          <w:bCs/>
          <w:color w:val="000000"/>
          <w:sz w:val="24"/>
          <w:szCs w:val="24"/>
          <w:lang w:val="en-GB" w:eastAsia="en-GB"/>
        </w:rPr>
        <w:t xml:space="preserve">. </w:t>
      </w:r>
      <w:r w:rsidRPr="00E421AC">
        <w:rPr>
          <w:rFonts w:ascii="Times New Roman" w:hAnsi="Times New Roman"/>
          <w:sz w:val="24"/>
          <w:szCs w:val="24"/>
          <w:lang w:val="en-GB" w:eastAsia="en-GB"/>
        </w:rPr>
        <w:t xml:space="preserve">Glasgow: </w:t>
      </w:r>
      <w:r w:rsidRPr="00E421AC">
        <w:rPr>
          <w:rFonts w:ascii="Times New Roman" w:hAnsi="Times New Roman"/>
          <w:sz w:val="24"/>
          <w:szCs w:val="24"/>
        </w:rPr>
        <w:t>QAA Scotland.</w:t>
      </w:r>
    </w:p>
    <w:p w14:paraId="2808B4C7" w14:textId="77777777" w:rsidR="00CB44B2" w:rsidRPr="00E421AC" w:rsidRDefault="00CB44B2" w:rsidP="007265E5">
      <w:pPr>
        <w:pStyle w:val="ListParagraph"/>
        <w:numPr>
          <w:ilvl w:val="0"/>
          <w:numId w:val="30"/>
        </w:numPr>
        <w:autoSpaceDE w:val="0"/>
        <w:autoSpaceDN w:val="0"/>
        <w:adjustRightInd w:val="0"/>
        <w:spacing w:after="120"/>
        <w:ind w:left="840"/>
        <w:rPr>
          <w:rFonts w:ascii="Times New Roman" w:hAnsi="Times New Roman"/>
          <w:bCs/>
          <w:sz w:val="24"/>
          <w:szCs w:val="24"/>
        </w:rPr>
      </w:pPr>
      <w:r w:rsidRPr="00E421AC">
        <w:rPr>
          <w:rFonts w:ascii="Times New Roman" w:hAnsi="Times New Roman"/>
          <w:bCs/>
          <w:sz w:val="24"/>
          <w:szCs w:val="24"/>
        </w:rPr>
        <w:t xml:space="preserve">Scotland’s Colleges. 2014. </w:t>
      </w:r>
      <w:r w:rsidRPr="00E421AC">
        <w:rPr>
          <w:rFonts w:ascii="Times New Roman" w:hAnsi="Times New Roman"/>
          <w:bCs/>
          <w:i/>
          <w:sz w:val="24"/>
          <w:szCs w:val="24"/>
        </w:rPr>
        <w:t>Guidelines to Promote and Support the Credit Rating Process in Colleges in Scotland</w:t>
      </w:r>
      <w:r w:rsidRPr="00E421AC">
        <w:rPr>
          <w:rFonts w:ascii="Times New Roman" w:hAnsi="Times New Roman"/>
          <w:bCs/>
          <w:sz w:val="24"/>
          <w:szCs w:val="24"/>
        </w:rPr>
        <w:t>. Stirling: Scotland’s Colleges.</w:t>
      </w:r>
    </w:p>
    <w:p w14:paraId="710C020B" w14:textId="77777777" w:rsidR="00CB44B2" w:rsidRPr="00E421AC" w:rsidRDefault="00CB44B2" w:rsidP="007265E5">
      <w:pPr>
        <w:pStyle w:val="ListParagraph"/>
        <w:numPr>
          <w:ilvl w:val="0"/>
          <w:numId w:val="30"/>
        </w:numPr>
        <w:autoSpaceDE w:val="0"/>
        <w:autoSpaceDN w:val="0"/>
        <w:adjustRightInd w:val="0"/>
        <w:spacing w:after="120"/>
        <w:ind w:left="840"/>
        <w:rPr>
          <w:rFonts w:ascii="Times New Roman" w:hAnsi="Times New Roman"/>
          <w:bCs/>
          <w:sz w:val="24"/>
          <w:szCs w:val="24"/>
        </w:rPr>
      </w:pPr>
      <w:r w:rsidRPr="00E421AC">
        <w:rPr>
          <w:rFonts w:ascii="Times New Roman" w:hAnsi="Times New Roman"/>
          <w:bCs/>
          <w:sz w:val="24"/>
          <w:szCs w:val="24"/>
        </w:rPr>
        <w:t xml:space="preserve">Scottish Government. 2008. </w:t>
      </w:r>
      <w:r w:rsidRPr="00E421AC">
        <w:rPr>
          <w:rFonts w:ascii="Times New Roman" w:hAnsi="Times New Roman"/>
          <w:bCs/>
          <w:i/>
          <w:sz w:val="24"/>
          <w:szCs w:val="24"/>
        </w:rPr>
        <w:t xml:space="preserve">Worth doing: </w:t>
      </w:r>
      <w:r w:rsidRPr="00E421AC">
        <w:rPr>
          <w:rFonts w:ascii="Times New Roman" w:hAnsi="Times New Roman"/>
          <w:i/>
          <w:sz w:val="24"/>
          <w:szCs w:val="24"/>
        </w:rPr>
        <w:t xml:space="preserve">Using the Scottish Credit and Qualifications Framework in Community Learning and Development. </w:t>
      </w:r>
      <w:r w:rsidRPr="00E421AC">
        <w:rPr>
          <w:rFonts w:ascii="Times New Roman" w:hAnsi="Times New Roman"/>
          <w:sz w:val="24"/>
          <w:szCs w:val="24"/>
        </w:rPr>
        <w:t>Edinburgh: Scottish Government.</w:t>
      </w:r>
    </w:p>
    <w:p w14:paraId="74B75255" w14:textId="77777777" w:rsidR="00CB44B2" w:rsidRPr="00E421AC" w:rsidRDefault="00CB44B2" w:rsidP="00CB44B2">
      <w:pPr>
        <w:tabs>
          <w:tab w:val="left" w:pos="426"/>
          <w:tab w:val="right" w:pos="8313"/>
        </w:tabs>
        <w:spacing w:line="360" w:lineRule="auto"/>
        <w:jc w:val="both"/>
        <w:rPr>
          <w:rFonts w:cs="Times New Roman"/>
          <w:szCs w:val="24"/>
        </w:rPr>
      </w:pPr>
      <w:r w:rsidRPr="00E421AC">
        <w:rPr>
          <w:rFonts w:cs="Times New Roman"/>
          <w:szCs w:val="24"/>
        </w:rPr>
        <w:t xml:space="preserve">Websites </w:t>
      </w:r>
    </w:p>
    <w:p w14:paraId="37DE8E46"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rPr>
      </w:pPr>
      <w:r w:rsidRPr="00E421AC">
        <w:rPr>
          <w:rFonts w:ascii="Times New Roman" w:hAnsi="Times New Roman"/>
          <w:sz w:val="24"/>
          <w:szCs w:val="24"/>
        </w:rPr>
        <w:t xml:space="preserve">College Development Network: </w:t>
      </w:r>
      <w:hyperlink r:id="rId29" w:history="1">
        <w:r w:rsidRPr="00E421AC">
          <w:rPr>
            <w:rStyle w:val="Hyperlink"/>
            <w:rFonts w:ascii="Times New Roman" w:hAnsi="Times New Roman"/>
            <w:sz w:val="24"/>
            <w:szCs w:val="24"/>
            <w:shd w:val="clear" w:color="auto" w:fill="FFFFFF"/>
          </w:rPr>
          <w:t>www.collegedevelopmentnetwork.ac.uk</w:t>
        </w:r>
      </w:hyperlink>
      <w:r w:rsidRPr="00E421AC">
        <w:rPr>
          <w:rFonts w:ascii="Times New Roman" w:hAnsi="Times New Roman"/>
          <w:sz w:val="24"/>
          <w:szCs w:val="24"/>
          <w:shd w:val="clear" w:color="auto" w:fill="FFFFFF"/>
        </w:rPr>
        <w:t xml:space="preserve">   </w:t>
      </w:r>
    </w:p>
    <w:p w14:paraId="7004F5F5"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rPr>
      </w:pPr>
      <w:r w:rsidRPr="00E421AC">
        <w:rPr>
          <w:rFonts w:ascii="Times New Roman" w:hAnsi="Times New Roman"/>
          <w:sz w:val="24"/>
          <w:szCs w:val="24"/>
        </w:rPr>
        <w:t xml:space="preserve">Education Scotland: </w:t>
      </w:r>
      <w:hyperlink r:id="rId30" w:history="1">
        <w:r w:rsidRPr="00E421AC">
          <w:rPr>
            <w:rStyle w:val="Hyperlink"/>
            <w:rFonts w:ascii="Times New Roman" w:hAnsi="Times New Roman"/>
            <w:sz w:val="24"/>
            <w:szCs w:val="24"/>
            <w:shd w:val="clear" w:color="auto" w:fill="FFFFFF"/>
          </w:rPr>
          <w:t>www.educationscotland.gov.uk</w:t>
        </w:r>
      </w:hyperlink>
      <w:r w:rsidRPr="00E421AC">
        <w:rPr>
          <w:rFonts w:ascii="Times New Roman" w:hAnsi="Times New Roman"/>
          <w:sz w:val="24"/>
          <w:szCs w:val="24"/>
          <w:shd w:val="clear" w:color="auto" w:fill="FFFFFF"/>
        </w:rPr>
        <w:t xml:space="preserve"> </w:t>
      </w:r>
    </w:p>
    <w:p w14:paraId="095CB2BD"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rPr>
      </w:pPr>
      <w:r w:rsidRPr="00E421AC">
        <w:rPr>
          <w:rFonts w:ascii="Times New Roman" w:hAnsi="Times New Roman"/>
          <w:sz w:val="24"/>
          <w:szCs w:val="24"/>
        </w:rPr>
        <w:t xml:space="preserve">The Higher Education Academy: </w:t>
      </w:r>
      <w:hyperlink r:id="rId31" w:history="1">
        <w:r w:rsidRPr="00E421AC">
          <w:rPr>
            <w:rStyle w:val="Hyperlink"/>
            <w:rFonts w:ascii="Times New Roman" w:hAnsi="Times New Roman"/>
            <w:sz w:val="24"/>
            <w:szCs w:val="24"/>
            <w:shd w:val="clear" w:color="auto" w:fill="FFFFFF"/>
          </w:rPr>
          <w:t>ww</w:t>
        </w:r>
        <w:r w:rsidRPr="00E421AC">
          <w:rPr>
            <w:rStyle w:val="Hyperlink"/>
            <w:rFonts w:ascii="Times New Roman" w:hAnsi="Times New Roman"/>
            <w:sz w:val="24"/>
            <w:szCs w:val="24"/>
            <w:shd w:val="clear" w:color="auto" w:fill="FFFFFF"/>
          </w:rPr>
          <w:t>w</w:t>
        </w:r>
        <w:r w:rsidRPr="00E421AC">
          <w:rPr>
            <w:rStyle w:val="Hyperlink"/>
            <w:rFonts w:ascii="Times New Roman" w:hAnsi="Times New Roman"/>
            <w:sz w:val="24"/>
            <w:szCs w:val="24"/>
            <w:shd w:val="clear" w:color="auto" w:fill="FFFFFF"/>
          </w:rPr>
          <w:t>.heacademy.ac.uk</w:t>
        </w:r>
      </w:hyperlink>
      <w:r w:rsidRPr="00E421AC">
        <w:rPr>
          <w:rFonts w:ascii="Times New Roman" w:hAnsi="Times New Roman"/>
          <w:sz w:val="24"/>
          <w:szCs w:val="24"/>
          <w:shd w:val="clear" w:color="auto" w:fill="FFFFFF"/>
        </w:rPr>
        <w:t xml:space="preserve"> </w:t>
      </w:r>
    </w:p>
    <w:p w14:paraId="4441C484"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rPr>
      </w:pPr>
      <w:r w:rsidRPr="00E421AC">
        <w:rPr>
          <w:rFonts w:ascii="Times New Roman" w:hAnsi="Times New Roman"/>
          <w:sz w:val="24"/>
          <w:szCs w:val="24"/>
        </w:rPr>
        <w:t xml:space="preserve">QAA Scotland: </w:t>
      </w:r>
      <w:hyperlink r:id="rId32" w:history="1">
        <w:r w:rsidRPr="00E421AC">
          <w:rPr>
            <w:rStyle w:val="Hyperlink"/>
            <w:rFonts w:ascii="Times New Roman" w:hAnsi="Times New Roman"/>
            <w:sz w:val="24"/>
            <w:szCs w:val="24"/>
            <w:shd w:val="clear" w:color="auto" w:fill="FFFFFF"/>
          </w:rPr>
          <w:t>www.qaa.ac.uk/a</w:t>
        </w:r>
        <w:r w:rsidRPr="00E421AC">
          <w:rPr>
            <w:rStyle w:val="Hyperlink"/>
            <w:rFonts w:ascii="Times New Roman" w:hAnsi="Times New Roman"/>
            <w:sz w:val="24"/>
            <w:szCs w:val="24"/>
            <w:shd w:val="clear" w:color="auto" w:fill="FFFFFF"/>
          </w:rPr>
          <w:t>b</w:t>
        </w:r>
        <w:r w:rsidRPr="00E421AC">
          <w:rPr>
            <w:rStyle w:val="Hyperlink"/>
            <w:rFonts w:ascii="Times New Roman" w:hAnsi="Times New Roman"/>
            <w:sz w:val="24"/>
            <w:szCs w:val="24"/>
            <w:shd w:val="clear" w:color="auto" w:fill="FFFFFF"/>
          </w:rPr>
          <w:t>out-us/scotland</w:t>
        </w:r>
      </w:hyperlink>
      <w:r w:rsidRPr="00E421AC">
        <w:rPr>
          <w:rFonts w:ascii="Times New Roman" w:hAnsi="Times New Roman"/>
          <w:bCs/>
          <w:sz w:val="24"/>
          <w:szCs w:val="24"/>
          <w:shd w:val="clear" w:color="auto" w:fill="FFFFFF"/>
        </w:rPr>
        <w:t xml:space="preserve">   </w:t>
      </w:r>
    </w:p>
    <w:p w14:paraId="2A1CDD36"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shd w:val="clear" w:color="auto" w:fill="FFFFFF"/>
        </w:rPr>
      </w:pPr>
      <w:r w:rsidRPr="00E421AC">
        <w:rPr>
          <w:rFonts w:ascii="Times New Roman" w:hAnsi="Times New Roman"/>
          <w:sz w:val="24"/>
          <w:szCs w:val="24"/>
        </w:rPr>
        <w:t xml:space="preserve">Scotland’s Colleges: </w:t>
      </w:r>
      <w:hyperlink r:id="rId33" w:history="1">
        <w:r w:rsidRPr="00E421AC">
          <w:rPr>
            <w:rStyle w:val="Hyperlink"/>
            <w:rFonts w:ascii="Times New Roman" w:hAnsi="Times New Roman"/>
            <w:sz w:val="24"/>
            <w:szCs w:val="24"/>
            <w:shd w:val="clear" w:color="auto" w:fill="FFFFFF"/>
          </w:rPr>
          <w:t>www.scotl</w:t>
        </w:r>
        <w:r w:rsidRPr="00E421AC">
          <w:rPr>
            <w:rStyle w:val="Hyperlink"/>
            <w:rFonts w:ascii="Times New Roman" w:hAnsi="Times New Roman"/>
            <w:sz w:val="24"/>
            <w:szCs w:val="24"/>
            <w:shd w:val="clear" w:color="auto" w:fill="FFFFFF"/>
          </w:rPr>
          <w:t>a</w:t>
        </w:r>
        <w:r w:rsidRPr="00E421AC">
          <w:rPr>
            <w:rStyle w:val="Hyperlink"/>
            <w:rFonts w:ascii="Times New Roman" w:hAnsi="Times New Roman"/>
            <w:sz w:val="24"/>
            <w:szCs w:val="24"/>
            <w:shd w:val="clear" w:color="auto" w:fill="FFFFFF"/>
          </w:rPr>
          <w:t>ndscolleges.ac.uk</w:t>
        </w:r>
      </w:hyperlink>
      <w:r w:rsidRPr="00E421AC">
        <w:rPr>
          <w:rFonts w:ascii="Times New Roman" w:hAnsi="Times New Roman"/>
          <w:sz w:val="24"/>
          <w:szCs w:val="24"/>
          <w:shd w:val="clear" w:color="auto" w:fill="FFFFFF"/>
        </w:rPr>
        <w:t xml:space="preserve">  </w:t>
      </w:r>
    </w:p>
    <w:p w14:paraId="681A1D8D" w14:textId="5E14E98B" w:rsidR="00720032" w:rsidRPr="00720032" w:rsidRDefault="00CB44B2" w:rsidP="007265E5">
      <w:pPr>
        <w:pStyle w:val="ListParagraph"/>
        <w:numPr>
          <w:ilvl w:val="0"/>
          <w:numId w:val="31"/>
        </w:numPr>
        <w:autoSpaceDE w:val="0"/>
        <w:autoSpaceDN w:val="0"/>
        <w:adjustRightInd w:val="0"/>
        <w:spacing w:after="0" w:line="180" w:lineRule="atLeast"/>
        <w:ind w:left="837" w:hanging="357"/>
        <w:jc w:val="both"/>
        <w:rPr>
          <w:rFonts w:ascii="Times New Roman" w:hAnsi="Times New Roman"/>
          <w:sz w:val="24"/>
          <w:szCs w:val="24"/>
        </w:rPr>
      </w:pPr>
      <w:r w:rsidRPr="00E421AC">
        <w:rPr>
          <w:rFonts w:ascii="Times New Roman" w:hAnsi="Times New Roman"/>
          <w:sz w:val="24"/>
          <w:szCs w:val="24"/>
          <w:shd w:val="clear" w:color="auto" w:fill="FFFFFF"/>
        </w:rPr>
        <w:t>Scottish Funding Council:</w:t>
      </w:r>
      <w:hyperlink w:history="1"/>
      <w:r w:rsidR="00720032">
        <w:rPr>
          <w:rStyle w:val="Hyperlink"/>
          <w:rFonts w:ascii="Times New Roman" w:hAnsi="Times New Roman"/>
          <w:sz w:val="24"/>
          <w:szCs w:val="24"/>
          <w:shd w:val="clear" w:color="auto" w:fill="FFFFFF"/>
        </w:rPr>
        <w:t>www.sfc.ac.uk</w:t>
      </w:r>
      <w:r w:rsidRPr="00E421AC">
        <w:rPr>
          <w:rFonts w:ascii="Times New Roman" w:hAnsi="Times New Roman"/>
          <w:sz w:val="24"/>
          <w:szCs w:val="24"/>
          <w:shd w:val="clear" w:color="auto" w:fill="FFFFFF"/>
        </w:rPr>
        <w:t xml:space="preserve"> </w:t>
      </w:r>
    </w:p>
    <w:p w14:paraId="242CE6AB" w14:textId="55762D71" w:rsidR="00720032" w:rsidRPr="00720032" w:rsidRDefault="00720032" w:rsidP="00720032">
      <w:pPr>
        <w:pStyle w:val="ListParagraph"/>
        <w:numPr>
          <w:ilvl w:val="0"/>
          <w:numId w:val="31"/>
        </w:numPr>
        <w:autoSpaceDE w:val="0"/>
        <w:autoSpaceDN w:val="0"/>
        <w:adjustRightInd w:val="0"/>
        <w:spacing w:after="0" w:line="180" w:lineRule="atLeast"/>
        <w:ind w:left="837" w:hanging="357"/>
        <w:jc w:val="both"/>
        <w:rPr>
          <w:rFonts w:ascii="Times New Roman" w:hAnsi="Times New Roman"/>
          <w:sz w:val="24"/>
          <w:szCs w:val="24"/>
        </w:rPr>
      </w:pPr>
      <w:r>
        <w:rPr>
          <w:rFonts w:ascii="Times New Roman" w:hAnsi="Times New Roman"/>
          <w:sz w:val="24"/>
          <w:szCs w:val="24"/>
          <w:shd w:val="clear" w:color="auto" w:fill="FFFFFF"/>
        </w:rPr>
        <w:t xml:space="preserve">Scottish Government: </w:t>
      </w:r>
      <w:hyperlink r:id="rId34" w:history="1">
        <w:r w:rsidRPr="00920AC1">
          <w:rPr>
            <w:rStyle w:val="Hyperlink"/>
            <w:rFonts w:ascii="Times New Roman" w:hAnsi="Times New Roman"/>
            <w:sz w:val="24"/>
            <w:szCs w:val="24"/>
            <w:shd w:val="clear" w:color="auto" w:fill="FFFFFF"/>
          </w:rPr>
          <w:t>www.gov.scot</w:t>
        </w:r>
      </w:hyperlink>
    </w:p>
    <w:p w14:paraId="4EFF3B70" w14:textId="5E9A667D" w:rsidR="00CB44B2" w:rsidRPr="0069522A" w:rsidRDefault="00CB44B2" w:rsidP="00EE2DC7">
      <w:pPr>
        <w:pStyle w:val="ListParagraph"/>
        <w:numPr>
          <w:ilvl w:val="0"/>
          <w:numId w:val="31"/>
        </w:numPr>
        <w:autoSpaceDE w:val="0"/>
        <w:autoSpaceDN w:val="0"/>
        <w:adjustRightInd w:val="0"/>
        <w:spacing w:after="120" w:line="300" w:lineRule="atLeast"/>
        <w:ind w:left="840"/>
        <w:jc w:val="both"/>
        <w:rPr>
          <w:rFonts w:ascii="Times New Roman" w:hAnsi="Times New Roman"/>
          <w:sz w:val="28"/>
          <w:szCs w:val="24"/>
          <w:lang w:val="en-GB"/>
        </w:rPr>
      </w:pPr>
      <w:r w:rsidRPr="00E421AC">
        <w:rPr>
          <w:rFonts w:ascii="Times New Roman" w:hAnsi="Times New Roman"/>
          <w:bCs/>
          <w:sz w:val="24"/>
          <w:szCs w:val="24"/>
        </w:rPr>
        <w:t>SCQF:</w:t>
      </w:r>
      <w:r w:rsidRPr="00E421AC">
        <w:rPr>
          <w:rFonts w:ascii="Times New Roman" w:hAnsi="Times New Roman"/>
          <w:sz w:val="24"/>
          <w:szCs w:val="24"/>
          <w:lang w:val="en-GB"/>
        </w:rPr>
        <w:t xml:space="preserve">  </w:t>
      </w:r>
      <w:hyperlink r:id="rId35" w:history="1">
        <w:r w:rsidR="0069522A" w:rsidRPr="0069522A">
          <w:rPr>
            <w:rFonts w:ascii="Times New Roman" w:eastAsiaTheme="majorEastAsia" w:hAnsi="Times New Roman" w:cstheme="minorBidi"/>
            <w:color w:val="0000FF"/>
            <w:kern w:val="2"/>
            <w:sz w:val="24"/>
            <w:u w:val="single"/>
            <w:lang w:eastAsia="zh-TW" w:bidi="ar-SA"/>
          </w:rPr>
          <w:t>Home | Scottish Credit and Qualifications Framework (scqf.org.uk)</w:t>
        </w:r>
      </w:hyperlink>
    </w:p>
    <w:p w14:paraId="309804A4"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rPr>
      </w:pPr>
      <w:r w:rsidRPr="00E421AC">
        <w:rPr>
          <w:rFonts w:ascii="Times New Roman" w:hAnsi="Times New Roman"/>
          <w:sz w:val="24"/>
          <w:szCs w:val="24"/>
        </w:rPr>
        <w:t xml:space="preserve">SQA: </w:t>
      </w:r>
      <w:hyperlink r:id="rId36" w:history="1">
        <w:r w:rsidRPr="00E421AC">
          <w:rPr>
            <w:rStyle w:val="Hyperlink"/>
            <w:rFonts w:ascii="Times New Roman" w:hAnsi="Times New Roman"/>
            <w:sz w:val="24"/>
            <w:szCs w:val="24"/>
          </w:rPr>
          <w:t>ww</w:t>
        </w:r>
        <w:r w:rsidRPr="00E421AC">
          <w:rPr>
            <w:rStyle w:val="Hyperlink"/>
            <w:rFonts w:ascii="Times New Roman" w:hAnsi="Times New Roman"/>
            <w:sz w:val="24"/>
            <w:szCs w:val="24"/>
          </w:rPr>
          <w:t>w</w:t>
        </w:r>
        <w:r w:rsidRPr="00E421AC">
          <w:rPr>
            <w:rStyle w:val="Hyperlink"/>
            <w:rFonts w:ascii="Times New Roman" w:hAnsi="Times New Roman"/>
            <w:sz w:val="24"/>
            <w:szCs w:val="24"/>
          </w:rPr>
          <w:t>.sqa.org.uk/sqa/70972.html</w:t>
        </w:r>
      </w:hyperlink>
      <w:r w:rsidRPr="00E421AC">
        <w:rPr>
          <w:rFonts w:ascii="Times New Roman" w:hAnsi="Times New Roman"/>
          <w:sz w:val="24"/>
          <w:szCs w:val="24"/>
        </w:rPr>
        <w:t xml:space="preserve"> </w:t>
      </w:r>
    </w:p>
    <w:p w14:paraId="52F6CFF5"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rPr>
      </w:pPr>
      <w:r w:rsidRPr="00E421AC">
        <w:rPr>
          <w:rFonts w:ascii="Times New Roman" w:hAnsi="Times New Roman"/>
          <w:sz w:val="24"/>
          <w:szCs w:val="24"/>
        </w:rPr>
        <w:t xml:space="preserve">SQA Accreditation:  </w:t>
      </w:r>
      <w:hyperlink r:id="rId37" w:history="1">
        <w:r w:rsidRPr="00E421AC">
          <w:rPr>
            <w:rStyle w:val="Hyperlink"/>
            <w:rFonts w:ascii="Times New Roman" w:hAnsi="Times New Roman"/>
            <w:sz w:val="24"/>
            <w:szCs w:val="24"/>
          </w:rPr>
          <w:t>http://accreditati</w:t>
        </w:r>
        <w:r w:rsidRPr="00E421AC">
          <w:rPr>
            <w:rStyle w:val="Hyperlink"/>
            <w:rFonts w:ascii="Times New Roman" w:hAnsi="Times New Roman"/>
            <w:sz w:val="24"/>
            <w:szCs w:val="24"/>
          </w:rPr>
          <w:t>o</w:t>
        </w:r>
        <w:r w:rsidRPr="00E421AC">
          <w:rPr>
            <w:rStyle w:val="Hyperlink"/>
            <w:rFonts w:ascii="Times New Roman" w:hAnsi="Times New Roman"/>
            <w:sz w:val="24"/>
            <w:szCs w:val="24"/>
          </w:rPr>
          <w:t>n.sqa.org.uk/accreditation/home</w:t>
        </w:r>
      </w:hyperlink>
      <w:r w:rsidRPr="00E421AC">
        <w:rPr>
          <w:rFonts w:ascii="Times New Roman" w:hAnsi="Times New Roman"/>
          <w:sz w:val="24"/>
          <w:szCs w:val="24"/>
        </w:rPr>
        <w:t xml:space="preserve"> </w:t>
      </w:r>
    </w:p>
    <w:p w14:paraId="6194D5AD" w14:textId="77777777" w:rsidR="00CB44B2" w:rsidRPr="00E421AC" w:rsidRDefault="00CB44B2" w:rsidP="007265E5">
      <w:pPr>
        <w:pStyle w:val="ListParagraph"/>
        <w:numPr>
          <w:ilvl w:val="0"/>
          <w:numId w:val="31"/>
        </w:numPr>
        <w:autoSpaceDE w:val="0"/>
        <w:autoSpaceDN w:val="0"/>
        <w:adjustRightInd w:val="0"/>
        <w:spacing w:after="120" w:line="300" w:lineRule="atLeast"/>
        <w:ind w:left="840"/>
        <w:jc w:val="both"/>
        <w:rPr>
          <w:rFonts w:ascii="Times New Roman" w:hAnsi="Times New Roman"/>
          <w:sz w:val="24"/>
          <w:szCs w:val="24"/>
          <w:shd w:val="clear" w:color="auto" w:fill="FFFFFF"/>
        </w:rPr>
      </w:pPr>
      <w:r w:rsidRPr="00E421AC">
        <w:rPr>
          <w:rFonts w:ascii="Times New Roman" w:hAnsi="Times New Roman"/>
          <w:sz w:val="24"/>
          <w:szCs w:val="24"/>
        </w:rPr>
        <w:t xml:space="preserve">Universities Scotland: </w:t>
      </w:r>
      <w:hyperlink r:id="rId38" w:history="1">
        <w:r w:rsidRPr="00E421AC">
          <w:rPr>
            <w:rStyle w:val="Hyperlink"/>
            <w:rFonts w:ascii="Times New Roman" w:hAnsi="Times New Roman"/>
            <w:sz w:val="24"/>
            <w:szCs w:val="24"/>
            <w:shd w:val="clear" w:color="auto" w:fill="FFFFFF"/>
          </w:rPr>
          <w:t>www.univer</w:t>
        </w:r>
        <w:r w:rsidRPr="00E421AC">
          <w:rPr>
            <w:rStyle w:val="Hyperlink"/>
            <w:rFonts w:ascii="Times New Roman" w:hAnsi="Times New Roman"/>
            <w:sz w:val="24"/>
            <w:szCs w:val="24"/>
            <w:shd w:val="clear" w:color="auto" w:fill="FFFFFF"/>
          </w:rPr>
          <w:t>s</w:t>
        </w:r>
        <w:r w:rsidRPr="00E421AC">
          <w:rPr>
            <w:rStyle w:val="Hyperlink"/>
            <w:rFonts w:ascii="Times New Roman" w:hAnsi="Times New Roman"/>
            <w:sz w:val="24"/>
            <w:szCs w:val="24"/>
            <w:shd w:val="clear" w:color="auto" w:fill="FFFFFF"/>
          </w:rPr>
          <w:t>ities-scotland.ac.uk</w:t>
        </w:r>
      </w:hyperlink>
      <w:r w:rsidRPr="00E421AC">
        <w:rPr>
          <w:rFonts w:ascii="Times New Roman" w:hAnsi="Times New Roman"/>
          <w:sz w:val="24"/>
          <w:szCs w:val="24"/>
          <w:shd w:val="clear" w:color="auto" w:fill="FFFFFF"/>
        </w:rPr>
        <w:t xml:space="preserve">  </w:t>
      </w:r>
    </w:p>
    <w:p w14:paraId="25D6285D" w14:textId="77777777" w:rsidR="007D04BC" w:rsidRPr="00E421AC" w:rsidRDefault="007D04BC">
      <w:pPr>
        <w:widowControl/>
        <w:rPr>
          <w:rFonts w:cs="Times New Roman"/>
          <w:szCs w:val="24"/>
          <w:lang w:eastAsia="zh-HK"/>
        </w:rPr>
      </w:pPr>
      <w:r w:rsidRPr="00E421AC">
        <w:rPr>
          <w:rFonts w:cs="Times New Roman"/>
          <w:szCs w:val="24"/>
          <w:lang w:eastAsia="zh-HK"/>
        </w:rPr>
        <w:br w:type="page"/>
      </w:r>
    </w:p>
    <w:p w14:paraId="23D73B73" w14:textId="77777777" w:rsidR="00416F02" w:rsidRPr="00013644" w:rsidRDefault="00313786" w:rsidP="00313786">
      <w:pPr>
        <w:outlineLvl w:val="0"/>
        <w:rPr>
          <w:rFonts w:eastAsia="DFKai-SB" w:cs="Times New Roman"/>
          <w:b/>
          <w:sz w:val="28"/>
          <w:szCs w:val="28"/>
          <w:lang w:eastAsia="zh-HK"/>
        </w:rPr>
      </w:pPr>
      <w:r w:rsidRPr="00013644">
        <w:rPr>
          <w:rFonts w:eastAsia="DFKai-SB" w:cs="Times New Roman"/>
          <w:b/>
          <w:sz w:val="28"/>
          <w:szCs w:val="28"/>
          <w:lang w:eastAsia="zh-HK"/>
        </w:rPr>
        <w:lastRenderedPageBreak/>
        <w:t>Annex 5</w:t>
      </w:r>
    </w:p>
    <w:p w14:paraId="13105F15" w14:textId="77777777" w:rsidR="00416F02" w:rsidRPr="00013644" w:rsidRDefault="00313786" w:rsidP="00416F02">
      <w:pPr>
        <w:jc w:val="both"/>
        <w:rPr>
          <w:rFonts w:eastAsia="DFKai-SB" w:cs="Times New Roman"/>
          <w:b/>
          <w:sz w:val="28"/>
          <w:szCs w:val="28"/>
          <w:lang w:eastAsia="zh-HK"/>
        </w:rPr>
      </w:pPr>
      <w:r w:rsidRPr="00013644">
        <w:rPr>
          <w:rFonts w:eastAsia="DFKai-SB" w:cs="Times New Roman"/>
          <w:b/>
          <w:sz w:val="28"/>
          <w:szCs w:val="28"/>
          <w:lang w:eastAsia="zh-HK"/>
        </w:rPr>
        <w:t>Policy on Use of Credit in HKQF</w:t>
      </w:r>
    </w:p>
    <w:p w14:paraId="761C53DC" w14:textId="77777777" w:rsidR="00313786" w:rsidRPr="00013644" w:rsidRDefault="00313786" w:rsidP="00416F02">
      <w:pPr>
        <w:jc w:val="both"/>
        <w:rPr>
          <w:rFonts w:eastAsia="DFKai-SB" w:cs="Times New Roman"/>
          <w:b/>
          <w:sz w:val="28"/>
          <w:szCs w:val="28"/>
          <w:lang w:eastAsia="zh-HK"/>
        </w:rPr>
      </w:pPr>
    </w:p>
    <w:p w14:paraId="37CA17B5" w14:textId="77777777" w:rsidR="00416F02" w:rsidRPr="00E421AC" w:rsidRDefault="00416F02" w:rsidP="00416F02">
      <w:pPr>
        <w:rPr>
          <w:rFonts w:eastAsia="DFKai-SB" w:cs="Times New Roman"/>
          <w:b/>
          <w:szCs w:val="24"/>
          <w:lang w:eastAsia="zh-HK"/>
        </w:rPr>
      </w:pPr>
      <w:r w:rsidRPr="00E421AC">
        <w:rPr>
          <w:rFonts w:eastAsia="DFKai-SB" w:cs="Times New Roman"/>
          <w:b/>
          <w:szCs w:val="24"/>
          <w:lang w:eastAsia="zh-HK"/>
        </w:rPr>
        <w:t>Chapter 1: Introduction</w:t>
      </w:r>
    </w:p>
    <w:p w14:paraId="5EFC4D19" w14:textId="77777777" w:rsidR="00416F02" w:rsidRPr="00E421AC" w:rsidRDefault="00416F02" w:rsidP="00416F02">
      <w:pPr>
        <w:jc w:val="both"/>
        <w:rPr>
          <w:rFonts w:eastAsia="DFKai-SB" w:cs="Times New Roman"/>
          <w:szCs w:val="24"/>
          <w:lang w:eastAsia="zh-HK"/>
        </w:rPr>
      </w:pPr>
    </w:p>
    <w:p w14:paraId="1026A9D4" w14:textId="77777777" w:rsidR="00416F02" w:rsidRPr="00E421AC" w:rsidRDefault="00416F02" w:rsidP="00416F02">
      <w:pPr>
        <w:numPr>
          <w:ilvl w:val="0"/>
          <w:numId w:val="76"/>
        </w:numPr>
        <w:jc w:val="both"/>
        <w:rPr>
          <w:rFonts w:eastAsia="DFKai-SB" w:cs="Times New Roman"/>
          <w:szCs w:val="24"/>
          <w:lang w:eastAsia="zh-HK"/>
        </w:rPr>
      </w:pPr>
      <w:r w:rsidRPr="00E421AC">
        <w:rPr>
          <w:rFonts w:eastAsia="DFKai-SB" w:cs="Times New Roman"/>
          <w:szCs w:val="24"/>
        </w:rPr>
        <w:t xml:space="preserve">The Government </w:t>
      </w:r>
      <w:r w:rsidRPr="00E421AC">
        <w:rPr>
          <w:rFonts w:eastAsia="DFKai-SB" w:cs="Times New Roman"/>
          <w:szCs w:val="24"/>
          <w:lang w:eastAsia="zh-HK"/>
        </w:rPr>
        <w:t xml:space="preserve">of the Hong Kong Special Administrative Region </w:t>
      </w:r>
      <w:r w:rsidRPr="00E421AC">
        <w:rPr>
          <w:rFonts w:eastAsia="DFKai-SB" w:cs="Times New Roman"/>
          <w:szCs w:val="24"/>
        </w:rPr>
        <w:t>has launched the Qualifications Framework (QF) since 2008 to pr</w:t>
      </w:r>
      <w:r w:rsidRPr="00E421AC">
        <w:rPr>
          <w:rFonts w:eastAsia="DFKai-SB" w:cs="Times New Roman"/>
          <w:szCs w:val="24"/>
          <w:lang w:eastAsia="zh-HK"/>
        </w:rPr>
        <w:t>ovide a platform</w:t>
      </w:r>
      <w:r w:rsidRPr="00E421AC">
        <w:rPr>
          <w:rFonts w:eastAsia="DFKai-SB" w:cs="Times New Roman"/>
          <w:szCs w:val="24"/>
        </w:rPr>
        <w:t xml:space="preserve"> to </w:t>
      </w:r>
      <w:r w:rsidRPr="00E421AC">
        <w:rPr>
          <w:rFonts w:eastAsia="DFKai-SB" w:cs="Times New Roman"/>
          <w:szCs w:val="24"/>
          <w:lang w:eastAsia="zh-HK"/>
        </w:rPr>
        <w:t>support</w:t>
      </w:r>
      <w:r w:rsidRPr="00E421AC">
        <w:rPr>
          <w:rFonts w:eastAsia="DFKai-SB" w:cs="Times New Roman"/>
          <w:szCs w:val="24"/>
        </w:rPr>
        <w:t xml:space="preserve"> lifelong learning with a view to enhancing the capability and competitiveness of the workforce.  Qualifications recognised under QF</w:t>
      </w:r>
      <w:r w:rsidRPr="00E421AC">
        <w:rPr>
          <w:rFonts w:eastAsia="DFKai-SB" w:cs="Times New Roman"/>
          <w:szCs w:val="24"/>
          <w:lang w:eastAsia="zh-HK"/>
        </w:rPr>
        <w:t xml:space="preserve"> are </w:t>
      </w:r>
      <w:r w:rsidRPr="00E421AC">
        <w:rPr>
          <w:rFonts w:eastAsia="DFKai-SB" w:cs="Times New Roman"/>
          <w:szCs w:val="24"/>
        </w:rPr>
        <w:t xml:space="preserve">characterised by three key features: </w:t>
      </w:r>
      <w:r w:rsidRPr="00E421AC">
        <w:rPr>
          <w:rFonts w:eastAsia="DFKai-SB" w:cs="Times New Roman"/>
          <w:b/>
          <w:szCs w:val="24"/>
        </w:rPr>
        <w:t>level</w:t>
      </w:r>
      <w:r w:rsidRPr="00E421AC">
        <w:rPr>
          <w:rFonts w:eastAsia="DFKai-SB" w:cs="Times New Roman"/>
          <w:szCs w:val="24"/>
        </w:rPr>
        <w:t xml:space="preserve"> which reflects the depth and complexity of learning leading to the qualification; </w:t>
      </w:r>
      <w:r w:rsidRPr="00E421AC">
        <w:rPr>
          <w:rFonts w:eastAsia="DFKai-SB" w:cs="Times New Roman"/>
          <w:b/>
          <w:szCs w:val="24"/>
        </w:rPr>
        <w:t>award title</w:t>
      </w:r>
      <w:r w:rsidRPr="00E421AC">
        <w:rPr>
          <w:rFonts w:eastAsia="DFKai-SB" w:cs="Times New Roman"/>
          <w:szCs w:val="24"/>
        </w:rPr>
        <w:t xml:space="preserve"> which reflects the </w:t>
      </w:r>
      <w:r w:rsidRPr="00E421AC">
        <w:rPr>
          <w:rFonts w:eastAsia="DFKai-SB" w:cs="Times New Roman"/>
          <w:szCs w:val="24"/>
          <w:lang w:eastAsia="zh-HK"/>
        </w:rPr>
        <w:t xml:space="preserve">hierarchical </w:t>
      </w:r>
      <w:r w:rsidRPr="00E421AC">
        <w:rPr>
          <w:rFonts w:eastAsia="DFKai-SB" w:cs="Times New Roman"/>
          <w:szCs w:val="24"/>
        </w:rPr>
        <w:t xml:space="preserve">level </w:t>
      </w:r>
      <w:r w:rsidRPr="00E421AC">
        <w:rPr>
          <w:rFonts w:eastAsia="DFKai-SB" w:cs="Times New Roman"/>
          <w:szCs w:val="24"/>
          <w:lang w:eastAsia="zh-HK"/>
        </w:rPr>
        <w:t xml:space="preserve">of the qualification </w:t>
      </w:r>
      <w:r w:rsidRPr="00E421AC">
        <w:rPr>
          <w:rFonts w:eastAsia="DFKai-SB" w:cs="Times New Roman"/>
          <w:szCs w:val="24"/>
        </w:rPr>
        <w:t xml:space="preserve">and area of study; and </w:t>
      </w:r>
      <w:r w:rsidRPr="00E421AC">
        <w:rPr>
          <w:rFonts w:eastAsia="DFKai-SB" w:cs="Times New Roman"/>
          <w:b/>
          <w:szCs w:val="24"/>
        </w:rPr>
        <w:t>credit</w:t>
      </w:r>
      <w:r w:rsidRPr="00E421AC">
        <w:rPr>
          <w:rFonts w:eastAsia="DFKai-SB" w:cs="Times New Roman"/>
          <w:szCs w:val="24"/>
        </w:rPr>
        <w:t xml:space="preserve"> which indicates the volume </w:t>
      </w:r>
      <w:r w:rsidRPr="00E421AC">
        <w:rPr>
          <w:rFonts w:eastAsia="DFKai-SB" w:cs="Times New Roman"/>
          <w:szCs w:val="24"/>
          <w:lang w:eastAsia="zh-HK"/>
        </w:rPr>
        <w:t xml:space="preserve">or size </w:t>
      </w:r>
      <w:r w:rsidRPr="00E421AC">
        <w:rPr>
          <w:rFonts w:eastAsia="DFKai-SB" w:cs="Times New Roman"/>
          <w:szCs w:val="24"/>
        </w:rPr>
        <w:t xml:space="preserve">of learning </w:t>
      </w:r>
      <w:r w:rsidRPr="00E421AC">
        <w:rPr>
          <w:rFonts w:eastAsia="DFKai-SB" w:cs="Times New Roman"/>
          <w:szCs w:val="24"/>
          <w:lang w:eastAsia="zh-HK"/>
        </w:rPr>
        <w:t>leading to the qualification</w:t>
      </w:r>
      <w:r w:rsidRPr="00E421AC">
        <w:rPr>
          <w:rFonts w:eastAsia="DFKai-SB" w:cs="Times New Roman"/>
          <w:szCs w:val="24"/>
        </w:rPr>
        <w:t>.</w:t>
      </w:r>
    </w:p>
    <w:p w14:paraId="364DD327" w14:textId="77777777" w:rsidR="00416F02" w:rsidRPr="00E421AC" w:rsidRDefault="00416F02" w:rsidP="00416F02">
      <w:pPr>
        <w:tabs>
          <w:tab w:val="left" w:pos="1176"/>
        </w:tabs>
        <w:jc w:val="both"/>
        <w:rPr>
          <w:rFonts w:eastAsia="DFKai-SB" w:cs="Times New Roman"/>
          <w:szCs w:val="24"/>
          <w:lang w:eastAsia="zh-HK"/>
        </w:rPr>
      </w:pPr>
    </w:p>
    <w:p w14:paraId="62AA4E4A" w14:textId="77777777" w:rsidR="00416F02" w:rsidRPr="00E421AC" w:rsidRDefault="00416F02" w:rsidP="00416F02">
      <w:pPr>
        <w:numPr>
          <w:ilvl w:val="0"/>
          <w:numId w:val="76"/>
        </w:numPr>
        <w:jc w:val="both"/>
        <w:rPr>
          <w:rFonts w:eastAsia="DFKai-SB" w:cs="Times New Roman"/>
          <w:szCs w:val="24"/>
          <w:lang w:eastAsia="zh-HK"/>
        </w:rPr>
      </w:pPr>
      <w:r w:rsidRPr="00E421AC">
        <w:rPr>
          <w:rFonts w:eastAsia="DFKai-SB" w:cs="Times New Roman"/>
          <w:szCs w:val="24"/>
          <w:lang w:eastAsia="zh-HK"/>
        </w:rPr>
        <w:t>The Operational Guidelines on Use of Credit (</w:t>
      </w:r>
      <w:r w:rsidRPr="00E421AC">
        <w:rPr>
          <w:rFonts w:eastAsia="DFKai-SB" w:cs="Times New Roman"/>
          <w:b/>
          <w:szCs w:val="24"/>
          <w:lang w:eastAsia="zh-HK"/>
        </w:rPr>
        <w:t>Guidelines</w:t>
      </w:r>
      <w:r w:rsidRPr="00E421AC">
        <w:rPr>
          <w:rFonts w:eastAsia="DFKai-SB" w:cs="Times New Roman"/>
          <w:szCs w:val="24"/>
          <w:lang w:eastAsia="zh-HK"/>
        </w:rPr>
        <w:t xml:space="preserve">) advise users at </w:t>
      </w:r>
      <w:r w:rsidRPr="00E421AC">
        <w:rPr>
          <w:rFonts w:eastAsia="DFKai-SB" w:cs="Times New Roman"/>
          <w:b/>
          <w:szCs w:val="24"/>
          <w:lang w:eastAsia="zh-HK"/>
        </w:rPr>
        <w:t>Chapter 2</w:t>
      </w:r>
      <w:r w:rsidRPr="00E421AC">
        <w:rPr>
          <w:rFonts w:eastAsia="DFKai-SB" w:cs="Times New Roman"/>
          <w:szCs w:val="24"/>
          <w:lang w:eastAsia="zh-HK"/>
        </w:rPr>
        <w:t xml:space="preserve"> the definition and general principles governing QF credit.  This Chapter includes a step-by-step guide on the procedures of assigning credit to learning programmes and introduces commonly used ratios on contact hours and self-study hours for reference.  The Guidelines provide at </w:t>
      </w:r>
      <w:r w:rsidRPr="00E421AC">
        <w:rPr>
          <w:rFonts w:eastAsia="DFKai-SB" w:cs="Times New Roman"/>
          <w:b/>
          <w:szCs w:val="24"/>
          <w:lang w:eastAsia="zh-HK"/>
        </w:rPr>
        <w:t>Chapter 3</w:t>
      </w:r>
      <w:r w:rsidRPr="00E421AC">
        <w:rPr>
          <w:rFonts w:eastAsia="DFKai-SB" w:cs="Times New Roman"/>
          <w:szCs w:val="24"/>
          <w:lang w:eastAsia="zh-HK"/>
        </w:rPr>
        <w:t xml:space="preserve"> useful advice on how credit assigned will be assessed by quality assurance (QA) bodies.  </w:t>
      </w:r>
    </w:p>
    <w:p w14:paraId="3A8A65E5" w14:textId="77777777" w:rsidR="00416F02" w:rsidRPr="00E421AC" w:rsidRDefault="00416F02" w:rsidP="00416F02">
      <w:pPr>
        <w:jc w:val="both"/>
        <w:rPr>
          <w:rFonts w:eastAsia="DFKai-SB" w:cs="Times New Roman"/>
          <w:szCs w:val="24"/>
          <w:lang w:eastAsia="zh-HK"/>
        </w:rPr>
      </w:pPr>
    </w:p>
    <w:p w14:paraId="6A73C314" w14:textId="77777777" w:rsidR="00416F02" w:rsidRPr="00E421AC" w:rsidRDefault="00416F02" w:rsidP="00416F02">
      <w:pPr>
        <w:numPr>
          <w:ilvl w:val="0"/>
          <w:numId w:val="76"/>
        </w:numPr>
        <w:jc w:val="both"/>
        <w:rPr>
          <w:rFonts w:eastAsia="DFKai-SB" w:cs="Times New Roman"/>
          <w:szCs w:val="24"/>
          <w:lang w:eastAsia="zh-HK"/>
        </w:rPr>
      </w:pPr>
      <w:r w:rsidRPr="00E421AC">
        <w:rPr>
          <w:rFonts w:eastAsia="DFKai-SB" w:cs="Times New Roman"/>
          <w:szCs w:val="24"/>
          <w:lang w:eastAsia="zh-HK"/>
        </w:rPr>
        <w:t>The Guidelines represent good practices commonly adopted by providers in the education and training sector for credit assignment.  Adoption of the Guidelines by all providers is encouraged, and deviations, if any, are expected to be supported by sound justifications to the relevant quality assurance bodies.</w:t>
      </w:r>
    </w:p>
    <w:p w14:paraId="760FBBA4" w14:textId="77777777" w:rsidR="00416F02" w:rsidRPr="00E421AC" w:rsidRDefault="00416F02" w:rsidP="00416F02">
      <w:pPr>
        <w:tabs>
          <w:tab w:val="left" w:pos="1176"/>
        </w:tabs>
        <w:jc w:val="both"/>
        <w:rPr>
          <w:rFonts w:eastAsia="DFKai-SB" w:cs="Times New Roman"/>
          <w:szCs w:val="24"/>
          <w:lang w:eastAsia="zh-HK"/>
        </w:rPr>
      </w:pPr>
    </w:p>
    <w:p w14:paraId="549E7990" w14:textId="77777777" w:rsidR="00416F02" w:rsidRPr="00E421AC" w:rsidRDefault="00416F02" w:rsidP="00416F02">
      <w:pPr>
        <w:numPr>
          <w:ilvl w:val="0"/>
          <w:numId w:val="76"/>
        </w:numPr>
        <w:jc w:val="both"/>
        <w:rPr>
          <w:rFonts w:eastAsia="DFKai-SB" w:cs="Times New Roman"/>
          <w:b/>
          <w:szCs w:val="24"/>
          <w:lang w:eastAsia="zh-HK"/>
        </w:rPr>
      </w:pPr>
      <w:r w:rsidRPr="00E421AC">
        <w:rPr>
          <w:rFonts w:eastAsia="DFKai-SB" w:cs="Times New Roman"/>
          <w:szCs w:val="24"/>
          <w:lang w:eastAsia="zh-HK"/>
        </w:rPr>
        <w:t xml:space="preserve">The Guidelines are issued in support of the implementation of QF credit for qualifications recognised under QF. </w:t>
      </w:r>
    </w:p>
    <w:p w14:paraId="5EAA743C" w14:textId="77777777" w:rsidR="00416F02" w:rsidRPr="00E421AC" w:rsidRDefault="00416F02" w:rsidP="00416F02">
      <w:pPr>
        <w:jc w:val="both"/>
        <w:rPr>
          <w:rFonts w:eastAsia="DFKai-SB" w:cs="Times New Roman"/>
          <w:szCs w:val="24"/>
          <w:lang w:eastAsia="zh-HK"/>
        </w:rPr>
      </w:pPr>
    </w:p>
    <w:p w14:paraId="4C3A035A" w14:textId="77777777" w:rsidR="00416F02" w:rsidRPr="00E421AC" w:rsidRDefault="00416F02" w:rsidP="00416F02">
      <w:pPr>
        <w:jc w:val="both"/>
        <w:rPr>
          <w:rFonts w:eastAsia="DFKai-SB" w:cs="Times New Roman"/>
          <w:b/>
          <w:szCs w:val="24"/>
          <w:lang w:eastAsia="zh-HK"/>
        </w:rPr>
      </w:pPr>
    </w:p>
    <w:p w14:paraId="689F8090" w14:textId="77777777" w:rsidR="00416F02" w:rsidRPr="00E421AC" w:rsidRDefault="00416F02" w:rsidP="00416F02">
      <w:pPr>
        <w:rPr>
          <w:rFonts w:eastAsia="DFKai-SB" w:cs="Times New Roman"/>
          <w:b/>
          <w:szCs w:val="24"/>
          <w:lang w:eastAsia="zh-HK"/>
        </w:rPr>
      </w:pPr>
      <w:r w:rsidRPr="00E421AC">
        <w:rPr>
          <w:rFonts w:eastAsia="DFKai-SB" w:cs="Times New Roman"/>
          <w:b/>
          <w:szCs w:val="24"/>
          <w:lang w:eastAsia="zh-HK"/>
        </w:rPr>
        <w:t>Chapter 2: Credit Assignment</w:t>
      </w:r>
    </w:p>
    <w:p w14:paraId="4A141198" w14:textId="77777777" w:rsidR="00416F02" w:rsidRPr="00E421AC" w:rsidRDefault="00416F02" w:rsidP="00416F02">
      <w:pPr>
        <w:jc w:val="both"/>
        <w:rPr>
          <w:rFonts w:eastAsia="DFKai-SB" w:cs="Times New Roman"/>
          <w:b/>
          <w:color w:val="000000"/>
          <w:szCs w:val="24"/>
          <w:lang w:eastAsia="zh-HK"/>
        </w:rPr>
      </w:pPr>
    </w:p>
    <w:p w14:paraId="7EF3C2AA" w14:textId="77777777" w:rsidR="00416F02" w:rsidRPr="00E421AC" w:rsidRDefault="00416F02" w:rsidP="00416F02">
      <w:pPr>
        <w:jc w:val="both"/>
        <w:rPr>
          <w:rFonts w:eastAsia="DFKai-SB" w:cs="Times New Roman"/>
          <w:b/>
          <w:color w:val="000000"/>
          <w:szCs w:val="24"/>
          <w:lang w:eastAsia="zh-HK"/>
        </w:rPr>
      </w:pPr>
      <w:r w:rsidRPr="00E421AC">
        <w:rPr>
          <w:rFonts w:eastAsia="DFKai-SB" w:cs="Times New Roman"/>
          <w:b/>
          <w:color w:val="000000"/>
          <w:szCs w:val="24"/>
          <w:lang w:eastAsia="zh-HK"/>
        </w:rPr>
        <w:t>Definition and Principles of Credit under QF</w:t>
      </w:r>
    </w:p>
    <w:p w14:paraId="687FFAC7" w14:textId="77777777" w:rsidR="00416F02" w:rsidRPr="00E421AC" w:rsidRDefault="00416F02" w:rsidP="00416F02">
      <w:pPr>
        <w:rPr>
          <w:rFonts w:eastAsia="DFKai-SB" w:cs="Times New Roman"/>
          <w:color w:val="000000"/>
          <w:szCs w:val="24"/>
          <w:lang w:eastAsia="zh-HK"/>
        </w:rPr>
      </w:pPr>
    </w:p>
    <w:p w14:paraId="10C48A6C" w14:textId="77777777" w:rsidR="00416F02" w:rsidRPr="00E421AC" w:rsidRDefault="00416F02" w:rsidP="00416F02">
      <w:pPr>
        <w:numPr>
          <w:ilvl w:val="1"/>
          <w:numId w:val="68"/>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QF credit is a measurement of the size or volume of learning in a learning programme (also applicable to a course, module, etc).  It enables learners to know the extent of effort to be spent to complete a learning programme and acquire the relevant qualification.</w:t>
      </w:r>
    </w:p>
    <w:p w14:paraId="5EFF1AD0" w14:textId="77777777" w:rsidR="00416F02" w:rsidRPr="00E421AC" w:rsidRDefault="00416F02" w:rsidP="00416F02">
      <w:pPr>
        <w:jc w:val="both"/>
        <w:rPr>
          <w:rFonts w:eastAsia="DFKai-SB" w:cs="Times New Roman"/>
          <w:color w:val="000000"/>
          <w:szCs w:val="24"/>
          <w:lang w:eastAsia="zh-HK"/>
        </w:rPr>
      </w:pPr>
    </w:p>
    <w:p w14:paraId="7BB485A2"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b/>
          <w:color w:val="000000"/>
          <w:szCs w:val="24"/>
          <w:lang w:eastAsia="zh-HK"/>
        </w:rPr>
        <w:t>QF credit</w:t>
      </w:r>
      <w:r w:rsidRPr="00E421AC">
        <w:rPr>
          <w:rFonts w:eastAsia="DFKai-SB" w:cs="Times New Roman"/>
          <w:color w:val="000000"/>
          <w:szCs w:val="24"/>
          <w:lang w:eastAsia="zh-HK"/>
        </w:rPr>
        <w:t xml:space="preserve"> is defined in terms of notional learning time which takes into account the total time likely to be spent by an average learner in all modes of learning to achieve the learning outcomes, including the class contact hours, self-study hours and assessment hours.  Under the Hong Kong QF, </w:t>
      </w:r>
      <w:r w:rsidRPr="00E421AC">
        <w:rPr>
          <w:rFonts w:eastAsia="DFKai-SB" w:cs="Times New Roman"/>
          <w:b/>
          <w:color w:val="000000"/>
          <w:szCs w:val="24"/>
          <w:lang w:eastAsia="zh-HK"/>
        </w:rPr>
        <w:t>one credit consists of 10 notional learning hours</w:t>
      </w:r>
      <w:r w:rsidRPr="00E421AC">
        <w:rPr>
          <w:rFonts w:eastAsia="DFKai-SB" w:cs="Times New Roman"/>
          <w:color w:val="000000"/>
          <w:szCs w:val="24"/>
          <w:lang w:eastAsia="zh-HK"/>
        </w:rPr>
        <w:t xml:space="preserve">.  </w:t>
      </w:r>
    </w:p>
    <w:p w14:paraId="5777A384" w14:textId="77777777" w:rsidR="00416F02" w:rsidRPr="00E421AC" w:rsidRDefault="00416F02" w:rsidP="00416F02">
      <w:pPr>
        <w:tabs>
          <w:tab w:val="left" w:pos="720"/>
        </w:tabs>
        <w:jc w:val="both"/>
        <w:rPr>
          <w:rFonts w:eastAsia="DFKai-SB" w:cs="Times New Roman"/>
          <w:color w:val="000000"/>
          <w:szCs w:val="24"/>
          <w:lang w:eastAsia="zh-HK"/>
        </w:rPr>
      </w:pPr>
    </w:p>
    <w:p w14:paraId="23C8EEF9"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b/>
          <w:szCs w:val="24"/>
          <w:u w:val="single"/>
          <w:lang w:eastAsia="zh-HK"/>
        </w:rPr>
        <w:t>Annexure 1</w:t>
      </w:r>
      <w:r w:rsidRPr="00E421AC">
        <w:rPr>
          <w:rFonts w:eastAsia="DFKai-SB" w:cs="Times New Roman"/>
          <w:szCs w:val="24"/>
          <w:lang w:eastAsia="zh-HK"/>
        </w:rPr>
        <w:t xml:space="preserve"> provides a glossary of the </w:t>
      </w:r>
      <w:r w:rsidRPr="00E421AC">
        <w:rPr>
          <w:rFonts w:eastAsia="DFKai-SB" w:cs="Times New Roman"/>
          <w:color w:val="000000"/>
          <w:szCs w:val="24"/>
          <w:lang w:eastAsia="zh-HK"/>
        </w:rPr>
        <w:t>terms used in the context of QF credit</w:t>
      </w:r>
      <w:r w:rsidRPr="00E421AC">
        <w:rPr>
          <w:rFonts w:eastAsia="DFKai-SB" w:cs="Times New Roman"/>
          <w:szCs w:val="24"/>
          <w:lang w:eastAsia="zh-HK"/>
        </w:rPr>
        <w:t>.</w:t>
      </w:r>
    </w:p>
    <w:p w14:paraId="6E848F23" w14:textId="77777777" w:rsidR="00416F02" w:rsidRDefault="00416F02" w:rsidP="00416F02">
      <w:pPr>
        <w:jc w:val="both"/>
        <w:rPr>
          <w:rFonts w:eastAsia="DFKai-SB" w:cs="Times New Roman"/>
          <w:color w:val="000000"/>
          <w:szCs w:val="24"/>
          <w:lang w:eastAsia="zh-HK"/>
        </w:rPr>
      </w:pPr>
    </w:p>
    <w:p w14:paraId="6E7412E5" w14:textId="77777777" w:rsidR="005A0786" w:rsidRDefault="005A0786" w:rsidP="00416F02">
      <w:pPr>
        <w:jc w:val="both"/>
        <w:rPr>
          <w:rFonts w:eastAsia="DFKai-SB" w:cs="Times New Roman"/>
          <w:color w:val="000000"/>
          <w:szCs w:val="24"/>
          <w:lang w:eastAsia="zh-HK"/>
        </w:rPr>
      </w:pPr>
    </w:p>
    <w:p w14:paraId="7605CBA8" w14:textId="77777777" w:rsidR="00416F02" w:rsidRPr="00E421AC" w:rsidRDefault="00416F02" w:rsidP="00416F02">
      <w:pPr>
        <w:jc w:val="both"/>
        <w:rPr>
          <w:rFonts w:eastAsia="DFKai-SB" w:cs="Times New Roman"/>
          <w:b/>
          <w:color w:val="000000"/>
          <w:szCs w:val="24"/>
          <w:lang w:eastAsia="zh-HK"/>
        </w:rPr>
      </w:pPr>
      <w:r w:rsidRPr="00E421AC">
        <w:rPr>
          <w:rFonts w:eastAsia="DFKai-SB" w:cs="Times New Roman"/>
          <w:b/>
          <w:color w:val="000000"/>
          <w:szCs w:val="24"/>
          <w:lang w:eastAsia="zh-HK"/>
        </w:rPr>
        <w:t xml:space="preserve">General Overview of Credit Assignment Process </w:t>
      </w:r>
    </w:p>
    <w:p w14:paraId="5762DE98" w14:textId="77777777" w:rsidR="00416F02" w:rsidRPr="00013644" w:rsidRDefault="00416F02" w:rsidP="00416F02">
      <w:pPr>
        <w:rPr>
          <w:rFonts w:eastAsia="DFKai-SB" w:cs="Times New Roman"/>
          <w:color w:val="000000"/>
          <w:szCs w:val="24"/>
          <w:lang w:eastAsia="zh-HK"/>
        </w:rPr>
      </w:pPr>
    </w:p>
    <w:p w14:paraId="07026316"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color w:val="000000"/>
          <w:szCs w:val="24"/>
          <w:lang w:eastAsia="zh-HK"/>
        </w:rPr>
        <w:t xml:space="preserve">Assigning credit to a learning programme involves a number of steps and components.  A general overview of the credit assignment process and key components is illustrated </w:t>
      </w:r>
      <w:r w:rsidRPr="00E421AC">
        <w:rPr>
          <w:rFonts w:eastAsia="DFKai-SB" w:cs="Times New Roman"/>
          <w:color w:val="000000"/>
          <w:szCs w:val="24"/>
          <w:lang w:eastAsia="zh-HK"/>
        </w:rPr>
        <w:lastRenderedPageBreak/>
        <w:t xml:space="preserve">in the following diagram: </w:t>
      </w:r>
    </w:p>
    <w:p w14:paraId="019FEBC2" w14:textId="77777777" w:rsidR="00416F02" w:rsidRPr="00E421AC" w:rsidRDefault="00416F02" w:rsidP="00416F02">
      <w:pPr>
        <w:pStyle w:val="ListParagraph"/>
        <w:rPr>
          <w:rFonts w:ascii="Times New Roman" w:eastAsia="DFKai-SB" w:hAnsi="Times New Roman"/>
          <w:color w:val="000000"/>
          <w:sz w:val="24"/>
          <w:szCs w:val="24"/>
          <w:lang w:eastAsia="zh-HK"/>
        </w:rPr>
      </w:pPr>
    </w:p>
    <w:p w14:paraId="6F241DC2" w14:textId="77777777" w:rsidR="00416F02" w:rsidRPr="00E421AC" w:rsidRDefault="00416F02" w:rsidP="00416F02">
      <w:pPr>
        <w:rPr>
          <w:rFonts w:eastAsia="DFKai-SB" w:cs="Times New Roman"/>
          <w:color w:val="000000"/>
          <w:szCs w:val="24"/>
        </w:rPr>
      </w:pPr>
      <w:r w:rsidRPr="00E421AC">
        <w:rPr>
          <w:rFonts w:eastAsia="DFKai-SB" w:cs="Times New Roman"/>
          <w:noProof/>
          <w:color w:val="000000"/>
          <w:szCs w:val="24"/>
          <w:lang w:val="en-GB" w:eastAsia="en-GB"/>
        </w:rPr>
        <mc:AlternateContent>
          <mc:Choice Requires="wpc">
            <w:drawing>
              <wp:inline distT="0" distB="0" distL="0" distR="0" wp14:anchorId="098F0177" wp14:editId="4E37F717">
                <wp:extent cx="5647055" cy="2523490"/>
                <wp:effectExtent l="9525" t="1905" r="1270" b="0"/>
                <wp:docPr id="55" name="畫布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Rectangle 29"/>
                        <wps:cNvSpPr>
                          <a:spLocks noChangeArrowheads="1"/>
                        </wps:cNvSpPr>
                        <wps:spPr bwMode="auto">
                          <a:xfrm>
                            <a:off x="0" y="1143000"/>
                            <a:ext cx="610870" cy="352425"/>
                          </a:xfrm>
                          <a:prstGeom prst="rect">
                            <a:avLst/>
                          </a:prstGeom>
                          <a:solidFill>
                            <a:srgbClr val="FFFFFF"/>
                          </a:solidFill>
                          <a:ln w="9525">
                            <a:solidFill>
                              <a:srgbClr val="000000"/>
                            </a:solidFill>
                            <a:miter lim="800000"/>
                            <a:headEnd/>
                            <a:tailEnd/>
                          </a:ln>
                        </wps:spPr>
                        <wps:txbx>
                          <w:txbxContent>
                            <w:p w14:paraId="112BF877" w14:textId="77777777" w:rsidR="0069522A" w:rsidRPr="00DF50B6" w:rsidRDefault="0069522A" w:rsidP="00416F02">
                              <w:pPr>
                                <w:spacing w:line="360" w:lineRule="exact"/>
                                <w:jc w:val="center"/>
                                <w:rPr>
                                  <w:szCs w:val="24"/>
                                  <w:lang w:eastAsia="zh-HK"/>
                                </w:rPr>
                              </w:pPr>
                              <w:r w:rsidRPr="00DF50B6">
                                <w:rPr>
                                  <w:szCs w:val="24"/>
                                  <w:lang w:eastAsia="zh-HK"/>
                                </w:rPr>
                                <w:t>PILOs</w:t>
                              </w:r>
                            </w:p>
                          </w:txbxContent>
                        </wps:txbx>
                        <wps:bodyPr rot="0" vert="horz" wrap="square" lIns="91440" tIns="45720" rIns="91440" bIns="45720" anchor="t" anchorCtr="0" upright="1">
                          <a:noAutofit/>
                        </wps:bodyPr>
                      </wps:wsp>
                      <wps:wsp>
                        <wps:cNvPr id="38" name="Rectangle 30"/>
                        <wps:cNvSpPr>
                          <a:spLocks noChangeArrowheads="1"/>
                        </wps:cNvSpPr>
                        <wps:spPr bwMode="auto">
                          <a:xfrm>
                            <a:off x="764540" y="1149350"/>
                            <a:ext cx="650240" cy="342900"/>
                          </a:xfrm>
                          <a:prstGeom prst="rect">
                            <a:avLst/>
                          </a:prstGeom>
                          <a:solidFill>
                            <a:srgbClr val="FFFFFF"/>
                          </a:solidFill>
                          <a:ln w="9525">
                            <a:solidFill>
                              <a:srgbClr val="000000"/>
                            </a:solidFill>
                            <a:miter lim="800000"/>
                            <a:headEnd/>
                            <a:tailEnd/>
                          </a:ln>
                        </wps:spPr>
                        <wps:txbx>
                          <w:txbxContent>
                            <w:p w14:paraId="77A84A70" w14:textId="77777777" w:rsidR="0069522A" w:rsidRPr="00DF50B6" w:rsidRDefault="0069522A" w:rsidP="00416F02">
                              <w:pPr>
                                <w:spacing w:line="360" w:lineRule="exact"/>
                                <w:jc w:val="center"/>
                                <w:rPr>
                                  <w:szCs w:val="24"/>
                                  <w:lang w:eastAsia="zh-HK"/>
                                </w:rPr>
                              </w:pPr>
                              <w:smartTag w:uri="urn:schemas-microsoft-com:office:smarttags" w:element="place">
                                <w:r w:rsidRPr="00DF50B6">
                                  <w:rPr>
                                    <w:szCs w:val="24"/>
                                    <w:lang w:eastAsia="zh-HK"/>
                                  </w:rPr>
                                  <w:t>MILOs</w:t>
                                </w:r>
                              </w:smartTag>
                            </w:p>
                          </w:txbxContent>
                        </wps:txbx>
                        <wps:bodyPr rot="0" vert="horz" wrap="square" lIns="91440" tIns="45720" rIns="91440" bIns="45720" anchor="t" anchorCtr="0" upright="1">
                          <a:noAutofit/>
                        </wps:bodyPr>
                      </wps:wsp>
                      <wps:wsp>
                        <wps:cNvPr id="39" name="Rectangle 31"/>
                        <wps:cNvSpPr>
                          <a:spLocks noChangeArrowheads="1"/>
                        </wps:cNvSpPr>
                        <wps:spPr bwMode="auto">
                          <a:xfrm>
                            <a:off x="1578610" y="123190"/>
                            <a:ext cx="1022350" cy="2240915"/>
                          </a:xfrm>
                          <a:prstGeom prst="rect">
                            <a:avLst/>
                          </a:prstGeom>
                          <a:solidFill>
                            <a:srgbClr val="FFFFFF"/>
                          </a:solidFill>
                          <a:ln w="9525">
                            <a:solidFill>
                              <a:srgbClr val="000000"/>
                            </a:solidFill>
                            <a:miter lim="800000"/>
                            <a:headEnd/>
                            <a:tailEnd/>
                          </a:ln>
                        </wps:spPr>
                        <wps:txbx>
                          <w:txbxContent>
                            <w:p w14:paraId="4988B229" w14:textId="77777777" w:rsidR="0069522A" w:rsidRPr="00DF50B6" w:rsidRDefault="0069522A" w:rsidP="00416F02">
                              <w:pPr>
                                <w:jc w:val="center"/>
                                <w:rPr>
                                  <w:color w:val="FF0000"/>
                                  <w:szCs w:val="24"/>
                                  <w:lang w:eastAsia="zh-HK"/>
                                </w:rPr>
                              </w:pPr>
                            </w:p>
                            <w:p w14:paraId="1C27A344" w14:textId="77777777" w:rsidR="0069522A" w:rsidRPr="00DF50B6" w:rsidRDefault="0069522A" w:rsidP="00416F02">
                              <w:pPr>
                                <w:adjustRightInd w:val="0"/>
                                <w:snapToGrid w:val="0"/>
                                <w:spacing w:line="320" w:lineRule="exact"/>
                                <w:jc w:val="center"/>
                                <w:rPr>
                                  <w:color w:val="FF0000"/>
                                  <w:szCs w:val="24"/>
                                  <w:lang w:eastAsia="zh-HK"/>
                                </w:rPr>
                              </w:pPr>
                            </w:p>
                            <w:p w14:paraId="37AF2F69" w14:textId="77777777" w:rsidR="0069522A" w:rsidRPr="00DF50B6" w:rsidRDefault="0069522A" w:rsidP="00416F02">
                              <w:pPr>
                                <w:adjustRightInd w:val="0"/>
                                <w:snapToGrid w:val="0"/>
                                <w:spacing w:line="320" w:lineRule="exact"/>
                                <w:jc w:val="center"/>
                                <w:rPr>
                                  <w:szCs w:val="24"/>
                                  <w:lang w:eastAsia="zh-HK"/>
                                </w:rPr>
                              </w:pPr>
                              <w:r w:rsidRPr="00DF50B6">
                                <w:rPr>
                                  <w:szCs w:val="24"/>
                                  <w:lang w:eastAsia="zh-HK"/>
                                </w:rPr>
                                <w:t>Learning and teaching activities (including assessments)</w:t>
                              </w:r>
                            </w:p>
                          </w:txbxContent>
                        </wps:txbx>
                        <wps:bodyPr rot="0" vert="horz" wrap="square" lIns="91440" tIns="45720" rIns="91440" bIns="45720" anchor="t" anchorCtr="0" upright="1">
                          <a:noAutofit/>
                        </wps:bodyPr>
                      </wps:wsp>
                      <wps:wsp>
                        <wps:cNvPr id="40" name="Rectangle 32"/>
                        <wps:cNvSpPr>
                          <a:spLocks noChangeArrowheads="1"/>
                        </wps:cNvSpPr>
                        <wps:spPr bwMode="auto">
                          <a:xfrm>
                            <a:off x="2794000" y="276860"/>
                            <a:ext cx="925830" cy="539750"/>
                          </a:xfrm>
                          <a:prstGeom prst="rect">
                            <a:avLst/>
                          </a:prstGeom>
                          <a:solidFill>
                            <a:srgbClr val="FFFFFF"/>
                          </a:solidFill>
                          <a:ln w="9525">
                            <a:solidFill>
                              <a:srgbClr val="000000"/>
                            </a:solidFill>
                            <a:miter lim="800000"/>
                            <a:headEnd/>
                            <a:tailEnd/>
                          </a:ln>
                        </wps:spPr>
                        <wps:txbx>
                          <w:txbxContent>
                            <w:p w14:paraId="50F78878" w14:textId="77777777" w:rsidR="0069522A" w:rsidRPr="00DF50B6" w:rsidRDefault="0069522A" w:rsidP="00416F02">
                              <w:pPr>
                                <w:adjustRightInd w:val="0"/>
                                <w:snapToGrid w:val="0"/>
                                <w:jc w:val="center"/>
                                <w:rPr>
                                  <w:szCs w:val="24"/>
                                  <w:lang w:eastAsia="zh-HK"/>
                                </w:rPr>
                              </w:pPr>
                              <w:r w:rsidRPr="00DF50B6">
                                <w:rPr>
                                  <w:szCs w:val="24"/>
                                  <w:lang w:eastAsia="zh-HK"/>
                                </w:rPr>
                                <w:t>Assessment hours</w:t>
                              </w:r>
                            </w:p>
                          </w:txbxContent>
                        </wps:txbx>
                        <wps:bodyPr rot="0" vert="horz" wrap="square" lIns="91440" tIns="45720" rIns="91440" bIns="45720" anchor="t" anchorCtr="0" upright="1">
                          <a:noAutofit/>
                        </wps:bodyPr>
                      </wps:wsp>
                      <wps:wsp>
                        <wps:cNvPr id="41" name="Rectangle 33"/>
                        <wps:cNvSpPr>
                          <a:spLocks noChangeArrowheads="1"/>
                        </wps:cNvSpPr>
                        <wps:spPr bwMode="auto">
                          <a:xfrm>
                            <a:off x="2785110" y="1042035"/>
                            <a:ext cx="925830" cy="539750"/>
                          </a:xfrm>
                          <a:prstGeom prst="rect">
                            <a:avLst/>
                          </a:prstGeom>
                          <a:solidFill>
                            <a:srgbClr val="FFFFFF"/>
                          </a:solidFill>
                          <a:ln w="9525">
                            <a:solidFill>
                              <a:srgbClr val="000000"/>
                            </a:solidFill>
                            <a:miter lim="800000"/>
                            <a:headEnd/>
                            <a:tailEnd/>
                          </a:ln>
                        </wps:spPr>
                        <wps:txbx>
                          <w:txbxContent>
                            <w:p w14:paraId="549C26E1" w14:textId="77777777" w:rsidR="0069522A" w:rsidRPr="00DF50B6" w:rsidRDefault="0069522A" w:rsidP="00416F02">
                              <w:pPr>
                                <w:spacing w:line="320" w:lineRule="exact"/>
                                <w:jc w:val="center"/>
                                <w:rPr>
                                  <w:szCs w:val="24"/>
                                  <w:lang w:eastAsia="zh-HK"/>
                                </w:rPr>
                              </w:pPr>
                              <w:r w:rsidRPr="00DF50B6">
                                <w:rPr>
                                  <w:szCs w:val="24"/>
                                  <w:lang w:eastAsia="zh-HK"/>
                                </w:rPr>
                                <w:t>Contact hours</w:t>
                              </w:r>
                            </w:p>
                          </w:txbxContent>
                        </wps:txbx>
                        <wps:bodyPr rot="0" vert="horz" wrap="square" lIns="91440" tIns="45720" rIns="91440" bIns="45720" anchor="t" anchorCtr="0" upright="1">
                          <a:noAutofit/>
                        </wps:bodyPr>
                      </wps:wsp>
                      <wps:wsp>
                        <wps:cNvPr id="42" name="Rectangle 34"/>
                        <wps:cNvSpPr>
                          <a:spLocks noChangeArrowheads="1"/>
                        </wps:cNvSpPr>
                        <wps:spPr bwMode="auto">
                          <a:xfrm>
                            <a:off x="2785110" y="1824355"/>
                            <a:ext cx="925830" cy="539750"/>
                          </a:xfrm>
                          <a:prstGeom prst="rect">
                            <a:avLst/>
                          </a:prstGeom>
                          <a:solidFill>
                            <a:srgbClr val="FFFFFF"/>
                          </a:solidFill>
                          <a:ln w="9525">
                            <a:solidFill>
                              <a:srgbClr val="000000"/>
                            </a:solidFill>
                            <a:miter lim="800000"/>
                            <a:headEnd/>
                            <a:tailEnd/>
                          </a:ln>
                        </wps:spPr>
                        <wps:txbx>
                          <w:txbxContent>
                            <w:p w14:paraId="78CAB970" w14:textId="77777777" w:rsidR="0069522A" w:rsidRPr="00DF50B6" w:rsidRDefault="0069522A" w:rsidP="00416F02">
                              <w:pPr>
                                <w:spacing w:line="320" w:lineRule="exact"/>
                                <w:jc w:val="center"/>
                                <w:rPr>
                                  <w:szCs w:val="24"/>
                                  <w:lang w:eastAsia="zh-HK"/>
                                </w:rPr>
                              </w:pPr>
                              <w:r w:rsidRPr="00DF50B6">
                                <w:rPr>
                                  <w:szCs w:val="24"/>
                                  <w:lang w:eastAsia="zh-HK"/>
                                </w:rPr>
                                <w:t>Self-study hours</w:t>
                              </w:r>
                            </w:p>
                          </w:txbxContent>
                        </wps:txbx>
                        <wps:bodyPr rot="0" vert="horz" wrap="square" lIns="91440" tIns="45720" rIns="91440" bIns="45720" anchor="t" anchorCtr="0" upright="1">
                          <a:noAutofit/>
                        </wps:bodyPr>
                      </wps:wsp>
                      <wps:wsp>
                        <wps:cNvPr id="43" name="Rectangle 35"/>
                        <wps:cNvSpPr>
                          <a:spLocks noChangeArrowheads="1"/>
                        </wps:cNvSpPr>
                        <wps:spPr bwMode="auto">
                          <a:xfrm>
                            <a:off x="4847590" y="824865"/>
                            <a:ext cx="685165" cy="975360"/>
                          </a:xfrm>
                          <a:prstGeom prst="rect">
                            <a:avLst/>
                          </a:prstGeom>
                          <a:solidFill>
                            <a:srgbClr val="FFFFFF"/>
                          </a:solidFill>
                          <a:ln w="9525">
                            <a:solidFill>
                              <a:srgbClr val="000000"/>
                            </a:solidFill>
                            <a:miter lim="800000"/>
                            <a:headEnd/>
                            <a:tailEnd/>
                          </a:ln>
                        </wps:spPr>
                        <wps:txbx>
                          <w:txbxContent>
                            <w:p w14:paraId="691209EA" w14:textId="77777777" w:rsidR="0069522A" w:rsidRPr="00DF50B6" w:rsidRDefault="0069522A" w:rsidP="00416F02">
                              <w:pPr>
                                <w:spacing w:before="120" w:line="320" w:lineRule="exact"/>
                                <w:jc w:val="center"/>
                                <w:rPr>
                                  <w:szCs w:val="24"/>
                                  <w:lang w:eastAsia="zh-HK"/>
                                </w:rPr>
                              </w:pPr>
                              <w:r w:rsidRPr="00DF50B6">
                                <w:rPr>
                                  <w:szCs w:val="24"/>
                                  <w:lang w:eastAsia="zh-HK"/>
                                </w:rPr>
                                <w:t>QF credit value</w:t>
                              </w:r>
                            </w:p>
                          </w:txbxContent>
                        </wps:txbx>
                        <wps:bodyPr rot="0" vert="horz" wrap="square" lIns="91440" tIns="45720" rIns="91440" bIns="45720" anchor="t" anchorCtr="0" upright="1">
                          <a:noAutofit/>
                        </wps:bodyPr>
                      </wps:wsp>
                      <wps:wsp>
                        <wps:cNvPr id="44" name="Rectangle 36"/>
                        <wps:cNvSpPr>
                          <a:spLocks noChangeArrowheads="1"/>
                        </wps:cNvSpPr>
                        <wps:spPr bwMode="auto">
                          <a:xfrm>
                            <a:off x="3884930" y="819785"/>
                            <a:ext cx="799465" cy="974725"/>
                          </a:xfrm>
                          <a:prstGeom prst="rect">
                            <a:avLst/>
                          </a:prstGeom>
                          <a:solidFill>
                            <a:srgbClr val="FFFFFF"/>
                          </a:solidFill>
                          <a:ln w="9525">
                            <a:solidFill>
                              <a:srgbClr val="000000"/>
                            </a:solidFill>
                            <a:miter lim="800000"/>
                            <a:headEnd/>
                            <a:tailEnd/>
                          </a:ln>
                        </wps:spPr>
                        <wps:txbx>
                          <w:txbxContent>
                            <w:p w14:paraId="2446CE25" w14:textId="77777777" w:rsidR="0069522A" w:rsidRPr="00DF50B6" w:rsidRDefault="0069522A" w:rsidP="00416F02">
                              <w:pPr>
                                <w:spacing w:before="120" w:line="320" w:lineRule="exact"/>
                                <w:jc w:val="center"/>
                                <w:rPr>
                                  <w:szCs w:val="24"/>
                                  <w:lang w:eastAsia="zh-HK"/>
                                </w:rPr>
                              </w:pPr>
                              <w:r w:rsidRPr="00DF50B6">
                                <w:rPr>
                                  <w:szCs w:val="24"/>
                                  <w:lang w:eastAsia="zh-HK"/>
                                </w:rPr>
                                <w:t>Notional learning hours</w:t>
                              </w:r>
                            </w:p>
                          </w:txbxContent>
                        </wps:txbx>
                        <wps:bodyPr rot="0" vert="horz" wrap="square" lIns="91440" tIns="45720" rIns="91440" bIns="45720" anchor="t" anchorCtr="0" upright="1">
                          <a:noAutofit/>
                        </wps:bodyPr>
                      </wps:wsp>
                      <wps:wsp>
                        <wps:cNvPr id="45" name="AutoShape 37"/>
                        <wps:cNvSpPr>
                          <a:spLocks noChangeArrowheads="1"/>
                        </wps:cNvSpPr>
                        <wps:spPr bwMode="auto">
                          <a:xfrm>
                            <a:off x="609600" y="1215390"/>
                            <a:ext cx="152400"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38"/>
                        <wps:cNvSpPr>
                          <a:spLocks noChangeArrowheads="1"/>
                        </wps:cNvSpPr>
                        <wps:spPr bwMode="auto">
                          <a:xfrm>
                            <a:off x="1417320" y="1219835"/>
                            <a:ext cx="152400"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39"/>
                        <wps:cNvSpPr>
                          <a:spLocks noChangeArrowheads="1"/>
                        </wps:cNvSpPr>
                        <wps:spPr bwMode="auto">
                          <a:xfrm>
                            <a:off x="2603500" y="1200785"/>
                            <a:ext cx="180340"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40"/>
                        <wps:cNvSpPr>
                          <a:spLocks noChangeArrowheads="1"/>
                        </wps:cNvSpPr>
                        <wps:spPr bwMode="auto">
                          <a:xfrm>
                            <a:off x="3716655" y="1207135"/>
                            <a:ext cx="152400"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41"/>
                        <wps:cNvSpPr>
                          <a:spLocks noChangeArrowheads="1"/>
                        </wps:cNvSpPr>
                        <wps:spPr bwMode="auto">
                          <a:xfrm>
                            <a:off x="4688840" y="1207135"/>
                            <a:ext cx="152400"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42"/>
                        <wps:cNvSpPr>
                          <a:spLocks noChangeArrowheads="1"/>
                        </wps:cNvSpPr>
                        <wps:spPr bwMode="auto">
                          <a:xfrm rot="2700000">
                            <a:off x="3738245" y="510540"/>
                            <a:ext cx="152400"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43"/>
                        <wps:cNvSpPr>
                          <a:spLocks noChangeArrowheads="1"/>
                        </wps:cNvSpPr>
                        <wps:spPr bwMode="auto">
                          <a:xfrm rot="18900000">
                            <a:off x="3733165" y="1871345"/>
                            <a:ext cx="152400"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44"/>
                        <wps:cNvSpPr>
                          <a:spLocks noChangeArrowheads="1"/>
                        </wps:cNvSpPr>
                        <wps:spPr bwMode="auto">
                          <a:xfrm>
                            <a:off x="2605405" y="448310"/>
                            <a:ext cx="186055"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45"/>
                        <wps:cNvSpPr>
                          <a:spLocks noChangeArrowheads="1"/>
                        </wps:cNvSpPr>
                        <wps:spPr bwMode="auto">
                          <a:xfrm>
                            <a:off x="2605405" y="1988820"/>
                            <a:ext cx="179705" cy="209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98F0177" id="畫布 55" o:spid="_x0000_s1027" editas="canvas" style="width:444.65pt;height:198.7pt;mso-position-horizontal-relative:char;mso-position-vertical-relative:line" coordsize="56470,2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470;height:25234;visibility:visible;mso-wrap-style:square">
                  <v:fill o:detectmouseclick="t"/>
                  <v:path o:connecttype="none"/>
                </v:shape>
                <v:rect id="Rectangle 29" o:spid="_x0000_s1029" style="position:absolute;top:11430;width:610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112BF877" w14:textId="77777777" w:rsidR="0069522A" w:rsidRPr="00DF50B6" w:rsidRDefault="0069522A" w:rsidP="00416F02">
                        <w:pPr>
                          <w:spacing w:line="360" w:lineRule="exact"/>
                          <w:jc w:val="center"/>
                          <w:rPr>
                            <w:szCs w:val="24"/>
                            <w:lang w:eastAsia="zh-HK"/>
                          </w:rPr>
                        </w:pPr>
                        <w:r w:rsidRPr="00DF50B6">
                          <w:rPr>
                            <w:szCs w:val="24"/>
                            <w:lang w:eastAsia="zh-HK"/>
                          </w:rPr>
                          <w:t>PILOs</w:t>
                        </w:r>
                      </w:p>
                    </w:txbxContent>
                  </v:textbox>
                </v:rect>
                <v:rect id="Rectangle 30" o:spid="_x0000_s1030" style="position:absolute;left:7645;top:11493;width:65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77A84A70" w14:textId="77777777" w:rsidR="0069522A" w:rsidRPr="00DF50B6" w:rsidRDefault="0069522A" w:rsidP="00416F02">
                        <w:pPr>
                          <w:spacing w:line="360" w:lineRule="exact"/>
                          <w:jc w:val="center"/>
                          <w:rPr>
                            <w:szCs w:val="24"/>
                            <w:lang w:eastAsia="zh-HK"/>
                          </w:rPr>
                        </w:pPr>
                        <w:smartTag w:uri="urn:schemas-microsoft-com:office:smarttags" w:element="place">
                          <w:r w:rsidRPr="00DF50B6">
                            <w:rPr>
                              <w:szCs w:val="24"/>
                              <w:lang w:eastAsia="zh-HK"/>
                            </w:rPr>
                            <w:t>MILOs</w:t>
                          </w:r>
                        </w:smartTag>
                      </w:p>
                    </w:txbxContent>
                  </v:textbox>
                </v:rect>
                <v:rect id="Rectangle 31" o:spid="_x0000_s1031" style="position:absolute;left:15786;top:1231;width:10223;height:2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4988B229" w14:textId="77777777" w:rsidR="0069522A" w:rsidRPr="00DF50B6" w:rsidRDefault="0069522A" w:rsidP="00416F02">
                        <w:pPr>
                          <w:jc w:val="center"/>
                          <w:rPr>
                            <w:color w:val="FF0000"/>
                            <w:szCs w:val="24"/>
                            <w:lang w:eastAsia="zh-HK"/>
                          </w:rPr>
                        </w:pPr>
                      </w:p>
                      <w:p w14:paraId="1C27A344" w14:textId="77777777" w:rsidR="0069522A" w:rsidRPr="00DF50B6" w:rsidRDefault="0069522A" w:rsidP="00416F02">
                        <w:pPr>
                          <w:adjustRightInd w:val="0"/>
                          <w:snapToGrid w:val="0"/>
                          <w:spacing w:line="320" w:lineRule="exact"/>
                          <w:jc w:val="center"/>
                          <w:rPr>
                            <w:color w:val="FF0000"/>
                            <w:szCs w:val="24"/>
                            <w:lang w:eastAsia="zh-HK"/>
                          </w:rPr>
                        </w:pPr>
                      </w:p>
                      <w:p w14:paraId="37AF2F69" w14:textId="77777777" w:rsidR="0069522A" w:rsidRPr="00DF50B6" w:rsidRDefault="0069522A" w:rsidP="00416F02">
                        <w:pPr>
                          <w:adjustRightInd w:val="0"/>
                          <w:snapToGrid w:val="0"/>
                          <w:spacing w:line="320" w:lineRule="exact"/>
                          <w:jc w:val="center"/>
                          <w:rPr>
                            <w:szCs w:val="24"/>
                            <w:lang w:eastAsia="zh-HK"/>
                          </w:rPr>
                        </w:pPr>
                        <w:r w:rsidRPr="00DF50B6">
                          <w:rPr>
                            <w:szCs w:val="24"/>
                            <w:lang w:eastAsia="zh-HK"/>
                          </w:rPr>
                          <w:t>Learning and teaching activities (including assessments)</w:t>
                        </w:r>
                      </w:p>
                    </w:txbxContent>
                  </v:textbox>
                </v:rect>
                <v:rect id="Rectangle 32" o:spid="_x0000_s1032" style="position:absolute;left:27940;top:2768;width:9258;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50F78878" w14:textId="77777777" w:rsidR="0069522A" w:rsidRPr="00DF50B6" w:rsidRDefault="0069522A" w:rsidP="00416F02">
                        <w:pPr>
                          <w:adjustRightInd w:val="0"/>
                          <w:snapToGrid w:val="0"/>
                          <w:jc w:val="center"/>
                          <w:rPr>
                            <w:szCs w:val="24"/>
                            <w:lang w:eastAsia="zh-HK"/>
                          </w:rPr>
                        </w:pPr>
                        <w:r w:rsidRPr="00DF50B6">
                          <w:rPr>
                            <w:szCs w:val="24"/>
                            <w:lang w:eastAsia="zh-HK"/>
                          </w:rPr>
                          <w:t>Assessment hours</w:t>
                        </w:r>
                      </w:p>
                    </w:txbxContent>
                  </v:textbox>
                </v:rect>
                <v:rect id="Rectangle 33" o:spid="_x0000_s1033" style="position:absolute;left:27851;top:10420;width:925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549C26E1" w14:textId="77777777" w:rsidR="0069522A" w:rsidRPr="00DF50B6" w:rsidRDefault="0069522A" w:rsidP="00416F02">
                        <w:pPr>
                          <w:spacing w:line="320" w:lineRule="exact"/>
                          <w:jc w:val="center"/>
                          <w:rPr>
                            <w:szCs w:val="24"/>
                            <w:lang w:eastAsia="zh-HK"/>
                          </w:rPr>
                        </w:pPr>
                        <w:r w:rsidRPr="00DF50B6">
                          <w:rPr>
                            <w:szCs w:val="24"/>
                            <w:lang w:eastAsia="zh-HK"/>
                          </w:rPr>
                          <w:t>Contact hours</w:t>
                        </w:r>
                      </w:p>
                    </w:txbxContent>
                  </v:textbox>
                </v:rect>
                <v:rect id="Rectangle 34" o:spid="_x0000_s1034" style="position:absolute;left:27851;top:18243;width:9258;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78CAB970" w14:textId="77777777" w:rsidR="0069522A" w:rsidRPr="00DF50B6" w:rsidRDefault="0069522A" w:rsidP="00416F02">
                        <w:pPr>
                          <w:spacing w:line="320" w:lineRule="exact"/>
                          <w:jc w:val="center"/>
                          <w:rPr>
                            <w:szCs w:val="24"/>
                            <w:lang w:eastAsia="zh-HK"/>
                          </w:rPr>
                        </w:pPr>
                        <w:r w:rsidRPr="00DF50B6">
                          <w:rPr>
                            <w:szCs w:val="24"/>
                            <w:lang w:eastAsia="zh-HK"/>
                          </w:rPr>
                          <w:t>Self-study hours</w:t>
                        </w:r>
                      </w:p>
                    </w:txbxContent>
                  </v:textbox>
                </v:rect>
                <v:rect id="Rectangle 35" o:spid="_x0000_s1035" style="position:absolute;left:48475;top:8248;width:6852;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691209EA" w14:textId="77777777" w:rsidR="0069522A" w:rsidRPr="00DF50B6" w:rsidRDefault="0069522A" w:rsidP="00416F02">
                        <w:pPr>
                          <w:spacing w:before="120" w:line="320" w:lineRule="exact"/>
                          <w:jc w:val="center"/>
                          <w:rPr>
                            <w:szCs w:val="24"/>
                            <w:lang w:eastAsia="zh-HK"/>
                          </w:rPr>
                        </w:pPr>
                        <w:r w:rsidRPr="00DF50B6">
                          <w:rPr>
                            <w:szCs w:val="24"/>
                            <w:lang w:eastAsia="zh-HK"/>
                          </w:rPr>
                          <w:t>QF credit value</w:t>
                        </w:r>
                      </w:p>
                    </w:txbxContent>
                  </v:textbox>
                </v:rect>
                <v:rect id="Rectangle 36" o:spid="_x0000_s1036" style="position:absolute;left:38849;top:8197;width:7994;height:9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2446CE25" w14:textId="77777777" w:rsidR="0069522A" w:rsidRPr="00DF50B6" w:rsidRDefault="0069522A" w:rsidP="00416F02">
                        <w:pPr>
                          <w:spacing w:before="120" w:line="320" w:lineRule="exact"/>
                          <w:jc w:val="center"/>
                          <w:rPr>
                            <w:szCs w:val="24"/>
                            <w:lang w:eastAsia="zh-HK"/>
                          </w:rPr>
                        </w:pPr>
                        <w:r w:rsidRPr="00DF50B6">
                          <w:rPr>
                            <w:szCs w:val="24"/>
                            <w:lang w:eastAsia="zh-HK"/>
                          </w:rPr>
                          <w:t>Notional learning hours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37" type="#_x0000_t13" style="position:absolute;left:6096;top:12153;width:152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"/>
                <v:shape id="AutoShape 38" o:spid="_x0000_s1038" type="#_x0000_t13" style="position:absolute;left:14173;top:12198;width:152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"/>
                <v:shape id="AutoShape 39" o:spid="_x0000_s1039" type="#_x0000_t13" style="position:absolute;left:26035;top:12007;width:180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"/>
                <v:shape id="AutoShape 40" o:spid="_x0000_s1040" type="#_x0000_t13" style="position:absolute;left:37166;top:12071;width:152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"/>
                <v:shape id="AutoShape 41" o:spid="_x0000_s1041" type="#_x0000_t13" style="position:absolute;left:46888;top:12071;width:152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"/>
                <v:shape id="AutoShape 42" o:spid="_x0000_s1042" type="#_x0000_t13" style="position:absolute;left:37382;top:5105;width:1524;height:209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"/>
                <v:shape id="AutoShape 43" o:spid="_x0000_s1043" type="#_x0000_t13" style="position:absolute;left:37331;top:18713;width:1524;height:209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"/>
                <v:shape id="AutoShape 44" o:spid="_x0000_s1044" type="#_x0000_t13" style="position:absolute;left:26054;top:4483;width:186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"/>
                <v:shape id="AutoShape 45" o:spid="_x0000_s1045" type="#_x0000_t13" style="position:absolute;left:26054;top:19888;width:179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"/>
                <w10:anchorlock/>
              </v:group>
            </w:pict>
          </mc:Fallback>
        </mc:AlternateContent>
      </w:r>
    </w:p>
    <w:p w14:paraId="579682BA" w14:textId="77777777" w:rsidR="00416F02" w:rsidRPr="00E421AC" w:rsidRDefault="00416F02" w:rsidP="00416F02">
      <w:pPr>
        <w:rPr>
          <w:rFonts w:eastAsia="DFKai-SB" w:cs="Times New Roman"/>
          <w:i/>
          <w:color w:val="000000"/>
          <w:szCs w:val="24"/>
        </w:rPr>
      </w:pPr>
      <w:r w:rsidRPr="00E421AC">
        <w:rPr>
          <w:rFonts w:eastAsia="DFKai-SB" w:cs="Times New Roman"/>
          <w:i/>
          <w:color w:val="000000"/>
          <w:szCs w:val="24"/>
          <w:u w:val="single"/>
          <w:lang w:eastAsia="zh-HK"/>
        </w:rPr>
        <w:t>Notes</w:t>
      </w:r>
      <w:r w:rsidRPr="00E421AC">
        <w:rPr>
          <w:rFonts w:eastAsia="DFKai-SB" w:cs="Times New Roman"/>
          <w:i/>
          <w:color w:val="000000"/>
          <w:szCs w:val="24"/>
          <w:lang w:eastAsia="zh-HK"/>
        </w:rPr>
        <w:t>:</w:t>
      </w:r>
      <w:r w:rsidRPr="00E421AC">
        <w:rPr>
          <w:rFonts w:eastAsia="DFKai-SB" w:cs="Times New Roman"/>
          <w:i/>
          <w:color w:val="000000"/>
          <w:szCs w:val="24"/>
        </w:rPr>
        <w:t xml:space="preserve"> </w:t>
      </w:r>
    </w:p>
    <w:p w14:paraId="44220A7D" w14:textId="77777777" w:rsidR="00416F02" w:rsidRPr="00E421AC" w:rsidRDefault="00416F02" w:rsidP="00416F02">
      <w:pPr>
        <w:rPr>
          <w:rFonts w:eastAsia="DFKai-SB" w:cs="Times New Roman"/>
          <w:i/>
          <w:color w:val="000000"/>
          <w:szCs w:val="24"/>
          <w:lang w:eastAsia="zh-HK"/>
        </w:rPr>
      </w:pPr>
      <w:r w:rsidRPr="00E421AC">
        <w:rPr>
          <w:rFonts w:eastAsia="DFKai-SB" w:cs="Times New Roman"/>
          <w:i/>
          <w:color w:val="000000"/>
          <w:szCs w:val="24"/>
          <w:lang w:eastAsia="zh-HK"/>
        </w:rPr>
        <w:t>PILOs</w:t>
      </w:r>
      <w:r w:rsidRPr="00E421AC">
        <w:rPr>
          <w:rFonts w:eastAsia="DFKai-SB" w:cs="Times New Roman"/>
          <w:i/>
          <w:color w:val="000000"/>
          <w:szCs w:val="24"/>
          <w:lang w:eastAsia="zh-HK"/>
        </w:rPr>
        <w:tab/>
        <w:t>: Intended learning outcomes of a programme</w:t>
      </w:r>
    </w:p>
    <w:p w14:paraId="68F92CFB" w14:textId="77777777" w:rsidR="00416F02" w:rsidRPr="00E421AC" w:rsidRDefault="00416F02" w:rsidP="00416F02">
      <w:pPr>
        <w:jc w:val="both"/>
        <w:rPr>
          <w:rFonts w:eastAsia="DFKai-SB" w:cs="Times New Roman"/>
          <w:i/>
          <w:color w:val="000000"/>
          <w:szCs w:val="24"/>
          <w:lang w:eastAsia="zh-HK"/>
        </w:rPr>
      </w:pPr>
      <w:r w:rsidRPr="00E421AC">
        <w:rPr>
          <w:rFonts w:eastAsia="DFKai-SB" w:cs="Times New Roman"/>
          <w:i/>
          <w:color w:val="000000"/>
          <w:szCs w:val="24"/>
          <w:lang w:eastAsia="zh-HK"/>
        </w:rPr>
        <w:t>MILOs</w:t>
      </w:r>
      <w:r w:rsidRPr="00E421AC">
        <w:rPr>
          <w:rFonts w:eastAsia="DFKai-SB" w:cs="Times New Roman"/>
          <w:i/>
          <w:color w:val="000000"/>
          <w:szCs w:val="24"/>
          <w:lang w:eastAsia="zh-HK"/>
        </w:rPr>
        <w:tab/>
        <w:t>: Intended learning outcomes of a module of a programme</w:t>
      </w:r>
    </w:p>
    <w:p w14:paraId="3A3F95A4" w14:textId="77777777" w:rsidR="00416F02" w:rsidRPr="00E421AC" w:rsidRDefault="00416F02" w:rsidP="00416F02">
      <w:pPr>
        <w:jc w:val="both"/>
        <w:rPr>
          <w:rFonts w:eastAsia="DFKai-SB" w:cs="Times New Roman"/>
          <w:i/>
          <w:color w:val="000000"/>
          <w:szCs w:val="24"/>
          <w:lang w:eastAsia="zh-HK"/>
        </w:rPr>
      </w:pPr>
      <w:r w:rsidRPr="00E421AC">
        <w:rPr>
          <w:rFonts w:eastAsia="DFKai-SB" w:cs="Times New Roman"/>
          <w:i/>
          <w:color w:val="000000"/>
          <w:szCs w:val="24"/>
          <w:lang w:eastAsia="zh-HK"/>
        </w:rPr>
        <w:t>Notional learning hours = contact hours + self-study hours + assessment hours</w:t>
      </w:r>
    </w:p>
    <w:p w14:paraId="345C831B" w14:textId="77777777" w:rsidR="00416F02" w:rsidRPr="00E421AC" w:rsidRDefault="00416F02" w:rsidP="00416F02">
      <w:pPr>
        <w:jc w:val="both"/>
        <w:rPr>
          <w:rFonts w:eastAsia="DFKai-SB" w:cs="Times New Roman"/>
          <w:i/>
          <w:color w:val="000000"/>
          <w:szCs w:val="24"/>
          <w:lang w:eastAsia="zh-HK"/>
        </w:rPr>
      </w:pPr>
      <w:r w:rsidRPr="00E421AC">
        <w:rPr>
          <w:rFonts w:eastAsia="DFKai-SB" w:cs="Times New Roman"/>
          <w:i/>
          <w:color w:val="000000"/>
          <w:szCs w:val="24"/>
          <w:lang w:eastAsia="zh-HK"/>
        </w:rPr>
        <w:t>QF credit value = total notional learning hours divided by 10</w:t>
      </w:r>
    </w:p>
    <w:p w14:paraId="5C1E6412" w14:textId="77777777" w:rsidR="00416F02" w:rsidRPr="00E421AC" w:rsidRDefault="00416F02" w:rsidP="00416F02">
      <w:pPr>
        <w:jc w:val="both"/>
        <w:rPr>
          <w:rFonts w:eastAsia="DFKai-SB" w:cs="Times New Roman"/>
          <w:color w:val="000000"/>
          <w:szCs w:val="24"/>
          <w:lang w:eastAsia="zh-HK"/>
        </w:rPr>
      </w:pPr>
    </w:p>
    <w:p w14:paraId="14F1E866" w14:textId="77777777" w:rsidR="00416F02" w:rsidRPr="00E421AC" w:rsidRDefault="00416F02" w:rsidP="00416F02">
      <w:pPr>
        <w:jc w:val="both"/>
        <w:rPr>
          <w:rFonts w:eastAsia="DFKai-SB" w:cs="Times New Roman"/>
          <w:color w:val="000000"/>
          <w:szCs w:val="24"/>
          <w:lang w:eastAsia="zh-HK"/>
        </w:rPr>
      </w:pPr>
    </w:p>
    <w:p w14:paraId="1F6D4D13" w14:textId="77777777" w:rsidR="00416F02" w:rsidRPr="00E421AC" w:rsidRDefault="00416F02" w:rsidP="00416F02">
      <w:pPr>
        <w:jc w:val="both"/>
        <w:rPr>
          <w:rFonts w:eastAsia="DFKai-SB" w:cs="Times New Roman"/>
          <w:b/>
          <w:color w:val="000000"/>
          <w:szCs w:val="24"/>
          <w:lang w:eastAsia="zh-HK"/>
        </w:rPr>
      </w:pPr>
      <w:r w:rsidRPr="00E421AC">
        <w:rPr>
          <w:rFonts w:eastAsia="DFKai-SB" w:cs="Times New Roman"/>
          <w:b/>
          <w:color w:val="000000"/>
          <w:szCs w:val="24"/>
          <w:lang w:eastAsia="zh-HK"/>
        </w:rPr>
        <w:t>Step-by-Step Guide for Credit Assignment</w:t>
      </w:r>
    </w:p>
    <w:p w14:paraId="3F329856" w14:textId="77777777" w:rsidR="00416F02" w:rsidRPr="00E421AC" w:rsidRDefault="00416F02" w:rsidP="00416F02">
      <w:pPr>
        <w:rPr>
          <w:rFonts w:eastAsia="DFKai-SB" w:cs="Times New Roman"/>
          <w:color w:val="000000"/>
          <w:szCs w:val="24"/>
          <w:lang w:eastAsia="zh-HK"/>
        </w:rPr>
      </w:pPr>
    </w:p>
    <w:p w14:paraId="130AEB32"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color w:val="000000"/>
          <w:szCs w:val="24"/>
          <w:lang w:eastAsia="zh-HK"/>
        </w:rPr>
        <w:t>Providers may follow the step-by-step guide as shown below to determine and assign a credit value to a module (and a programme).</w:t>
      </w:r>
    </w:p>
    <w:p w14:paraId="24ED8960" w14:textId="77777777" w:rsidR="00416F02" w:rsidRPr="00E421AC" w:rsidRDefault="00416F02" w:rsidP="00E421AC">
      <w:pPr>
        <w:pStyle w:val="ListParagraph"/>
        <w:ind w:firstLineChars="85" w:firstLine="204"/>
        <w:jc w:val="both"/>
        <w:rPr>
          <w:rFonts w:ascii="Times New Roman" w:eastAsia="DFKai-SB" w:hAnsi="Times New Roman"/>
          <w:color w:val="000000"/>
          <w:sz w:val="24"/>
          <w:szCs w:val="24"/>
          <w:lang w:eastAsia="zh-HK"/>
        </w:rPr>
      </w:pPr>
    </w:p>
    <w:p w14:paraId="47BBE1CB" w14:textId="77777777" w:rsidR="00416F02" w:rsidRPr="00E421AC" w:rsidRDefault="00416F02" w:rsidP="00416F02">
      <w:pPr>
        <w:pStyle w:val="ListParagraph"/>
        <w:spacing w:beforeLines="50" w:before="120"/>
        <w:ind w:leftChars="300"/>
        <w:jc w:val="both"/>
        <w:rPr>
          <w:rFonts w:ascii="Times New Roman" w:eastAsia="DFKai-SB" w:hAnsi="Times New Roman"/>
          <w:b/>
          <w:color w:val="000000"/>
          <w:sz w:val="24"/>
          <w:szCs w:val="24"/>
          <w:lang w:eastAsia="zh-HK"/>
        </w:rPr>
      </w:pPr>
      <w:r w:rsidRPr="00E421AC">
        <w:rPr>
          <w:rFonts w:ascii="Times New Roman" w:eastAsia="DFKai-SB" w:hAnsi="Times New Roman"/>
          <w:b/>
          <w:color w:val="000000"/>
          <w:sz w:val="24"/>
          <w:szCs w:val="24"/>
          <w:lang w:eastAsia="zh-HK"/>
        </w:rPr>
        <w:t>Step 1–Specify the intended learning outcomes of the module</w:t>
      </w:r>
    </w:p>
    <w:p w14:paraId="0DD21240"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Identify the intended learning outcomes of the module of a programme (MILOs), which specify what a learner will achieve (in terms of knowledge, competencies, attributes, etc.) after completion of the module successfully.  MILOs should align with, and contribute towards, the intended learning outcomes of the programme (PILOs) which specify what a learner will achieve after completion of the programme successfully.</w:t>
      </w:r>
    </w:p>
    <w:p w14:paraId="4F12CB22" w14:textId="77777777" w:rsidR="00416F02" w:rsidRPr="00E421AC" w:rsidRDefault="00416F02" w:rsidP="00416F02">
      <w:pPr>
        <w:pStyle w:val="ListParagraph"/>
        <w:ind w:leftChars="300"/>
        <w:jc w:val="both"/>
        <w:rPr>
          <w:rFonts w:ascii="Times New Roman" w:eastAsia="DFKai-SB" w:hAnsi="Times New Roman"/>
          <w:b/>
          <w:color w:val="000000"/>
          <w:sz w:val="24"/>
          <w:szCs w:val="24"/>
          <w:lang w:eastAsia="zh-HK"/>
        </w:rPr>
      </w:pPr>
    </w:p>
    <w:p w14:paraId="1F07C5CC" w14:textId="77777777" w:rsidR="00416F02" w:rsidRPr="00E421AC" w:rsidRDefault="00416F02" w:rsidP="00416F02">
      <w:pPr>
        <w:pStyle w:val="ListParagraph"/>
        <w:tabs>
          <w:tab w:val="left" w:pos="1980"/>
        </w:tabs>
        <w:spacing w:beforeLines="50" w:before="120"/>
        <w:ind w:leftChars="300"/>
        <w:jc w:val="both"/>
        <w:rPr>
          <w:rFonts w:ascii="Times New Roman" w:eastAsia="DFKai-SB" w:hAnsi="Times New Roman"/>
          <w:b/>
          <w:color w:val="000000"/>
          <w:sz w:val="24"/>
          <w:szCs w:val="24"/>
          <w:lang w:eastAsia="zh-HK"/>
        </w:rPr>
      </w:pPr>
      <w:r w:rsidRPr="00E421AC">
        <w:rPr>
          <w:rFonts w:ascii="Times New Roman" w:eastAsia="DFKai-SB" w:hAnsi="Times New Roman"/>
          <w:b/>
          <w:color w:val="000000"/>
          <w:sz w:val="24"/>
          <w:szCs w:val="24"/>
          <w:lang w:eastAsia="zh-HK"/>
        </w:rPr>
        <w:t>Step 2–Assign a QF level to the module</w:t>
      </w:r>
    </w:p>
    <w:p w14:paraId="083BF2E9"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Assign a QF level to the module with reference to the MILOs and the outcome standards specified in the Generic Level Descriptors (GLD) of QF.</w:t>
      </w:r>
    </w:p>
    <w:p w14:paraId="7EE29946"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 xml:space="preserve">Details of GLD are available in </w:t>
      </w:r>
      <w:hyperlink r:id="rId39" w:history="1">
        <w:r w:rsidRPr="00E421AC">
          <w:rPr>
            <w:rStyle w:val="Hyperlink"/>
            <w:rFonts w:ascii="Times New Roman" w:eastAsia="DFKai-SB" w:hAnsi="Times New Roman"/>
            <w:sz w:val="24"/>
            <w:szCs w:val="24"/>
            <w:lang w:eastAsia="zh-HK"/>
          </w:rPr>
          <w:t>www.hkqf.gov.hk</w:t>
        </w:r>
      </w:hyperlink>
      <w:r w:rsidRPr="00E421AC">
        <w:rPr>
          <w:rFonts w:ascii="Times New Roman" w:eastAsia="DFKai-SB" w:hAnsi="Times New Roman"/>
          <w:color w:val="000000"/>
          <w:sz w:val="24"/>
          <w:szCs w:val="24"/>
          <w:lang w:eastAsia="zh-HK"/>
        </w:rPr>
        <w:t xml:space="preserve">.  The intended learning outcome of the module should match the outcome standards specified for that level under one (or more) of the four domains of GLD (i.e. Knowledge and Intellectual Skills; Processes; Application, Autonomy and Accountability; and Communication, IT and Numeracy).  </w:t>
      </w:r>
    </w:p>
    <w:p w14:paraId="561F2151" w14:textId="77777777" w:rsidR="00416F02" w:rsidRPr="00E421AC" w:rsidRDefault="00416F02" w:rsidP="00416F02">
      <w:pPr>
        <w:pStyle w:val="ListParagraph"/>
        <w:ind w:leftChars="225" w:left="600" w:hanging="60"/>
        <w:jc w:val="both"/>
        <w:rPr>
          <w:rFonts w:ascii="Times New Roman" w:eastAsia="DFKai-SB" w:hAnsi="Times New Roman"/>
          <w:color w:val="000000"/>
          <w:sz w:val="24"/>
          <w:szCs w:val="24"/>
          <w:lang w:eastAsia="zh-HK"/>
        </w:rPr>
      </w:pPr>
    </w:p>
    <w:p w14:paraId="034E0941" w14:textId="77777777" w:rsidR="00416F02" w:rsidRPr="00E421AC" w:rsidRDefault="00416F02" w:rsidP="00416F02">
      <w:pPr>
        <w:pStyle w:val="ListParagraph"/>
        <w:ind w:leftChars="225" w:left="600" w:hanging="60"/>
        <w:jc w:val="both"/>
        <w:rPr>
          <w:rFonts w:ascii="Times New Roman" w:eastAsia="DFKai-SB" w:hAnsi="Times New Roman"/>
          <w:color w:val="000000"/>
          <w:sz w:val="24"/>
          <w:szCs w:val="24"/>
          <w:lang w:eastAsia="zh-HK"/>
        </w:rPr>
      </w:pPr>
    </w:p>
    <w:p w14:paraId="63C5BA82" w14:textId="77777777" w:rsidR="00416F02" w:rsidRPr="00E421AC" w:rsidRDefault="00416F02" w:rsidP="00416F02">
      <w:pPr>
        <w:pStyle w:val="ListParagraph"/>
        <w:tabs>
          <w:tab w:val="left" w:pos="1980"/>
        </w:tabs>
        <w:spacing w:beforeLines="50" w:before="120"/>
        <w:ind w:leftChars="300"/>
        <w:jc w:val="both"/>
        <w:rPr>
          <w:rFonts w:ascii="Times New Roman" w:eastAsia="DFKai-SB" w:hAnsi="Times New Roman"/>
          <w:b/>
          <w:color w:val="000000"/>
          <w:sz w:val="24"/>
          <w:szCs w:val="24"/>
          <w:lang w:eastAsia="zh-HK"/>
        </w:rPr>
      </w:pPr>
      <w:r w:rsidRPr="00E421AC">
        <w:rPr>
          <w:rFonts w:ascii="Times New Roman" w:eastAsia="DFKai-SB" w:hAnsi="Times New Roman"/>
          <w:b/>
          <w:color w:val="000000"/>
          <w:sz w:val="24"/>
          <w:szCs w:val="24"/>
          <w:lang w:eastAsia="zh-HK"/>
        </w:rPr>
        <w:t>Step 3–Specify the assessment methods for the module</w:t>
      </w:r>
    </w:p>
    <w:p w14:paraId="3390FA67"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lastRenderedPageBreak/>
        <w:t>Specify the method and types of assessment required of the learners to demonstrate successful completion of the module, and estimate the time required to complete the assessments.  The weightings of various forms of assessment (such as tests, mid-term projects and final examinations) and the time required for completing each and every assessment activity should be included.</w:t>
      </w:r>
    </w:p>
    <w:p w14:paraId="5BE2FE7C" w14:textId="77777777" w:rsidR="00416F02" w:rsidRPr="00E421AC" w:rsidRDefault="00416F02" w:rsidP="00416F02">
      <w:pPr>
        <w:pStyle w:val="ListParagraph"/>
        <w:ind w:leftChars="275" w:left="660"/>
        <w:jc w:val="both"/>
        <w:rPr>
          <w:rFonts w:ascii="Times New Roman" w:eastAsia="DFKai-SB" w:hAnsi="Times New Roman"/>
          <w:b/>
          <w:i/>
          <w:color w:val="000000"/>
          <w:sz w:val="24"/>
          <w:szCs w:val="24"/>
          <w:lang w:eastAsia="zh-HK"/>
        </w:rPr>
      </w:pPr>
    </w:p>
    <w:p w14:paraId="2E49B650" w14:textId="77777777" w:rsidR="00416F02" w:rsidRPr="00E421AC" w:rsidRDefault="00416F02" w:rsidP="00416F02">
      <w:pPr>
        <w:pStyle w:val="ListParagraph"/>
        <w:spacing w:beforeLines="50" w:before="120"/>
        <w:ind w:leftChars="299" w:left="1762" w:hanging="1044"/>
        <w:jc w:val="both"/>
        <w:rPr>
          <w:rFonts w:ascii="Times New Roman" w:eastAsia="DFKai-SB" w:hAnsi="Times New Roman"/>
          <w:b/>
          <w:color w:val="000000"/>
          <w:sz w:val="24"/>
          <w:szCs w:val="24"/>
          <w:lang w:eastAsia="zh-HK"/>
        </w:rPr>
      </w:pPr>
      <w:r w:rsidRPr="00E421AC">
        <w:rPr>
          <w:rFonts w:ascii="Times New Roman" w:eastAsia="DFKai-SB" w:hAnsi="Times New Roman"/>
          <w:b/>
          <w:color w:val="000000"/>
          <w:sz w:val="24"/>
          <w:szCs w:val="24"/>
          <w:lang w:eastAsia="zh-HK"/>
        </w:rPr>
        <w:t>Step 4–Estimate the notional learning time of an average learner to achieve the MILOs</w:t>
      </w:r>
    </w:p>
    <w:p w14:paraId="5CE3D7AE"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Estimate the total notional learning time required of an average learner to achieve the MILOs.</w:t>
      </w:r>
    </w:p>
    <w:p w14:paraId="2BD60607"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An average learner refers to a typical learner among a class of learners with varying abilities, aptitudes and experiences.</w:t>
      </w:r>
    </w:p>
    <w:p w14:paraId="4CB20FE3"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 xml:space="preserve">Notional learning time refers to the time a learner is expected to spend to achieve the MILOs and includes contact hours, self-study hours and assessment hours.  Providers may use the table at </w:t>
      </w:r>
      <w:r w:rsidRPr="00E421AC">
        <w:rPr>
          <w:rFonts w:ascii="Times New Roman" w:eastAsia="DFKai-SB" w:hAnsi="Times New Roman"/>
          <w:b/>
          <w:color w:val="000000"/>
          <w:sz w:val="24"/>
          <w:szCs w:val="24"/>
          <w:u w:val="single"/>
          <w:lang w:eastAsia="zh-HK"/>
        </w:rPr>
        <w:t>Annexure 2</w:t>
      </w:r>
      <w:r w:rsidRPr="00E421AC">
        <w:rPr>
          <w:rFonts w:ascii="Times New Roman" w:eastAsia="DFKai-SB" w:hAnsi="Times New Roman"/>
          <w:color w:val="000000"/>
          <w:sz w:val="24"/>
          <w:szCs w:val="24"/>
          <w:lang w:eastAsia="zh-HK"/>
        </w:rPr>
        <w:t xml:space="preserve"> for listing the notional learning hours (NLHs) for all relevant activities.  Providers should avoid double counting if the assessment hours are already included in contact hours or self-study hours of the programme.</w:t>
      </w:r>
    </w:p>
    <w:p w14:paraId="66184D08"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 xml:space="preserve">Providers may also make reference to a range of ratios between contact hours and self-study hours for various modes of teaching and learning activities listed at </w:t>
      </w:r>
      <w:r w:rsidRPr="00E421AC">
        <w:rPr>
          <w:rFonts w:ascii="Times New Roman" w:eastAsia="DFKai-SB" w:hAnsi="Times New Roman"/>
          <w:b/>
          <w:color w:val="000000"/>
          <w:sz w:val="24"/>
          <w:szCs w:val="24"/>
          <w:u w:val="single"/>
          <w:lang w:eastAsia="zh-HK"/>
        </w:rPr>
        <w:t>Annexure 3</w:t>
      </w:r>
      <w:r w:rsidRPr="00E421AC">
        <w:rPr>
          <w:rFonts w:ascii="Times New Roman" w:eastAsia="DFKai-SB" w:hAnsi="Times New Roman"/>
          <w:color w:val="000000"/>
          <w:sz w:val="24"/>
          <w:szCs w:val="24"/>
          <w:lang w:eastAsia="zh-HK"/>
        </w:rPr>
        <w:t xml:space="preserve"> for estimating the notional learning time.</w:t>
      </w:r>
    </w:p>
    <w:p w14:paraId="4D501661" w14:textId="77777777" w:rsidR="00416F02" w:rsidRPr="00E421AC" w:rsidRDefault="00416F02" w:rsidP="00416F02">
      <w:pPr>
        <w:pStyle w:val="ListParagraph"/>
        <w:ind w:leftChars="225" w:left="600" w:hanging="60"/>
        <w:jc w:val="both"/>
        <w:rPr>
          <w:rFonts w:ascii="Times New Roman" w:eastAsia="DFKai-SB" w:hAnsi="Times New Roman"/>
          <w:color w:val="000000"/>
          <w:sz w:val="24"/>
          <w:szCs w:val="24"/>
          <w:lang w:eastAsia="zh-HK"/>
        </w:rPr>
      </w:pPr>
    </w:p>
    <w:p w14:paraId="1477655A" w14:textId="77777777" w:rsidR="00416F02" w:rsidRPr="00E421AC" w:rsidRDefault="00416F02" w:rsidP="00416F02">
      <w:pPr>
        <w:pStyle w:val="ListParagraph"/>
        <w:ind w:leftChars="225" w:left="600" w:hanging="60"/>
        <w:jc w:val="both"/>
        <w:rPr>
          <w:rFonts w:ascii="Times New Roman" w:eastAsia="DFKai-SB" w:hAnsi="Times New Roman"/>
          <w:b/>
          <w:color w:val="000000"/>
          <w:sz w:val="24"/>
          <w:szCs w:val="24"/>
          <w:lang w:eastAsia="zh-HK"/>
        </w:rPr>
      </w:pPr>
      <w:r w:rsidRPr="00E421AC">
        <w:rPr>
          <w:rFonts w:ascii="Times New Roman" w:eastAsia="DFKai-SB" w:hAnsi="Times New Roman"/>
          <w:color w:val="000000"/>
          <w:sz w:val="24"/>
          <w:szCs w:val="24"/>
          <w:lang w:eastAsia="zh-HK"/>
        </w:rPr>
        <w:t xml:space="preserve">  </w:t>
      </w:r>
      <w:r w:rsidRPr="00E421AC">
        <w:rPr>
          <w:rFonts w:ascii="Times New Roman" w:eastAsia="DFKai-SB" w:hAnsi="Times New Roman"/>
          <w:b/>
          <w:color w:val="000000"/>
          <w:sz w:val="24"/>
          <w:szCs w:val="24"/>
          <w:lang w:eastAsia="zh-HK"/>
        </w:rPr>
        <w:t xml:space="preserve">Step 5–Assign QF credit value to the module </w:t>
      </w:r>
    </w:p>
    <w:p w14:paraId="4377E691"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Calculate QF credit value by dividing the total NLHs by 10 (see definition of QF credit at paragraph 2.2).  To ensure consistency and accuracy, the provider should compare QF level and credit value of the module with that of similar modules</w:t>
      </w:r>
      <w:r w:rsidRPr="00E421AC" w:rsidDel="008E159A">
        <w:rPr>
          <w:rFonts w:ascii="Times New Roman" w:eastAsia="DFKai-SB" w:hAnsi="Times New Roman"/>
          <w:color w:val="000000"/>
          <w:sz w:val="24"/>
          <w:szCs w:val="24"/>
          <w:lang w:eastAsia="zh-HK"/>
        </w:rPr>
        <w:t xml:space="preserve"> </w:t>
      </w:r>
      <w:r w:rsidRPr="00E421AC">
        <w:rPr>
          <w:rFonts w:ascii="Times New Roman" w:eastAsia="DFKai-SB" w:hAnsi="Times New Roman"/>
          <w:color w:val="000000"/>
          <w:sz w:val="24"/>
          <w:szCs w:val="24"/>
          <w:lang w:eastAsia="zh-HK"/>
        </w:rPr>
        <w:t>(or programmes) in the Qualifications Register (QR).</w:t>
      </w:r>
    </w:p>
    <w:p w14:paraId="69D51D58" w14:textId="77777777" w:rsidR="00416F02" w:rsidRPr="00E421AC" w:rsidRDefault="00416F02" w:rsidP="00416F02">
      <w:pPr>
        <w:pStyle w:val="ListParagraph"/>
        <w:ind w:left="0"/>
        <w:rPr>
          <w:rFonts w:ascii="Times New Roman" w:eastAsia="DFKai-SB" w:hAnsi="Times New Roman"/>
          <w:color w:val="000000"/>
          <w:sz w:val="24"/>
          <w:szCs w:val="24"/>
          <w:lang w:eastAsia="zh-HK"/>
        </w:rPr>
      </w:pPr>
    </w:p>
    <w:p w14:paraId="2FD39C8D" w14:textId="77777777" w:rsidR="00416F02" w:rsidRPr="00E421AC" w:rsidRDefault="00416F02" w:rsidP="00416F02">
      <w:pPr>
        <w:pStyle w:val="ListParagraph"/>
        <w:tabs>
          <w:tab w:val="left" w:pos="1980"/>
        </w:tabs>
        <w:spacing w:beforeLines="50" w:before="120"/>
        <w:ind w:leftChars="300"/>
        <w:jc w:val="both"/>
        <w:rPr>
          <w:rFonts w:ascii="Times New Roman" w:eastAsia="DFKai-SB" w:hAnsi="Times New Roman"/>
          <w:b/>
          <w:color w:val="000000"/>
          <w:sz w:val="24"/>
          <w:szCs w:val="24"/>
          <w:lang w:eastAsia="zh-HK"/>
        </w:rPr>
      </w:pPr>
      <w:r w:rsidRPr="00E421AC">
        <w:rPr>
          <w:rFonts w:ascii="Times New Roman" w:eastAsia="DFKai-SB" w:hAnsi="Times New Roman"/>
          <w:b/>
          <w:color w:val="000000"/>
          <w:sz w:val="24"/>
          <w:szCs w:val="24"/>
          <w:lang w:eastAsia="zh-HK"/>
        </w:rPr>
        <w:t>Step 6–Calculate QF credit value of all modules of a programme</w:t>
      </w:r>
    </w:p>
    <w:p w14:paraId="6429900F"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sz w:val="24"/>
          <w:szCs w:val="24"/>
          <w:lang w:eastAsia="zh-HK"/>
        </w:rPr>
      </w:pPr>
      <w:r w:rsidRPr="00E421AC">
        <w:rPr>
          <w:rFonts w:ascii="Times New Roman" w:eastAsia="DFKai-SB" w:hAnsi="Times New Roman"/>
          <w:sz w:val="24"/>
          <w:szCs w:val="24"/>
          <w:lang w:eastAsia="zh-HK"/>
        </w:rPr>
        <w:t>QF credit value of a programme will be the sum total of QF credit value of all modules of the programme (including credit-bearing and non-credit-</w:t>
      </w:r>
      <w:r w:rsidRPr="00E421AC">
        <w:rPr>
          <w:rFonts w:ascii="Times New Roman" w:eastAsia="DFKai-SB" w:hAnsi="Times New Roman"/>
          <w:color w:val="000000"/>
          <w:sz w:val="24"/>
          <w:szCs w:val="24"/>
          <w:lang w:eastAsia="zh-HK"/>
        </w:rPr>
        <w:t>bearing</w:t>
      </w:r>
      <w:r w:rsidRPr="00E421AC">
        <w:rPr>
          <w:rFonts w:ascii="Times New Roman" w:eastAsia="DFKai-SB" w:hAnsi="Times New Roman"/>
          <w:sz w:val="24"/>
          <w:szCs w:val="24"/>
          <w:lang w:eastAsia="zh-HK"/>
        </w:rPr>
        <w:t xml:space="preserve"> modules).  </w:t>
      </w:r>
    </w:p>
    <w:p w14:paraId="29886A30"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sz w:val="24"/>
          <w:szCs w:val="24"/>
          <w:lang w:eastAsia="zh-HK"/>
        </w:rPr>
      </w:pPr>
      <w:r w:rsidRPr="00E421AC">
        <w:rPr>
          <w:rFonts w:ascii="Times New Roman" w:eastAsia="DFKai-SB" w:hAnsi="Times New Roman"/>
          <w:sz w:val="24"/>
          <w:szCs w:val="24"/>
          <w:lang w:eastAsia="zh-HK"/>
        </w:rPr>
        <w:t xml:space="preserve">Below is an example of a programme comprising 10 modules and one non-credit-bearing </w:t>
      </w:r>
      <w:r w:rsidRPr="00E421AC">
        <w:rPr>
          <w:rFonts w:ascii="Times New Roman" w:eastAsia="DFKai-SB" w:hAnsi="Times New Roman"/>
          <w:color w:val="000000"/>
          <w:sz w:val="24"/>
          <w:szCs w:val="24"/>
          <w:lang w:eastAsia="zh-HK"/>
        </w:rPr>
        <w:t>module</w:t>
      </w:r>
      <w:r w:rsidRPr="00E421AC">
        <w:rPr>
          <w:rFonts w:ascii="Times New Roman" w:eastAsia="DFKai-SB" w:hAnsi="Times New Roman"/>
          <w:sz w:val="24"/>
          <w:szCs w:val="24"/>
          <w:lang w:eastAsia="zh-HK"/>
        </w:rPr>
        <w:t xml:space="preserve">.  The table shows how QF credit values of the programme are </w:t>
      </w:r>
      <w:r w:rsidRPr="00E421AC">
        <w:rPr>
          <w:rFonts w:ascii="Times New Roman" w:eastAsia="DFKai-SB" w:hAnsi="Times New Roman"/>
          <w:color w:val="000000"/>
          <w:sz w:val="24"/>
          <w:szCs w:val="24"/>
          <w:lang w:eastAsia="zh-HK"/>
        </w:rPr>
        <w:t>calculated</w:t>
      </w:r>
      <w:r w:rsidRPr="00E421AC">
        <w:rPr>
          <w:rFonts w:ascii="Times New Roman" w:eastAsia="DFKai-SB" w:hAnsi="Times New Roman"/>
          <w:sz w:val="24"/>
          <w:szCs w:val="24"/>
          <w:lang w:eastAsia="zh-HK"/>
        </w:rPr>
        <w:t xml:space="preserve"> and its QF level determined.</w:t>
      </w:r>
    </w:p>
    <w:p w14:paraId="715E8C00" w14:textId="77777777" w:rsidR="00416F02" w:rsidRPr="00E421AC" w:rsidRDefault="00416F02" w:rsidP="00416F02">
      <w:pPr>
        <w:ind w:leftChars="300" w:left="720"/>
        <w:jc w:val="both"/>
        <w:rPr>
          <w:rFonts w:eastAsia="DFKai-SB" w:cs="Times New Roman"/>
          <w:szCs w:val="24"/>
          <w:lang w:eastAsia="zh-HK"/>
        </w:rPr>
      </w:pPr>
    </w:p>
    <w:tbl>
      <w:tblPr>
        <w:tblW w:w="7920"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1200"/>
        <w:gridCol w:w="840"/>
        <w:gridCol w:w="1200"/>
        <w:gridCol w:w="960"/>
        <w:gridCol w:w="1200"/>
        <w:gridCol w:w="1080"/>
        <w:gridCol w:w="840"/>
      </w:tblGrid>
      <w:tr w:rsidR="00416F02" w:rsidRPr="00E421AC" w14:paraId="7390688D" w14:textId="77777777" w:rsidTr="00313786">
        <w:trPr>
          <w:trHeight w:val="716"/>
        </w:trPr>
        <w:tc>
          <w:tcPr>
            <w:tcW w:w="600" w:type="dxa"/>
            <w:vAlign w:val="center"/>
          </w:tcPr>
          <w:p w14:paraId="532DD0AA" w14:textId="77777777" w:rsidR="00416F02" w:rsidRPr="00E421AC" w:rsidRDefault="00416F02" w:rsidP="00313786">
            <w:pPr>
              <w:ind w:rightChars="-19" w:right="-46"/>
              <w:jc w:val="center"/>
              <w:rPr>
                <w:rFonts w:eastAsia="DFKai-SB" w:cs="Times New Roman"/>
                <w:szCs w:val="24"/>
                <w:lang w:eastAsia="zh-HK"/>
              </w:rPr>
            </w:pPr>
          </w:p>
        </w:tc>
        <w:tc>
          <w:tcPr>
            <w:tcW w:w="1200" w:type="dxa"/>
            <w:vAlign w:val="center"/>
          </w:tcPr>
          <w:p w14:paraId="1FAADC8E"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Module Title</w:t>
            </w:r>
          </w:p>
        </w:tc>
        <w:tc>
          <w:tcPr>
            <w:tcW w:w="840" w:type="dxa"/>
            <w:vAlign w:val="center"/>
          </w:tcPr>
          <w:p w14:paraId="78DC0268"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QF Level</w:t>
            </w:r>
          </w:p>
        </w:tc>
        <w:tc>
          <w:tcPr>
            <w:tcW w:w="1200" w:type="dxa"/>
            <w:vAlign w:val="center"/>
          </w:tcPr>
          <w:p w14:paraId="2B555348"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Contact Hours</w:t>
            </w:r>
          </w:p>
        </w:tc>
        <w:tc>
          <w:tcPr>
            <w:tcW w:w="960" w:type="dxa"/>
            <w:vAlign w:val="center"/>
          </w:tcPr>
          <w:p w14:paraId="0368C29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Self- Study Hours</w:t>
            </w:r>
          </w:p>
        </w:tc>
        <w:tc>
          <w:tcPr>
            <w:tcW w:w="1200" w:type="dxa"/>
            <w:vAlign w:val="center"/>
          </w:tcPr>
          <w:p w14:paraId="64FE78C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Assessment Hours</w:t>
            </w:r>
          </w:p>
        </w:tc>
        <w:tc>
          <w:tcPr>
            <w:tcW w:w="1080" w:type="dxa"/>
            <w:vAlign w:val="center"/>
          </w:tcPr>
          <w:p w14:paraId="116CDE56"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Notional Learning Hours</w:t>
            </w:r>
          </w:p>
        </w:tc>
        <w:tc>
          <w:tcPr>
            <w:tcW w:w="840" w:type="dxa"/>
            <w:vAlign w:val="center"/>
          </w:tcPr>
          <w:p w14:paraId="189A53E0"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QF Credit Value</w:t>
            </w:r>
          </w:p>
        </w:tc>
      </w:tr>
      <w:tr w:rsidR="00416F02" w:rsidRPr="00E421AC" w14:paraId="6F50003B" w14:textId="77777777" w:rsidTr="00313786">
        <w:tc>
          <w:tcPr>
            <w:tcW w:w="600" w:type="dxa"/>
          </w:tcPr>
          <w:p w14:paraId="0607E190"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1</w:t>
            </w:r>
          </w:p>
        </w:tc>
        <w:tc>
          <w:tcPr>
            <w:tcW w:w="1200" w:type="dxa"/>
          </w:tcPr>
          <w:p w14:paraId="7764F9FF" w14:textId="77777777" w:rsidR="00416F02" w:rsidRPr="00E421AC" w:rsidRDefault="00416F02" w:rsidP="00313786">
            <w:pPr>
              <w:tabs>
                <w:tab w:val="left" w:pos="795"/>
              </w:tabs>
              <w:rPr>
                <w:rFonts w:eastAsia="DFKai-SB" w:cs="Times New Roman"/>
                <w:szCs w:val="24"/>
              </w:rPr>
            </w:pPr>
            <w:r w:rsidRPr="00E421AC">
              <w:rPr>
                <w:rFonts w:eastAsia="DFKai-SB" w:cs="Times New Roman"/>
                <w:szCs w:val="24"/>
                <w:lang w:eastAsia="zh-HK"/>
              </w:rPr>
              <w:t>Module 1</w:t>
            </w:r>
          </w:p>
        </w:tc>
        <w:tc>
          <w:tcPr>
            <w:tcW w:w="840" w:type="dxa"/>
          </w:tcPr>
          <w:p w14:paraId="77D79DAD"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w:t>
            </w:r>
          </w:p>
        </w:tc>
        <w:tc>
          <w:tcPr>
            <w:tcW w:w="1200" w:type="dxa"/>
          </w:tcPr>
          <w:p w14:paraId="25C8E15F"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267AC62A" w14:textId="77777777" w:rsidR="00416F02" w:rsidRPr="00E421AC" w:rsidRDefault="00416F02" w:rsidP="00313786">
            <w:pPr>
              <w:ind w:leftChars="-7" w:left="-3" w:hangingChars="6" w:hanging="14"/>
              <w:jc w:val="center"/>
              <w:rPr>
                <w:rFonts w:eastAsia="DFKai-SB" w:cs="Times New Roman"/>
                <w:szCs w:val="24"/>
                <w:lang w:eastAsia="zh-HK"/>
              </w:rPr>
            </w:pPr>
            <w:r w:rsidRPr="00E421AC">
              <w:rPr>
                <w:rFonts w:eastAsia="DFKai-SB" w:cs="Times New Roman"/>
                <w:szCs w:val="24"/>
                <w:lang w:eastAsia="zh-HK"/>
              </w:rPr>
              <w:t>60</w:t>
            </w:r>
          </w:p>
        </w:tc>
        <w:tc>
          <w:tcPr>
            <w:tcW w:w="1200" w:type="dxa"/>
            <w:vMerge w:val="restart"/>
            <w:vAlign w:val="center"/>
          </w:tcPr>
          <w:p w14:paraId="4F110C21"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(already included in contact hours &amp; self-study hours)</w:t>
            </w:r>
          </w:p>
        </w:tc>
        <w:tc>
          <w:tcPr>
            <w:tcW w:w="1080" w:type="dxa"/>
          </w:tcPr>
          <w:p w14:paraId="5C0B23C8"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326888A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126E83DD" w14:textId="77777777" w:rsidTr="00313786">
        <w:trPr>
          <w:cantSplit/>
        </w:trPr>
        <w:tc>
          <w:tcPr>
            <w:tcW w:w="600" w:type="dxa"/>
          </w:tcPr>
          <w:p w14:paraId="6B25B7CA"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2</w:t>
            </w:r>
          </w:p>
        </w:tc>
        <w:tc>
          <w:tcPr>
            <w:tcW w:w="1200" w:type="dxa"/>
          </w:tcPr>
          <w:p w14:paraId="2108B101"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2</w:t>
            </w:r>
          </w:p>
        </w:tc>
        <w:tc>
          <w:tcPr>
            <w:tcW w:w="840" w:type="dxa"/>
          </w:tcPr>
          <w:p w14:paraId="657B2723"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w:t>
            </w:r>
          </w:p>
        </w:tc>
        <w:tc>
          <w:tcPr>
            <w:tcW w:w="1200" w:type="dxa"/>
          </w:tcPr>
          <w:p w14:paraId="40995743"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55B56E3E"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vMerge/>
          </w:tcPr>
          <w:p w14:paraId="2C53369D" w14:textId="77777777" w:rsidR="00416F02" w:rsidRPr="00E421AC" w:rsidRDefault="00416F02" w:rsidP="00313786">
            <w:pPr>
              <w:jc w:val="center"/>
              <w:rPr>
                <w:rFonts w:eastAsia="DFKai-SB" w:cs="Times New Roman"/>
                <w:szCs w:val="24"/>
              </w:rPr>
            </w:pPr>
          </w:p>
        </w:tc>
        <w:tc>
          <w:tcPr>
            <w:tcW w:w="1080" w:type="dxa"/>
          </w:tcPr>
          <w:p w14:paraId="0F62E2B4"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5F9FD9A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7418DA6E" w14:textId="77777777" w:rsidTr="00313786">
        <w:trPr>
          <w:cantSplit/>
        </w:trPr>
        <w:tc>
          <w:tcPr>
            <w:tcW w:w="600" w:type="dxa"/>
          </w:tcPr>
          <w:p w14:paraId="34C569B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w:t>
            </w:r>
          </w:p>
        </w:tc>
        <w:tc>
          <w:tcPr>
            <w:tcW w:w="1200" w:type="dxa"/>
          </w:tcPr>
          <w:p w14:paraId="147630D5"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3</w:t>
            </w:r>
          </w:p>
        </w:tc>
        <w:tc>
          <w:tcPr>
            <w:tcW w:w="840" w:type="dxa"/>
          </w:tcPr>
          <w:p w14:paraId="153C2590"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w:t>
            </w:r>
          </w:p>
        </w:tc>
        <w:tc>
          <w:tcPr>
            <w:tcW w:w="1200" w:type="dxa"/>
          </w:tcPr>
          <w:p w14:paraId="3F79B20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40</w:t>
            </w:r>
          </w:p>
        </w:tc>
        <w:tc>
          <w:tcPr>
            <w:tcW w:w="960" w:type="dxa"/>
          </w:tcPr>
          <w:p w14:paraId="3AB03AB2"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80</w:t>
            </w:r>
          </w:p>
        </w:tc>
        <w:tc>
          <w:tcPr>
            <w:tcW w:w="1200" w:type="dxa"/>
            <w:vMerge/>
          </w:tcPr>
          <w:p w14:paraId="15C88B52" w14:textId="77777777" w:rsidR="00416F02" w:rsidRPr="00E421AC" w:rsidRDefault="00416F02" w:rsidP="00313786">
            <w:pPr>
              <w:jc w:val="center"/>
              <w:rPr>
                <w:rFonts w:eastAsia="DFKai-SB" w:cs="Times New Roman"/>
                <w:szCs w:val="24"/>
              </w:rPr>
            </w:pPr>
          </w:p>
        </w:tc>
        <w:tc>
          <w:tcPr>
            <w:tcW w:w="1080" w:type="dxa"/>
          </w:tcPr>
          <w:p w14:paraId="4995754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120</w:t>
            </w:r>
          </w:p>
        </w:tc>
        <w:tc>
          <w:tcPr>
            <w:tcW w:w="840" w:type="dxa"/>
          </w:tcPr>
          <w:p w14:paraId="05C1BA68"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12</w:t>
            </w:r>
          </w:p>
        </w:tc>
      </w:tr>
      <w:tr w:rsidR="00416F02" w:rsidRPr="00E421AC" w14:paraId="33DF7AA8" w14:textId="77777777" w:rsidTr="00313786">
        <w:trPr>
          <w:cantSplit/>
        </w:trPr>
        <w:tc>
          <w:tcPr>
            <w:tcW w:w="600" w:type="dxa"/>
          </w:tcPr>
          <w:p w14:paraId="7880A611"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7A6FE0F8"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4</w:t>
            </w:r>
          </w:p>
        </w:tc>
        <w:tc>
          <w:tcPr>
            <w:tcW w:w="840" w:type="dxa"/>
          </w:tcPr>
          <w:p w14:paraId="3116819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4776E65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3770231A"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vMerge/>
          </w:tcPr>
          <w:p w14:paraId="63FF6174" w14:textId="77777777" w:rsidR="00416F02" w:rsidRPr="00E421AC" w:rsidRDefault="00416F02" w:rsidP="00313786">
            <w:pPr>
              <w:jc w:val="center"/>
              <w:rPr>
                <w:rFonts w:eastAsia="DFKai-SB" w:cs="Times New Roman"/>
                <w:szCs w:val="24"/>
              </w:rPr>
            </w:pPr>
          </w:p>
        </w:tc>
        <w:tc>
          <w:tcPr>
            <w:tcW w:w="1080" w:type="dxa"/>
          </w:tcPr>
          <w:p w14:paraId="574A8425"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60BC5396"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376683A4" w14:textId="77777777" w:rsidTr="00313786">
        <w:trPr>
          <w:cantSplit/>
        </w:trPr>
        <w:tc>
          <w:tcPr>
            <w:tcW w:w="600" w:type="dxa"/>
          </w:tcPr>
          <w:p w14:paraId="1F715EB8"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5</w:t>
            </w:r>
          </w:p>
        </w:tc>
        <w:tc>
          <w:tcPr>
            <w:tcW w:w="1200" w:type="dxa"/>
          </w:tcPr>
          <w:p w14:paraId="5B4B6A98"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5</w:t>
            </w:r>
          </w:p>
        </w:tc>
        <w:tc>
          <w:tcPr>
            <w:tcW w:w="840" w:type="dxa"/>
          </w:tcPr>
          <w:p w14:paraId="77453A6F"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35DF9FC6"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5F0134B0"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vMerge/>
          </w:tcPr>
          <w:p w14:paraId="4C4F21E6" w14:textId="77777777" w:rsidR="00416F02" w:rsidRPr="00E421AC" w:rsidRDefault="00416F02" w:rsidP="00313786">
            <w:pPr>
              <w:jc w:val="center"/>
              <w:rPr>
                <w:rFonts w:eastAsia="DFKai-SB" w:cs="Times New Roman"/>
                <w:szCs w:val="24"/>
              </w:rPr>
            </w:pPr>
          </w:p>
        </w:tc>
        <w:tc>
          <w:tcPr>
            <w:tcW w:w="1080" w:type="dxa"/>
          </w:tcPr>
          <w:p w14:paraId="12D445D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7488991A"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7829EA32" w14:textId="77777777" w:rsidTr="00313786">
        <w:trPr>
          <w:cantSplit/>
        </w:trPr>
        <w:tc>
          <w:tcPr>
            <w:tcW w:w="600" w:type="dxa"/>
          </w:tcPr>
          <w:p w14:paraId="72D4F488"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w:t>
            </w:r>
          </w:p>
        </w:tc>
        <w:tc>
          <w:tcPr>
            <w:tcW w:w="1200" w:type="dxa"/>
          </w:tcPr>
          <w:p w14:paraId="6EB5E9F5"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6</w:t>
            </w:r>
          </w:p>
        </w:tc>
        <w:tc>
          <w:tcPr>
            <w:tcW w:w="840" w:type="dxa"/>
          </w:tcPr>
          <w:p w14:paraId="53DD5337"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6CCE3E84"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3F41507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vMerge/>
          </w:tcPr>
          <w:p w14:paraId="47B94258" w14:textId="77777777" w:rsidR="00416F02" w:rsidRPr="00E421AC" w:rsidRDefault="00416F02" w:rsidP="00313786">
            <w:pPr>
              <w:jc w:val="center"/>
              <w:rPr>
                <w:rFonts w:eastAsia="DFKai-SB" w:cs="Times New Roman"/>
                <w:szCs w:val="24"/>
              </w:rPr>
            </w:pPr>
          </w:p>
        </w:tc>
        <w:tc>
          <w:tcPr>
            <w:tcW w:w="1080" w:type="dxa"/>
          </w:tcPr>
          <w:p w14:paraId="293304A2"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25458C73"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707D78D5" w14:textId="77777777" w:rsidTr="00313786">
        <w:trPr>
          <w:cantSplit/>
        </w:trPr>
        <w:tc>
          <w:tcPr>
            <w:tcW w:w="600" w:type="dxa"/>
          </w:tcPr>
          <w:p w14:paraId="7B0A78DF"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7</w:t>
            </w:r>
          </w:p>
        </w:tc>
        <w:tc>
          <w:tcPr>
            <w:tcW w:w="1200" w:type="dxa"/>
          </w:tcPr>
          <w:p w14:paraId="5BCBF4D4"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7</w:t>
            </w:r>
          </w:p>
        </w:tc>
        <w:tc>
          <w:tcPr>
            <w:tcW w:w="840" w:type="dxa"/>
          </w:tcPr>
          <w:p w14:paraId="3A7C3F8F"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4B9F22E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330B86A3"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vMerge/>
          </w:tcPr>
          <w:p w14:paraId="5C38D8F4" w14:textId="77777777" w:rsidR="00416F02" w:rsidRPr="00E421AC" w:rsidRDefault="00416F02" w:rsidP="00313786">
            <w:pPr>
              <w:jc w:val="center"/>
              <w:rPr>
                <w:rFonts w:eastAsia="DFKai-SB" w:cs="Times New Roman"/>
                <w:szCs w:val="24"/>
              </w:rPr>
            </w:pPr>
          </w:p>
        </w:tc>
        <w:tc>
          <w:tcPr>
            <w:tcW w:w="1080" w:type="dxa"/>
          </w:tcPr>
          <w:p w14:paraId="0BE7FC42"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5DC52DDE"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34ED0503" w14:textId="77777777" w:rsidTr="00313786">
        <w:trPr>
          <w:cantSplit/>
        </w:trPr>
        <w:tc>
          <w:tcPr>
            <w:tcW w:w="600" w:type="dxa"/>
          </w:tcPr>
          <w:p w14:paraId="189185C2"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8</w:t>
            </w:r>
          </w:p>
        </w:tc>
        <w:tc>
          <w:tcPr>
            <w:tcW w:w="1200" w:type="dxa"/>
          </w:tcPr>
          <w:p w14:paraId="21C5190D"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8</w:t>
            </w:r>
          </w:p>
        </w:tc>
        <w:tc>
          <w:tcPr>
            <w:tcW w:w="840" w:type="dxa"/>
          </w:tcPr>
          <w:p w14:paraId="215EDCB2"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4F454B64"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306A140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vMerge/>
          </w:tcPr>
          <w:p w14:paraId="708FC63B" w14:textId="77777777" w:rsidR="00416F02" w:rsidRPr="00E421AC" w:rsidRDefault="00416F02" w:rsidP="00313786">
            <w:pPr>
              <w:jc w:val="center"/>
              <w:rPr>
                <w:rFonts w:eastAsia="DFKai-SB" w:cs="Times New Roman"/>
                <w:szCs w:val="24"/>
              </w:rPr>
            </w:pPr>
          </w:p>
        </w:tc>
        <w:tc>
          <w:tcPr>
            <w:tcW w:w="1080" w:type="dxa"/>
          </w:tcPr>
          <w:p w14:paraId="56B4B646"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6DC18A8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24F56C7B" w14:textId="77777777" w:rsidTr="00313786">
        <w:trPr>
          <w:cantSplit/>
        </w:trPr>
        <w:tc>
          <w:tcPr>
            <w:tcW w:w="600" w:type="dxa"/>
          </w:tcPr>
          <w:p w14:paraId="03E60A27"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lastRenderedPageBreak/>
              <w:t>9</w:t>
            </w:r>
          </w:p>
        </w:tc>
        <w:tc>
          <w:tcPr>
            <w:tcW w:w="1200" w:type="dxa"/>
          </w:tcPr>
          <w:p w14:paraId="2B202747"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9</w:t>
            </w:r>
          </w:p>
        </w:tc>
        <w:tc>
          <w:tcPr>
            <w:tcW w:w="840" w:type="dxa"/>
          </w:tcPr>
          <w:p w14:paraId="0B8F8F9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1D850BB8"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w:t>
            </w:r>
          </w:p>
        </w:tc>
        <w:tc>
          <w:tcPr>
            <w:tcW w:w="960" w:type="dxa"/>
          </w:tcPr>
          <w:p w14:paraId="141F6697"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vMerge/>
          </w:tcPr>
          <w:p w14:paraId="13AF730B" w14:textId="77777777" w:rsidR="00416F02" w:rsidRPr="00E421AC" w:rsidRDefault="00416F02" w:rsidP="00313786">
            <w:pPr>
              <w:jc w:val="center"/>
              <w:rPr>
                <w:rFonts w:eastAsia="DFKai-SB" w:cs="Times New Roman"/>
                <w:szCs w:val="24"/>
              </w:rPr>
            </w:pPr>
          </w:p>
        </w:tc>
        <w:tc>
          <w:tcPr>
            <w:tcW w:w="1080" w:type="dxa"/>
          </w:tcPr>
          <w:p w14:paraId="4CDD2BB6"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5BE2C03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3E68A95E" w14:textId="77777777" w:rsidTr="00313786">
        <w:trPr>
          <w:cantSplit/>
          <w:trHeight w:val="90"/>
        </w:trPr>
        <w:tc>
          <w:tcPr>
            <w:tcW w:w="600" w:type="dxa"/>
          </w:tcPr>
          <w:p w14:paraId="764F6460"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10</w:t>
            </w:r>
          </w:p>
        </w:tc>
        <w:tc>
          <w:tcPr>
            <w:tcW w:w="1200" w:type="dxa"/>
          </w:tcPr>
          <w:p w14:paraId="5ECAB1D5" w14:textId="77777777" w:rsidR="00416F02" w:rsidRPr="00E421AC" w:rsidRDefault="00416F02" w:rsidP="00313786">
            <w:pPr>
              <w:rPr>
                <w:rFonts w:eastAsia="DFKai-SB" w:cs="Times New Roman"/>
                <w:szCs w:val="24"/>
                <w:lang w:eastAsia="zh-HK"/>
              </w:rPr>
            </w:pPr>
            <w:r w:rsidRPr="00E421AC">
              <w:rPr>
                <w:rFonts w:eastAsia="DFKai-SB" w:cs="Times New Roman"/>
                <w:szCs w:val="24"/>
                <w:lang w:eastAsia="zh-HK"/>
              </w:rPr>
              <w:t>Module 10</w:t>
            </w:r>
          </w:p>
        </w:tc>
        <w:tc>
          <w:tcPr>
            <w:tcW w:w="840" w:type="dxa"/>
          </w:tcPr>
          <w:p w14:paraId="21151511"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4</w:t>
            </w:r>
          </w:p>
        </w:tc>
        <w:tc>
          <w:tcPr>
            <w:tcW w:w="1200" w:type="dxa"/>
          </w:tcPr>
          <w:p w14:paraId="40D5FB1A"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27</w:t>
            </w:r>
          </w:p>
        </w:tc>
        <w:tc>
          <w:tcPr>
            <w:tcW w:w="960" w:type="dxa"/>
          </w:tcPr>
          <w:p w14:paraId="6C0EEAAF"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60</w:t>
            </w:r>
          </w:p>
        </w:tc>
        <w:tc>
          <w:tcPr>
            <w:tcW w:w="1200" w:type="dxa"/>
          </w:tcPr>
          <w:p w14:paraId="134E3E67" w14:textId="77777777" w:rsidR="00416F02" w:rsidRPr="00E421AC" w:rsidRDefault="00416F02" w:rsidP="00313786">
            <w:pPr>
              <w:jc w:val="center"/>
              <w:rPr>
                <w:rFonts w:eastAsia="DFKai-SB" w:cs="Times New Roman"/>
                <w:szCs w:val="24"/>
              </w:rPr>
            </w:pPr>
            <w:r w:rsidRPr="00E421AC">
              <w:rPr>
                <w:rFonts w:eastAsia="DFKai-SB" w:cs="Times New Roman"/>
                <w:szCs w:val="24"/>
              </w:rPr>
              <w:t>3</w:t>
            </w:r>
          </w:p>
        </w:tc>
        <w:tc>
          <w:tcPr>
            <w:tcW w:w="1080" w:type="dxa"/>
          </w:tcPr>
          <w:p w14:paraId="3BBCAE97"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90</w:t>
            </w:r>
          </w:p>
        </w:tc>
        <w:tc>
          <w:tcPr>
            <w:tcW w:w="840" w:type="dxa"/>
          </w:tcPr>
          <w:p w14:paraId="5082A109"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w:t>
            </w:r>
          </w:p>
        </w:tc>
      </w:tr>
      <w:tr w:rsidR="00416F02" w:rsidRPr="00E421AC" w14:paraId="260E59E6" w14:textId="77777777" w:rsidTr="00313786">
        <w:trPr>
          <w:cantSplit/>
        </w:trPr>
        <w:tc>
          <w:tcPr>
            <w:tcW w:w="600" w:type="dxa"/>
          </w:tcPr>
          <w:p w14:paraId="50363F7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11</w:t>
            </w:r>
          </w:p>
        </w:tc>
        <w:tc>
          <w:tcPr>
            <w:tcW w:w="7320" w:type="dxa"/>
            <w:gridSpan w:val="7"/>
          </w:tcPr>
          <w:p w14:paraId="4C2E44B3" w14:textId="77777777" w:rsidR="00416F02" w:rsidRPr="00E421AC" w:rsidRDefault="00416F02" w:rsidP="00313786">
            <w:pPr>
              <w:rPr>
                <w:rFonts w:eastAsia="DFKai-SB" w:cs="Times New Roman"/>
                <w:szCs w:val="24"/>
              </w:rPr>
            </w:pPr>
            <w:r w:rsidRPr="00E421AC">
              <w:rPr>
                <w:rFonts w:eastAsia="DFKai-SB" w:cs="Times New Roman"/>
                <w:szCs w:val="24"/>
                <w:lang w:eastAsia="zh-HK"/>
              </w:rPr>
              <w:t>Module 11 (non-credit-bearing)</w:t>
            </w:r>
          </w:p>
        </w:tc>
      </w:tr>
      <w:tr w:rsidR="00416F02" w:rsidRPr="00E421AC" w14:paraId="07247911" w14:textId="77777777" w:rsidTr="00313786">
        <w:tc>
          <w:tcPr>
            <w:tcW w:w="600" w:type="dxa"/>
            <w:tcBorders>
              <w:left w:val="single" w:sz="4" w:space="0" w:color="auto"/>
              <w:bottom w:val="single" w:sz="4" w:space="0" w:color="auto"/>
              <w:right w:val="nil"/>
            </w:tcBorders>
          </w:tcPr>
          <w:p w14:paraId="0F9BA25A" w14:textId="77777777" w:rsidR="00416F02" w:rsidRPr="00E421AC" w:rsidRDefault="00416F02" w:rsidP="00313786">
            <w:pPr>
              <w:rPr>
                <w:rFonts w:eastAsia="DFKai-SB" w:cs="Times New Roman"/>
                <w:szCs w:val="24"/>
                <w:lang w:eastAsia="zh-HK"/>
              </w:rPr>
            </w:pPr>
          </w:p>
        </w:tc>
        <w:tc>
          <w:tcPr>
            <w:tcW w:w="1200" w:type="dxa"/>
            <w:tcBorders>
              <w:left w:val="nil"/>
              <w:bottom w:val="single" w:sz="4" w:space="0" w:color="auto"/>
              <w:right w:val="nil"/>
            </w:tcBorders>
          </w:tcPr>
          <w:p w14:paraId="60B00958" w14:textId="77777777" w:rsidR="00416F02" w:rsidRPr="00E421AC" w:rsidRDefault="00416F02" w:rsidP="00313786">
            <w:pPr>
              <w:rPr>
                <w:rFonts w:eastAsia="DFKai-SB" w:cs="Times New Roman"/>
                <w:szCs w:val="24"/>
                <w:lang w:eastAsia="zh-HK"/>
              </w:rPr>
            </w:pPr>
          </w:p>
        </w:tc>
        <w:tc>
          <w:tcPr>
            <w:tcW w:w="840" w:type="dxa"/>
            <w:tcBorders>
              <w:left w:val="nil"/>
              <w:bottom w:val="single" w:sz="4" w:space="0" w:color="auto"/>
            </w:tcBorders>
          </w:tcPr>
          <w:p w14:paraId="5C636D14"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Total</w:t>
            </w:r>
          </w:p>
        </w:tc>
        <w:tc>
          <w:tcPr>
            <w:tcW w:w="1200" w:type="dxa"/>
          </w:tcPr>
          <w:p w14:paraId="6D5C789F"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307</w:t>
            </w:r>
          </w:p>
        </w:tc>
        <w:tc>
          <w:tcPr>
            <w:tcW w:w="960" w:type="dxa"/>
          </w:tcPr>
          <w:p w14:paraId="0F8C5C3B"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620</w:t>
            </w:r>
          </w:p>
        </w:tc>
        <w:tc>
          <w:tcPr>
            <w:tcW w:w="1200" w:type="dxa"/>
          </w:tcPr>
          <w:p w14:paraId="16BB0FA3"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3</w:t>
            </w:r>
          </w:p>
        </w:tc>
        <w:tc>
          <w:tcPr>
            <w:tcW w:w="1080" w:type="dxa"/>
          </w:tcPr>
          <w:p w14:paraId="2153AFA4"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930</w:t>
            </w:r>
          </w:p>
        </w:tc>
        <w:tc>
          <w:tcPr>
            <w:tcW w:w="840" w:type="dxa"/>
          </w:tcPr>
          <w:p w14:paraId="2285EEBC" w14:textId="77777777" w:rsidR="00416F02" w:rsidRPr="00E421AC" w:rsidRDefault="00416F02" w:rsidP="00313786">
            <w:pPr>
              <w:jc w:val="center"/>
              <w:rPr>
                <w:rFonts w:eastAsia="DFKai-SB" w:cs="Times New Roman"/>
                <w:szCs w:val="24"/>
                <w:lang w:eastAsia="zh-HK"/>
              </w:rPr>
            </w:pPr>
            <w:r w:rsidRPr="00E421AC">
              <w:rPr>
                <w:rFonts w:eastAsia="DFKai-SB" w:cs="Times New Roman"/>
                <w:szCs w:val="24"/>
                <w:lang w:eastAsia="zh-HK"/>
              </w:rPr>
              <w:t>93</w:t>
            </w:r>
          </w:p>
        </w:tc>
      </w:tr>
    </w:tbl>
    <w:p w14:paraId="1D4541B1" w14:textId="77777777" w:rsidR="00416F02" w:rsidRPr="00E421AC" w:rsidRDefault="00416F02" w:rsidP="00416F02">
      <w:pPr>
        <w:rPr>
          <w:rFonts w:eastAsia="DFKai-SB" w:cs="Times New Roman"/>
          <w:szCs w:val="24"/>
          <w:lang w:eastAsia="zh-HK"/>
        </w:rPr>
      </w:pPr>
    </w:p>
    <w:p w14:paraId="04F5E5D7" w14:textId="77777777" w:rsidR="00416F02" w:rsidRPr="00E421AC" w:rsidRDefault="00416F02" w:rsidP="00416F02">
      <w:pPr>
        <w:spacing w:after="120"/>
        <w:ind w:leftChars="300" w:left="720"/>
        <w:rPr>
          <w:rFonts w:eastAsia="DFKai-SB" w:cs="Times New Roman"/>
          <w:i/>
          <w:szCs w:val="24"/>
          <w:lang w:eastAsia="zh-HK"/>
        </w:rPr>
      </w:pPr>
      <w:r w:rsidRPr="00E421AC">
        <w:rPr>
          <w:rFonts w:eastAsia="DFKai-SB" w:cs="Times New Roman"/>
          <w:i/>
          <w:szCs w:val="24"/>
          <w:u w:val="single"/>
          <w:lang w:eastAsia="zh-HK"/>
        </w:rPr>
        <w:t>Notes</w:t>
      </w:r>
      <w:r w:rsidRPr="00E421AC">
        <w:rPr>
          <w:rFonts w:eastAsia="DFKai-SB" w:cs="Times New Roman"/>
          <w:i/>
          <w:szCs w:val="24"/>
          <w:lang w:eastAsia="zh-HK"/>
        </w:rPr>
        <w:t>:</w:t>
      </w:r>
    </w:p>
    <w:p w14:paraId="687F27F8" w14:textId="77777777" w:rsidR="00416F02" w:rsidRPr="00E421AC" w:rsidRDefault="00416F02" w:rsidP="00416F02">
      <w:pPr>
        <w:tabs>
          <w:tab w:val="left" w:pos="1320"/>
        </w:tabs>
        <w:spacing w:after="120"/>
        <w:ind w:leftChars="300" w:left="1234" w:hangingChars="214" w:hanging="514"/>
        <w:jc w:val="both"/>
        <w:rPr>
          <w:rFonts w:eastAsia="DFKai-SB" w:cs="Times New Roman"/>
          <w:i/>
          <w:szCs w:val="24"/>
          <w:lang w:eastAsia="zh-HK"/>
        </w:rPr>
      </w:pPr>
      <w:r w:rsidRPr="00E421AC">
        <w:rPr>
          <w:rFonts w:eastAsia="DFKai-SB" w:cs="Times New Roman"/>
          <w:i/>
          <w:szCs w:val="24"/>
          <w:lang w:eastAsia="zh-HK"/>
        </w:rPr>
        <w:t>(a)</w:t>
      </w:r>
      <w:r w:rsidRPr="00E421AC">
        <w:rPr>
          <w:rFonts w:eastAsia="DFKai-SB" w:cs="Times New Roman"/>
          <w:i/>
          <w:szCs w:val="24"/>
          <w:lang w:eastAsia="zh-HK"/>
        </w:rPr>
        <w:tab/>
        <w:t>The ratio of contact hours to self-study hours is 1:2 for Modules 1 to 9.</w:t>
      </w:r>
    </w:p>
    <w:p w14:paraId="712D3E24" w14:textId="77777777" w:rsidR="00416F02" w:rsidRPr="00E421AC" w:rsidRDefault="00416F02" w:rsidP="00416F02">
      <w:pPr>
        <w:tabs>
          <w:tab w:val="left" w:pos="1320"/>
        </w:tabs>
        <w:spacing w:after="120"/>
        <w:ind w:leftChars="300" w:left="1234" w:hangingChars="214" w:hanging="514"/>
        <w:jc w:val="both"/>
        <w:rPr>
          <w:rFonts w:eastAsia="DFKai-SB" w:cs="Times New Roman"/>
          <w:i/>
          <w:szCs w:val="24"/>
          <w:lang w:eastAsia="zh-HK"/>
        </w:rPr>
      </w:pPr>
      <w:r w:rsidRPr="00E421AC">
        <w:rPr>
          <w:rFonts w:eastAsia="DFKai-SB" w:cs="Times New Roman"/>
          <w:i/>
          <w:szCs w:val="24"/>
          <w:lang w:eastAsia="zh-HK"/>
        </w:rPr>
        <w:t>(b)</w:t>
      </w:r>
      <w:r w:rsidRPr="00E421AC">
        <w:rPr>
          <w:rFonts w:eastAsia="DFKai-SB" w:cs="Times New Roman"/>
          <w:i/>
          <w:szCs w:val="24"/>
          <w:lang w:eastAsia="zh-HK"/>
        </w:rPr>
        <w:tab/>
        <w:t>Module 10 comprises 27 contact hours, 60 self-study hours and 3 assessment hours (for sitting the examination).  The ratio of contact hours to self-study hours is slightly higher than 1:2.  The learner is expected to spend on average 6 self-study hours in preparing for the examination.</w:t>
      </w:r>
    </w:p>
    <w:p w14:paraId="6FB5DE3E" w14:textId="77777777" w:rsidR="00416F02" w:rsidRPr="00E421AC" w:rsidRDefault="00416F02" w:rsidP="00416F02">
      <w:pPr>
        <w:tabs>
          <w:tab w:val="left" w:pos="1320"/>
        </w:tabs>
        <w:spacing w:after="120"/>
        <w:ind w:leftChars="300" w:left="1234" w:hangingChars="214" w:hanging="514"/>
        <w:jc w:val="both"/>
        <w:rPr>
          <w:rFonts w:eastAsia="DFKai-SB" w:cs="Times New Roman"/>
          <w:i/>
          <w:szCs w:val="24"/>
          <w:lang w:eastAsia="zh-HK"/>
        </w:rPr>
      </w:pPr>
      <w:r w:rsidRPr="00E421AC">
        <w:rPr>
          <w:rFonts w:eastAsia="DFKai-SB" w:cs="Times New Roman"/>
          <w:i/>
          <w:szCs w:val="24"/>
          <w:lang w:eastAsia="zh-HK"/>
        </w:rPr>
        <w:t>(c)</w:t>
      </w:r>
      <w:r w:rsidRPr="00E421AC">
        <w:rPr>
          <w:rFonts w:eastAsia="DFKai-SB" w:cs="Times New Roman"/>
          <w:i/>
          <w:szCs w:val="24"/>
          <w:lang w:eastAsia="zh-HK"/>
        </w:rPr>
        <w:tab/>
        <w:t>The programme has a total of 930 notional learning hours and has been assigned 93 QF credits (one credit to 10 notional learning hours).  Since 63 QF credits (67.7%) are at level 4 (exit level), the programme will lead to a qualification at QF level 4.</w:t>
      </w:r>
    </w:p>
    <w:p w14:paraId="2F1BD168" w14:textId="77777777" w:rsidR="00416F02" w:rsidRPr="00E421AC" w:rsidRDefault="00416F02" w:rsidP="00416F02">
      <w:pPr>
        <w:pStyle w:val="ListParagraph"/>
        <w:tabs>
          <w:tab w:val="left" w:pos="1680"/>
          <w:tab w:val="left" w:pos="1980"/>
        </w:tabs>
        <w:spacing w:beforeLines="50" w:before="120"/>
        <w:ind w:leftChars="300"/>
        <w:jc w:val="both"/>
        <w:rPr>
          <w:rFonts w:ascii="Times New Roman" w:eastAsia="DFKai-SB" w:hAnsi="Times New Roman"/>
          <w:b/>
          <w:color w:val="000000"/>
          <w:sz w:val="24"/>
          <w:szCs w:val="24"/>
          <w:lang w:eastAsia="zh-HK"/>
        </w:rPr>
      </w:pPr>
    </w:p>
    <w:p w14:paraId="593D5760" w14:textId="77777777" w:rsidR="00416F02" w:rsidRPr="00E421AC" w:rsidRDefault="00B86904" w:rsidP="00B86904">
      <w:pPr>
        <w:pStyle w:val="ListParagraph"/>
        <w:tabs>
          <w:tab w:val="left" w:pos="1980"/>
        </w:tabs>
        <w:spacing w:beforeLines="50" w:before="120"/>
        <w:ind w:leftChars="300"/>
        <w:jc w:val="both"/>
        <w:rPr>
          <w:rFonts w:ascii="Times New Roman" w:eastAsia="DFKai-SB" w:hAnsi="Times New Roman"/>
          <w:b/>
          <w:color w:val="000000"/>
          <w:sz w:val="24"/>
          <w:szCs w:val="24"/>
          <w:lang w:eastAsia="zh-HK"/>
        </w:rPr>
      </w:pPr>
      <w:r>
        <w:rPr>
          <w:rFonts w:ascii="Times New Roman" w:eastAsia="DFKai-SB" w:hAnsi="Times New Roman"/>
          <w:b/>
          <w:color w:val="000000"/>
          <w:sz w:val="24"/>
          <w:szCs w:val="24"/>
          <w:lang w:eastAsia="zh-HK"/>
        </w:rPr>
        <w:t>Step 7</w:t>
      </w:r>
      <w:r w:rsidR="00416F02" w:rsidRPr="00E421AC">
        <w:rPr>
          <w:rFonts w:ascii="Times New Roman" w:eastAsia="DFKai-SB" w:hAnsi="Times New Roman"/>
          <w:b/>
          <w:color w:val="000000"/>
          <w:sz w:val="24"/>
          <w:szCs w:val="24"/>
          <w:lang w:eastAsia="zh-HK"/>
        </w:rPr>
        <w:t>–Complete documentation for the programme</w:t>
      </w:r>
    </w:p>
    <w:p w14:paraId="214DDA7D"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Complete the programme documentation by specifying all other related information such as qualification titles, requirements for obtaining the qualification, normal duration to complete the programme (number of weeks, months or years), etc.</w:t>
      </w:r>
    </w:p>
    <w:p w14:paraId="42C3B45E" w14:textId="77777777" w:rsidR="00416F02" w:rsidRPr="00E421AC" w:rsidRDefault="005C0C8A" w:rsidP="005C0C8A">
      <w:pPr>
        <w:pStyle w:val="ListParagraph"/>
        <w:tabs>
          <w:tab w:val="left" w:pos="1980"/>
        </w:tabs>
        <w:spacing w:beforeLines="50" w:before="120"/>
        <w:ind w:leftChars="300"/>
        <w:jc w:val="both"/>
        <w:rPr>
          <w:rFonts w:ascii="Times New Roman" w:eastAsia="DFKai-SB" w:hAnsi="Times New Roman"/>
          <w:b/>
          <w:color w:val="000000"/>
          <w:sz w:val="24"/>
          <w:szCs w:val="24"/>
          <w:lang w:eastAsia="zh-HK"/>
        </w:rPr>
      </w:pPr>
      <w:r>
        <w:rPr>
          <w:rFonts w:ascii="Times New Roman" w:eastAsia="DFKai-SB" w:hAnsi="Times New Roman"/>
          <w:b/>
          <w:color w:val="000000"/>
          <w:sz w:val="24"/>
          <w:szCs w:val="24"/>
          <w:lang w:eastAsia="zh-HK"/>
        </w:rPr>
        <w:t>Step 8</w:t>
      </w:r>
      <w:r w:rsidR="00416F02" w:rsidRPr="00E421AC">
        <w:rPr>
          <w:rFonts w:ascii="Times New Roman" w:eastAsia="DFKai-SB" w:hAnsi="Times New Roman"/>
          <w:b/>
          <w:color w:val="000000"/>
          <w:sz w:val="24"/>
          <w:szCs w:val="24"/>
          <w:lang w:eastAsia="zh-HK"/>
        </w:rPr>
        <w:t>–Review/vetting by peers or external advisors</w:t>
      </w:r>
    </w:p>
    <w:p w14:paraId="68EB5483" w14:textId="77777777" w:rsidR="00416F02" w:rsidRPr="00E421AC" w:rsidRDefault="005C0C8A" w:rsidP="005C0C8A">
      <w:pPr>
        <w:pStyle w:val="ListParagraph"/>
        <w:tabs>
          <w:tab w:val="left" w:pos="1980"/>
        </w:tabs>
        <w:ind w:leftChars="300"/>
        <w:jc w:val="both"/>
        <w:rPr>
          <w:rFonts w:ascii="Times New Roman" w:eastAsia="DFKai-SB" w:hAnsi="Times New Roman"/>
          <w:b/>
          <w:color w:val="000000"/>
          <w:sz w:val="24"/>
          <w:szCs w:val="24"/>
          <w:lang w:eastAsia="zh-HK"/>
        </w:rPr>
      </w:pPr>
      <w:r>
        <w:rPr>
          <w:rFonts w:ascii="Times New Roman" w:eastAsia="DFKai-SB" w:hAnsi="Times New Roman"/>
          <w:b/>
          <w:color w:val="000000"/>
          <w:sz w:val="24"/>
          <w:szCs w:val="24"/>
          <w:lang w:eastAsia="zh-HK"/>
        </w:rPr>
        <w:t>Step 9</w:t>
      </w:r>
      <w:r w:rsidR="00416F02" w:rsidRPr="00E421AC">
        <w:rPr>
          <w:rFonts w:ascii="Times New Roman" w:eastAsia="DFKai-SB" w:hAnsi="Times New Roman"/>
          <w:b/>
          <w:color w:val="000000"/>
          <w:sz w:val="24"/>
          <w:szCs w:val="24"/>
          <w:lang w:eastAsia="zh-HK"/>
        </w:rPr>
        <w:t>–Endorse and approve programme proposal</w:t>
      </w:r>
    </w:p>
    <w:p w14:paraId="271601AE" w14:textId="77777777" w:rsidR="00416F02" w:rsidRPr="00E421AC" w:rsidRDefault="005C0C8A" w:rsidP="005C0C8A">
      <w:pPr>
        <w:pStyle w:val="ListParagraph"/>
        <w:tabs>
          <w:tab w:val="left" w:pos="1980"/>
        </w:tabs>
        <w:ind w:leftChars="300"/>
        <w:jc w:val="both"/>
        <w:rPr>
          <w:rFonts w:ascii="Times New Roman" w:eastAsia="DFKai-SB" w:hAnsi="Times New Roman"/>
          <w:b/>
          <w:color w:val="000000"/>
          <w:sz w:val="24"/>
          <w:szCs w:val="24"/>
          <w:lang w:eastAsia="zh-HK"/>
        </w:rPr>
      </w:pPr>
      <w:r>
        <w:rPr>
          <w:rFonts w:ascii="Times New Roman" w:eastAsia="DFKai-SB" w:hAnsi="Times New Roman"/>
          <w:b/>
          <w:color w:val="000000"/>
          <w:sz w:val="24"/>
          <w:szCs w:val="24"/>
          <w:lang w:eastAsia="zh-HK"/>
        </w:rPr>
        <w:t>Step 10</w:t>
      </w:r>
      <w:r w:rsidR="00416F02" w:rsidRPr="00E421AC">
        <w:rPr>
          <w:rFonts w:ascii="Times New Roman" w:eastAsia="DFKai-SB" w:hAnsi="Times New Roman"/>
          <w:b/>
          <w:color w:val="000000"/>
          <w:sz w:val="24"/>
          <w:szCs w:val="24"/>
          <w:lang w:eastAsia="zh-HK"/>
        </w:rPr>
        <w:t xml:space="preserve">–Review and evaluation process </w:t>
      </w:r>
    </w:p>
    <w:p w14:paraId="124B2CC2" w14:textId="77777777" w:rsidR="00416F02" w:rsidRPr="00E421AC" w:rsidRDefault="00416F02" w:rsidP="00416F02">
      <w:pPr>
        <w:pStyle w:val="ListParagraph"/>
        <w:widowControl w:val="0"/>
        <w:numPr>
          <w:ilvl w:val="0"/>
          <w:numId w:val="73"/>
        </w:numPr>
        <w:spacing w:beforeLines="50" w:before="120" w:after="0" w:line="240" w:lineRule="auto"/>
        <w:contextualSpacing w:val="0"/>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Steps 8 to 10 are normally part of the internal procedures of programme development of an institution to ensure quality of the programme.</w:t>
      </w:r>
    </w:p>
    <w:p w14:paraId="6900B8F5" w14:textId="77777777" w:rsidR="00416F02" w:rsidRPr="00E421AC" w:rsidRDefault="00416F02" w:rsidP="00416F02">
      <w:pPr>
        <w:jc w:val="both"/>
        <w:rPr>
          <w:rFonts w:eastAsia="DFKai-SB" w:cs="Times New Roman"/>
          <w:b/>
          <w:color w:val="000000"/>
          <w:szCs w:val="24"/>
          <w:lang w:eastAsia="zh-HK"/>
        </w:rPr>
      </w:pPr>
    </w:p>
    <w:p w14:paraId="5BC48ED5" w14:textId="77777777" w:rsidR="00416F02" w:rsidRPr="00E421AC" w:rsidRDefault="00416F02" w:rsidP="00416F02">
      <w:pPr>
        <w:jc w:val="both"/>
        <w:rPr>
          <w:rFonts w:eastAsia="DFKai-SB" w:cs="Times New Roman"/>
          <w:b/>
          <w:color w:val="000000"/>
          <w:szCs w:val="24"/>
          <w:lang w:eastAsia="zh-HK"/>
        </w:rPr>
      </w:pPr>
      <w:r w:rsidRPr="00E421AC">
        <w:rPr>
          <w:rFonts w:eastAsia="DFKai-SB" w:cs="Times New Roman"/>
          <w:b/>
          <w:color w:val="000000"/>
          <w:szCs w:val="24"/>
          <w:lang w:eastAsia="zh-HK"/>
        </w:rPr>
        <w:t>Useful Advice on Credit Assignment</w:t>
      </w:r>
    </w:p>
    <w:p w14:paraId="1EA85693" w14:textId="77777777" w:rsidR="00416F02" w:rsidRPr="00E421AC" w:rsidRDefault="00416F02" w:rsidP="00416F02">
      <w:pPr>
        <w:tabs>
          <w:tab w:val="left" w:pos="720"/>
        </w:tabs>
        <w:jc w:val="both"/>
        <w:rPr>
          <w:rFonts w:eastAsia="DFKai-SB" w:cs="Times New Roman"/>
          <w:b/>
          <w:color w:val="000000"/>
          <w:szCs w:val="24"/>
          <w:lang w:eastAsia="zh-HK"/>
        </w:rPr>
      </w:pPr>
    </w:p>
    <w:p w14:paraId="3B0E0D09"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color w:val="000000"/>
          <w:szCs w:val="24"/>
          <w:lang w:eastAsia="zh-HK"/>
        </w:rPr>
        <w:t>Estimation of credit value is not an exact science and credit assignment requires the professional judgment of the relevant parties, including teachers, course developers, subject experts, external reviewers, etc., for the particular programme.</w:t>
      </w:r>
    </w:p>
    <w:p w14:paraId="2516DEA0" w14:textId="77777777" w:rsidR="00416F02" w:rsidRPr="00E421AC" w:rsidRDefault="00416F02" w:rsidP="00416F02">
      <w:pPr>
        <w:jc w:val="both"/>
        <w:rPr>
          <w:rFonts w:eastAsia="DFKai-SB" w:cs="Times New Roman"/>
          <w:color w:val="000000"/>
          <w:szCs w:val="24"/>
          <w:lang w:eastAsia="zh-HK"/>
        </w:rPr>
      </w:pPr>
    </w:p>
    <w:p w14:paraId="7967571F"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color w:val="000000"/>
          <w:szCs w:val="24"/>
          <w:lang w:eastAsia="zh-HK"/>
        </w:rPr>
        <w:t xml:space="preserve">The following are useful advice to providers in determining QF credit values of their programmes in different circumstances: </w:t>
      </w:r>
    </w:p>
    <w:p w14:paraId="0C86268B" w14:textId="77777777" w:rsidR="00416F02" w:rsidRPr="00E421AC" w:rsidRDefault="00416F02" w:rsidP="00416F02">
      <w:pPr>
        <w:tabs>
          <w:tab w:val="num" w:pos="540"/>
          <w:tab w:val="left" w:pos="720"/>
        </w:tabs>
        <w:ind w:left="617" w:hangingChars="257" w:hanging="617"/>
        <w:jc w:val="both"/>
        <w:rPr>
          <w:rFonts w:eastAsia="DFKai-SB" w:cs="Times New Roman"/>
          <w:color w:val="000000"/>
          <w:szCs w:val="24"/>
          <w:lang w:eastAsia="zh-HK"/>
        </w:rPr>
      </w:pPr>
    </w:p>
    <w:p w14:paraId="118153BA" w14:textId="77777777" w:rsidR="00416F02" w:rsidRPr="00E421AC" w:rsidRDefault="00416F02" w:rsidP="00416F02">
      <w:pPr>
        <w:numPr>
          <w:ilvl w:val="0"/>
          <w:numId w:val="71"/>
        </w:numPr>
        <w:tabs>
          <w:tab w:val="left" w:pos="1440"/>
        </w:tabs>
        <w:ind w:left="1440" w:hanging="618"/>
        <w:outlineLvl w:val="0"/>
        <w:rPr>
          <w:rFonts w:eastAsia="DFKai-SB" w:cs="Times New Roman"/>
          <w:color w:val="000000"/>
          <w:szCs w:val="24"/>
          <w:lang w:eastAsia="zh-HK"/>
        </w:rPr>
      </w:pPr>
      <w:r w:rsidRPr="00E421AC">
        <w:rPr>
          <w:rFonts w:eastAsia="DFKai-SB" w:cs="Times New Roman"/>
          <w:color w:val="000000"/>
          <w:szCs w:val="24"/>
          <w:lang w:eastAsia="zh-HK"/>
        </w:rPr>
        <w:t>Non-credit bearing modules</w:t>
      </w:r>
    </w:p>
    <w:p w14:paraId="2975C703"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A module may form part of a learning programme but does not contribute towards MILOs or PILOs.  The module may also require no assessment, although it may be a requirement for graduation.  Modules of this type should not carry QF credit value.</w:t>
      </w:r>
    </w:p>
    <w:p w14:paraId="266079A9" w14:textId="77777777" w:rsidR="00416F02" w:rsidRPr="00E421AC" w:rsidRDefault="00416F02" w:rsidP="00416F02">
      <w:pPr>
        <w:tabs>
          <w:tab w:val="num" w:pos="1440"/>
        </w:tabs>
        <w:ind w:left="1260" w:hanging="540"/>
        <w:jc w:val="both"/>
        <w:rPr>
          <w:rFonts w:eastAsia="DFKai-SB" w:cs="Times New Roman"/>
          <w:color w:val="000000"/>
          <w:szCs w:val="24"/>
          <w:lang w:eastAsia="zh-HK"/>
        </w:rPr>
      </w:pPr>
    </w:p>
    <w:p w14:paraId="5E280B61" w14:textId="77777777" w:rsidR="00416F02" w:rsidRPr="00E421AC" w:rsidRDefault="00416F02" w:rsidP="00416F02">
      <w:pPr>
        <w:numPr>
          <w:ilvl w:val="0"/>
          <w:numId w:val="71"/>
        </w:numPr>
        <w:tabs>
          <w:tab w:val="left" w:pos="1440"/>
        </w:tabs>
        <w:ind w:left="1440" w:hanging="618"/>
        <w:outlineLvl w:val="0"/>
        <w:rPr>
          <w:rFonts w:eastAsia="DFKai-SB" w:cs="Times New Roman"/>
          <w:color w:val="000000"/>
          <w:szCs w:val="24"/>
          <w:lang w:eastAsia="zh-HK"/>
        </w:rPr>
      </w:pPr>
      <w:r w:rsidRPr="00E421AC">
        <w:rPr>
          <w:rFonts w:eastAsia="DFKai-SB" w:cs="Times New Roman"/>
          <w:color w:val="000000"/>
          <w:szCs w:val="24"/>
          <w:lang w:eastAsia="zh-HK"/>
        </w:rPr>
        <w:t>Extra-curricular activities</w:t>
      </w:r>
    </w:p>
    <w:p w14:paraId="414970EA"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Similarly, extra-curricular activities which are not assessed or do not contribute to MILOs or PILOs should not carry QF credit value.</w:t>
      </w:r>
    </w:p>
    <w:p w14:paraId="397D9155" w14:textId="77777777" w:rsidR="00416F02" w:rsidRPr="00E421AC" w:rsidRDefault="00416F02" w:rsidP="00416F02">
      <w:pPr>
        <w:tabs>
          <w:tab w:val="num" w:pos="540"/>
        </w:tabs>
        <w:ind w:left="1260" w:hanging="540"/>
        <w:jc w:val="both"/>
        <w:rPr>
          <w:rFonts w:eastAsia="DFKai-SB" w:cs="Times New Roman"/>
          <w:color w:val="000000"/>
          <w:szCs w:val="24"/>
          <w:lang w:eastAsia="zh-HK"/>
        </w:rPr>
      </w:pPr>
    </w:p>
    <w:p w14:paraId="213D38EE" w14:textId="77777777" w:rsidR="00416F02" w:rsidRPr="00E421AC" w:rsidRDefault="00416F02" w:rsidP="00416F02">
      <w:pPr>
        <w:numPr>
          <w:ilvl w:val="0"/>
          <w:numId w:val="71"/>
        </w:numPr>
        <w:tabs>
          <w:tab w:val="left" w:pos="1440"/>
        </w:tabs>
        <w:ind w:left="1440" w:hanging="618"/>
        <w:outlineLvl w:val="0"/>
        <w:rPr>
          <w:rFonts w:eastAsia="DFKai-SB" w:cs="Times New Roman"/>
          <w:color w:val="000000"/>
          <w:szCs w:val="24"/>
          <w:lang w:eastAsia="zh-HK"/>
        </w:rPr>
      </w:pPr>
      <w:r w:rsidRPr="00E421AC">
        <w:rPr>
          <w:rFonts w:eastAsia="DFKai-SB" w:cs="Times New Roman"/>
          <w:color w:val="000000"/>
          <w:szCs w:val="24"/>
          <w:lang w:eastAsia="zh-HK"/>
        </w:rPr>
        <w:t>Internship, placement and fieldwork</w:t>
      </w:r>
    </w:p>
    <w:p w14:paraId="44BDCE23"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lastRenderedPageBreak/>
        <w:t>This refers to the supervised learning normally undertaken at the workplace.  Such learning may be given different names such as internship, placement, fieldwork, industry attachment, etc.  It does not normally refer to casual visits, service learning, community services or volunteering work.  Some internship and workplace learning may be related to requirements for professional registration or professional membership.</w:t>
      </w:r>
    </w:p>
    <w:p w14:paraId="409A0016" w14:textId="77777777" w:rsidR="00416F02" w:rsidRPr="00E421AC" w:rsidRDefault="00416F02" w:rsidP="00416F02">
      <w:pPr>
        <w:tabs>
          <w:tab w:val="num" w:pos="540"/>
        </w:tabs>
        <w:ind w:left="1260" w:hanging="540"/>
        <w:jc w:val="both"/>
        <w:rPr>
          <w:rFonts w:eastAsia="DFKai-SB" w:cs="Times New Roman"/>
          <w:color w:val="000000"/>
          <w:szCs w:val="24"/>
          <w:lang w:eastAsia="zh-HK"/>
        </w:rPr>
      </w:pPr>
    </w:p>
    <w:p w14:paraId="6F0230FE"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 xml:space="preserve">Workplace learning which contributes to the MILOs or PILOs with the outcomes assessed should be assigned with credit.  For this purpose, the actual number of hours (for learning) should be determined by course designers based on their experience and be used in calculating the credit value for workplace learning.  </w:t>
      </w:r>
    </w:p>
    <w:p w14:paraId="421E7AC8" w14:textId="77777777" w:rsidR="00416F02" w:rsidRPr="00E421AC" w:rsidRDefault="00416F02" w:rsidP="00416F02">
      <w:pPr>
        <w:tabs>
          <w:tab w:val="num" w:pos="540"/>
        </w:tabs>
        <w:ind w:left="1260" w:hanging="540"/>
        <w:jc w:val="both"/>
        <w:rPr>
          <w:rFonts w:eastAsia="DFKai-SB" w:cs="Times New Roman"/>
          <w:color w:val="000000"/>
          <w:szCs w:val="24"/>
          <w:lang w:eastAsia="zh-HK"/>
        </w:rPr>
      </w:pPr>
      <w:r w:rsidRPr="00E421AC">
        <w:rPr>
          <w:rFonts w:eastAsia="DFKai-SB" w:cs="Times New Roman"/>
          <w:color w:val="000000"/>
          <w:szCs w:val="24"/>
          <w:lang w:eastAsia="zh-HK"/>
        </w:rPr>
        <w:t xml:space="preserve">  </w:t>
      </w:r>
    </w:p>
    <w:p w14:paraId="265923E6"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As the duration of internship, attachment, etc. may be relatively long, providers should consider showing the credit value for internship and workplace learning separately from the credit value of the core programme, to enable a better understanding of the size of the programme and a fair comparison among programmes with and without workplace learning.</w:t>
      </w:r>
    </w:p>
    <w:p w14:paraId="44C2EED8" w14:textId="77777777" w:rsidR="00416F02" w:rsidRPr="00E421AC" w:rsidRDefault="00416F02" w:rsidP="00416F02">
      <w:pPr>
        <w:tabs>
          <w:tab w:val="num" w:pos="540"/>
        </w:tabs>
        <w:ind w:left="1260" w:hanging="540"/>
        <w:jc w:val="both"/>
        <w:rPr>
          <w:rFonts w:eastAsia="DFKai-SB" w:cs="Times New Roman"/>
          <w:szCs w:val="24"/>
          <w:lang w:eastAsia="zh-HK"/>
        </w:rPr>
      </w:pPr>
      <w:r w:rsidRPr="00E421AC">
        <w:rPr>
          <w:rFonts w:eastAsia="DFKai-SB" w:cs="Times New Roman"/>
          <w:szCs w:val="24"/>
          <w:lang w:eastAsia="zh-HK"/>
        </w:rPr>
        <w:t xml:space="preserve">  </w:t>
      </w:r>
    </w:p>
    <w:p w14:paraId="0551A878" w14:textId="77777777" w:rsidR="00416F02" w:rsidRPr="00E421AC" w:rsidRDefault="00416F02" w:rsidP="00416F02">
      <w:pPr>
        <w:numPr>
          <w:ilvl w:val="0"/>
          <w:numId w:val="71"/>
        </w:numPr>
        <w:tabs>
          <w:tab w:val="left" w:pos="1440"/>
        </w:tabs>
        <w:ind w:left="1440" w:hanging="618"/>
        <w:outlineLvl w:val="0"/>
        <w:rPr>
          <w:rFonts w:eastAsia="DFKai-SB" w:cs="Times New Roman"/>
          <w:color w:val="000000"/>
          <w:szCs w:val="24"/>
          <w:lang w:eastAsia="zh-HK"/>
        </w:rPr>
      </w:pPr>
      <w:r w:rsidRPr="00E421AC">
        <w:rPr>
          <w:rFonts w:eastAsia="DFKai-SB" w:cs="Times New Roman"/>
          <w:color w:val="000000"/>
          <w:szCs w:val="24"/>
          <w:lang w:eastAsia="zh-HK"/>
        </w:rPr>
        <w:t>Online, distance and blended learning</w:t>
      </w:r>
    </w:p>
    <w:p w14:paraId="28B8A876" w14:textId="77777777" w:rsidR="00416F02" w:rsidRPr="00E421AC" w:rsidRDefault="00416F02" w:rsidP="00416F02">
      <w:pPr>
        <w:spacing w:beforeLines="50" w:before="120"/>
        <w:ind w:left="1440"/>
        <w:jc w:val="both"/>
        <w:rPr>
          <w:rFonts w:eastAsia="DFKai-SB" w:cs="Times New Roman"/>
          <w:szCs w:val="24"/>
          <w:lang w:eastAsia="zh-HK"/>
        </w:rPr>
      </w:pPr>
      <w:r w:rsidRPr="00E421AC">
        <w:rPr>
          <w:rFonts w:eastAsia="DFKai-SB" w:cs="Times New Roman"/>
          <w:szCs w:val="24"/>
          <w:lang w:eastAsia="zh-HK"/>
        </w:rPr>
        <w:t xml:space="preserve">In </w:t>
      </w:r>
      <w:r w:rsidRPr="00E421AC">
        <w:rPr>
          <w:rFonts w:eastAsia="DFKai-SB" w:cs="Times New Roman"/>
          <w:color w:val="000000"/>
          <w:szCs w:val="24"/>
          <w:lang w:eastAsia="zh-HK"/>
        </w:rPr>
        <w:t>modules</w:t>
      </w:r>
      <w:r w:rsidRPr="00E421AC">
        <w:rPr>
          <w:rFonts w:eastAsia="DFKai-SB" w:cs="Times New Roman"/>
          <w:szCs w:val="24"/>
          <w:lang w:eastAsia="zh-HK"/>
        </w:rPr>
        <w:t xml:space="preserve"> based on online or distance or blended modes of learning, contact hours are the actual hours of face-to-face contact and self-study hours are estimation of the time spent on studying paper-based module pack or materials posted online.  In general, contact hours for such module will be less than that of a full-time face-to-face programme and the ratio of contact to self-study hours may be outside the range given at </w:t>
      </w:r>
      <w:r w:rsidRPr="00E421AC">
        <w:rPr>
          <w:rFonts w:eastAsia="DFKai-SB" w:cs="Times New Roman"/>
          <w:b/>
          <w:szCs w:val="24"/>
          <w:u w:val="single"/>
          <w:lang w:eastAsia="zh-HK"/>
        </w:rPr>
        <w:t>Annexure 3</w:t>
      </w:r>
      <w:r w:rsidRPr="00E421AC">
        <w:rPr>
          <w:rFonts w:eastAsia="DFKai-SB" w:cs="Times New Roman"/>
          <w:szCs w:val="24"/>
          <w:lang w:eastAsia="zh-HK"/>
        </w:rPr>
        <w:t xml:space="preserve">.   Providers should review the accuracy of the estimated NLHs after they have gained more experience in the process.   </w:t>
      </w:r>
    </w:p>
    <w:p w14:paraId="4F23786E" w14:textId="77777777" w:rsidR="00416F02" w:rsidRPr="00E421AC" w:rsidRDefault="00416F02" w:rsidP="00416F02">
      <w:pPr>
        <w:tabs>
          <w:tab w:val="num" w:pos="1440"/>
        </w:tabs>
        <w:ind w:left="1234" w:hangingChars="514" w:hanging="1234"/>
        <w:jc w:val="both"/>
        <w:rPr>
          <w:rFonts w:eastAsia="DFKai-SB" w:cs="Times New Roman"/>
          <w:color w:val="FF0000"/>
          <w:szCs w:val="24"/>
          <w:lang w:eastAsia="zh-HK"/>
        </w:rPr>
      </w:pPr>
    </w:p>
    <w:p w14:paraId="1ECFEB54" w14:textId="77777777" w:rsidR="00416F02" w:rsidRPr="00E421AC" w:rsidRDefault="00416F02" w:rsidP="00416F02">
      <w:pPr>
        <w:numPr>
          <w:ilvl w:val="0"/>
          <w:numId w:val="71"/>
        </w:numPr>
        <w:tabs>
          <w:tab w:val="left" w:pos="1440"/>
        </w:tabs>
        <w:ind w:left="1440" w:hanging="618"/>
        <w:outlineLvl w:val="0"/>
        <w:rPr>
          <w:rFonts w:eastAsia="DFKai-SB" w:cs="Times New Roman"/>
          <w:color w:val="000000"/>
          <w:szCs w:val="24"/>
          <w:lang w:eastAsia="zh-HK"/>
        </w:rPr>
      </w:pPr>
      <w:r w:rsidRPr="00E421AC">
        <w:rPr>
          <w:rFonts w:eastAsia="DFKai-SB" w:cs="Times New Roman"/>
          <w:color w:val="000000"/>
          <w:szCs w:val="24"/>
          <w:lang w:eastAsia="zh-HK"/>
        </w:rPr>
        <w:t>Variation in ratio between contact hours and self-study hours</w:t>
      </w:r>
    </w:p>
    <w:p w14:paraId="2983C76A"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b/>
          <w:color w:val="000000"/>
          <w:szCs w:val="24"/>
          <w:u w:val="single"/>
          <w:lang w:eastAsia="zh-HK"/>
        </w:rPr>
        <w:t>Annexure 3</w:t>
      </w:r>
      <w:r w:rsidRPr="00E421AC">
        <w:rPr>
          <w:rFonts w:eastAsia="DFKai-SB" w:cs="Times New Roman"/>
          <w:color w:val="000000"/>
          <w:szCs w:val="24"/>
          <w:lang w:eastAsia="zh-HK"/>
        </w:rPr>
        <w:t xml:space="preserve"> sets out the range of ratios normally used by providers to determine the self-study hours in relation to the contact hours of a learning activity, having regard to the QF level, nature of discipline, learning and teaching modes, etc. of the programme concerned.  In general, in respect of programmes at a lower QF level and with more face-to-face delivery and teacher supervision, a lower ratio should be considered.  In respect of programmes at a higher QF level, a higher ratio of contact hours and self-study hours may be used.   Ratio adopted by a provider outside the range should be supported by reasons and justifications, such as empirical research or survey results.</w:t>
      </w:r>
    </w:p>
    <w:p w14:paraId="3F85F570" w14:textId="77777777" w:rsidR="00416F02" w:rsidRPr="00E421AC" w:rsidRDefault="00416F02" w:rsidP="00416F02">
      <w:pPr>
        <w:tabs>
          <w:tab w:val="num" w:pos="540"/>
        </w:tabs>
        <w:ind w:left="1260" w:hanging="540"/>
        <w:jc w:val="both"/>
        <w:rPr>
          <w:rFonts w:eastAsia="DFKai-SB" w:cs="Times New Roman"/>
          <w:b/>
          <w:color w:val="000000"/>
          <w:szCs w:val="24"/>
          <w:lang w:eastAsia="zh-HK"/>
        </w:rPr>
      </w:pPr>
    </w:p>
    <w:p w14:paraId="1125B1EA" w14:textId="77777777" w:rsidR="00416F02" w:rsidRPr="00E421AC" w:rsidRDefault="00416F02" w:rsidP="00416F02">
      <w:pPr>
        <w:numPr>
          <w:ilvl w:val="0"/>
          <w:numId w:val="71"/>
        </w:numPr>
        <w:tabs>
          <w:tab w:val="left" w:pos="1440"/>
        </w:tabs>
        <w:ind w:left="1440" w:hanging="618"/>
        <w:outlineLvl w:val="0"/>
        <w:rPr>
          <w:rFonts w:eastAsia="DFKai-SB" w:cs="Times New Roman"/>
          <w:color w:val="000000"/>
          <w:szCs w:val="24"/>
          <w:lang w:eastAsia="zh-HK"/>
        </w:rPr>
      </w:pPr>
      <w:r w:rsidRPr="00E421AC">
        <w:rPr>
          <w:rFonts w:eastAsia="DFKai-SB" w:cs="Times New Roman"/>
          <w:color w:val="000000"/>
          <w:szCs w:val="24"/>
          <w:lang w:eastAsia="zh-HK"/>
        </w:rPr>
        <w:t>QF credit value in whole number</w:t>
      </w:r>
    </w:p>
    <w:p w14:paraId="6E272AE2"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QF credit value should be shown in whole number.  Providers should round off (i.e. round up or down) the credit value if it contains a decimal point.  Providers should consider enriching the learning content correspondingly when rounding up the credit value of the programme.</w:t>
      </w:r>
    </w:p>
    <w:p w14:paraId="6FA507E0" w14:textId="77777777" w:rsidR="00416F02" w:rsidRPr="00E421AC" w:rsidRDefault="00416F02" w:rsidP="00416F02">
      <w:pPr>
        <w:tabs>
          <w:tab w:val="num" w:pos="540"/>
        </w:tabs>
        <w:ind w:left="1260" w:hanging="540"/>
        <w:jc w:val="both"/>
        <w:rPr>
          <w:rFonts w:eastAsia="DFKai-SB" w:cs="Times New Roman"/>
          <w:color w:val="000000"/>
          <w:szCs w:val="24"/>
          <w:lang w:eastAsia="zh-HK"/>
        </w:rPr>
      </w:pPr>
    </w:p>
    <w:p w14:paraId="292C0C3F"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 xml:space="preserve">For a programme with more than one module, the QF credit value should be </w:t>
      </w:r>
      <w:r w:rsidRPr="00E421AC">
        <w:rPr>
          <w:rFonts w:eastAsia="DFKai-SB" w:cs="Times New Roman"/>
          <w:color w:val="000000"/>
          <w:szCs w:val="24"/>
          <w:lang w:eastAsia="zh-HK"/>
        </w:rPr>
        <w:lastRenderedPageBreak/>
        <w:t>rounded off after summing up the total QF credit values of all the modules of the programme.</w:t>
      </w:r>
    </w:p>
    <w:p w14:paraId="19DE87B5" w14:textId="77777777" w:rsidR="00416F02" w:rsidRPr="00E421AC" w:rsidRDefault="00416F02" w:rsidP="00416F02">
      <w:pPr>
        <w:tabs>
          <w:tab w:val="num" w:pos="540"/>
        </w:tabs>
        <w:ind w:left="1260" w:hanging="540"/>
        <w:jc w:val="both"/>
        <w:rPr>
          <w:rFonts w:eastAsia="DFKai-SB" w:cs="Times New Roman"/>
          <w:color w:val="000000"/>
          <w:szCs w:val="24"/>
          <w:lang w:eastAsia="zh-HK"/>
        </w:rPr>
      </w:pPr>
      <w:r w:rsidRPr="00E421AC">
        <w:rPr>
          <w:rFonts w:eastAsia="DFKai-SB" w:cs="Times New Roman"/>
          <w:color w:val="000000"/>
          <w:szCs w:val="24"/>
          <w:lang w:eastAsia="zh-HK"/>
        </w:rPr>
        <w:t xml:space="preserve"> </w:t>
      </w:r>
    </w:p>
    <w:p w14:paraId="0908F4C9" w14:textId="77777777" w:rsidR="00416F02" w:rsidRPr="00E421AC" w:rsidRDefault="00416F02" w:rsidP="00416F02">
      <w:pPr>
        <w:numPr>
          <w:ilvl w:val="0"/>
          <w:numId w:val="71"/>
        </w:numPr>
        <w:tabs>
          <w:tab w:val="left" w:pos="1440"/>
        </w:tabs>
        <w:ind w:left="1440" w:hanging="618"/>
        <w:outlineLvl w:val="0"/>
        <w:rPr>
          <w:rFonts w:eastAsia="DFKai-SB" w:cs="Times New Roman"/>
          <w:color w:val="000000"/>
          <w:szCs w:val="24"/>
          <w:lang w:eastAsia="zh-HK"/>
        </w:rPr>
      </w:pPr>
      <w:r w:rsidRPr="00E421AC">
        <w:rPr>
          <w:rFonts w:eastAsia="DFKai-SB" w:cs="Times New Roman"/>
          <w:color w:val="000000"/>
          <w:szCs w:val="24"/>
          <w:lang w:eastAsia="zh-HK"/>
        </w:rPr>
        <w:t>SCS-based courses</w:t>
      </w:r>
    </w:p>
    <w:p w14:paraId="37A3882E"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 xml:space="preserve">SCS-based courses are courses designed in accordance with Specification of Competency Standards (SCS) of the industries developed under the QF.  SCS comprises Units of Competency (UoCs), each of which is given a credit value for reference.  The credit values of the UoCs are not binding on providers and providers may suggest a different credit value for the course as they consider appropriate.  Similarly, providers may make reference to the Specification of Generic (Foundation) Competencies (SGC) developed under QF for course design and assignment of credit. </w:t>
      </w:r>
    </w:p>
    <w:p w14:paraId="17AC194A" w14:textId="77777777" w:rsidR="00416F02" w:rsidRPr="00E421AC" w:rsidRDefault="00416F02" w:rsidP="00416F02">
      <w:pPr>
        <w:tabs>
          <w:tab w:val="num" w:pos="540"/>
        </w:tabs>
        <w:ind w:left="1260" w:hanging="540"/>
        <w:jc w:val="both"/>
        <w:rPr>
          <w:rFonts w:eastAsia="DFKai-SB" w:cs="Times New Roman"/>
          <w:color w:val="000000"/>
          <w:szCs w:val="24"/>
          <w:lang w:eastAsia="zh-HK"/>
        </w:rPr>
      </w:pPr>
    </w:p>
    <w:p w14:paraId="4052F7C9"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Courses labeled as SCS-based should satisfy the requirement relating to the use of UoCs in the course design.  Providers may refer to the Qualifications Guidelines on SCS-based Courses issued by the Education Bureau for details (</w:t>
      </w:r>
      <w:hyperlink r:id="rId40" w:history="1">
        <w:r w:rsidRPr="00E421AC">
          <w:rPr>
            <w:rStyle w:val="Hyperlink"/>
            <w:rFonts w:eastAsia="DFKai-SB" w:cs="Times New Roman"/>
            <w:szCs w:val="24"/>
            <w:lang w:eastAsia="zh-HK"/>
          </w:rPr>
          <w:t>www.hkqf.gov.hk</w:t>
        </w:r>
      </w:hyperlink>
      <w:r w:rsidRPr="00E421AC">
        <w:rPr>
          <w:rFonts w:eastAsia="DFKai-SB" w:cs="Times New Roman"/>
          <w:color w:val="000000"/>
          <w:szCs w:val="24"/>
          <w:lang w:eastAsia="zh-HK"/>
        </w:rPr>
        <w:t>).</w:t>
      </w:r>
    </w:p>
    <w:p w14:paraId="49F8B3EF" w14:textId="77777777" w:rsidR="00416F02" w:rsidRPr="00E421AC" w:rsidRDefault="00416F02" w:rsidP="00416F02">
      <w:pPr>
        <w:pStyle w:val="ListParagraph"/>
        <w:ind w:left="0"/>
        <w:jc w:val="both"/>
        <w:rPr>
          <w:rFonts w:ascii="Times New Roman" w:eastAsia="DFKai-SB" w:hAnsi="Times New Roman"/>
          <w:color w:val="000000"/>
          <w:sz w:val="24"/>
          <w:szCs w:val="24"/>
          <w:lang w:eastAsia="zh-HK"/>
        </w:rPr>
      </w:pPr>
    </w:p>
    <w:p w14:paraId="651BB076" w14:textId="77777777" w:rsidR="00416F02" w:rsidRPr="00E421AC" w:rsidRDefault="00416F02" w:rsidP="00416F02">
      <w:pPr>
        <w:numPr>
          <w:ilvl w:val="0"/>
          <w:numId w:val="71"/>
        </w:numPr>
        <w:tabs>
          <w:tab w:val="left" w:pos="1440"/>
        </w:tabs>
        <w:ind w:left="1440" w:hanging="618"/>
        <w:jc w:val="both"/>
        <w:outlineLvl w:val="0"/>
        <w:rPr>
          <w:rFonts w:eastAsia="DFKai-SB" w:cs="Times New Roman"/>
          <w:color w:val="000000"/>
          <w:szCs w:val="24"/>
          <w:lang w:eastAsia="zh-HK"/>
        </w:rPr>
      </w:pPr>
      <w:r w:rsidRPr="00E421AC">
        <w:rPr>
          <w:rFonts w:eastAsia="DFKai-SB" w:cs="Times New Roman"/>
          <w:color w:val="000000"/>
          <w:szCs w:val="24"/>
          <w:lang w:eastAsia="zh-HK"/>
        </w:rPr>
        <w:t>Common Descriptors for Associate Degree and Higher Diploma Programmes</w:t>
      </w:r>
    </w:p>
    <w:p w14:paraId="724D9A7F" w14:textId="77777777" w:rsidR="00416F02" w:rsidRPr="00E421AC" w:rsidRDefault="00416F02" w:rsidP="00416F02">
      <w:pPr>
        <w:spacing w:beforeLines="50" w:before="120"/>
        <w:ind w:left="1440"/>
        <w:jc w:val="both"/>
        <w:rPr>
          <w:rFonts w:eastAsia="DFKai-SB" w:cs="Times New Roman"/>
          <w:color w:val="000000"/>
          <w:szCs w:val="24"/>
          <w:lang w:eastAsia="zh-HK"/>
        </w:rPr>
      </w:pPr>
      <w:r w:rsidRPr="00E421AC">
        <w:rPr>
          <w:rFonts w:eastAsia="DFKai-SB" w:cs="Times New Roman"/>
          <w:color w:val="000000"/>
          <w:szCs w:val="24"/>
          <w:lang w:eastAsia="zh-HK"/>
        </w:rPr>
        <w:t xml:space="preserve">Providers should also take into account the requirement specified in the Common Descriptors for sub-degree programmes in determining the credit values of such programmes, i.e. 60% of learning content for Associate Degree should be generic (in terms of QF credit value) and  60% of the content for Higher Diploma should be specialised or vocationally oriented.  Details of the Common Descriptors are available at </w:t>
      </w:r>
      <w:hyperlink r:id="rId41" w:history="1">
        <w:r w:rsidRPr="00E421AC">
          <w:rPr>
            <w:rStyle w:val="Hyperlink"/>
            <w:rFonts w:eastAsia="DFKai-SB" w:cs="Times New Roman"/>
            <w:szCs w:val="24"/>
            <w:lang w:eastAsia="zh-HK"/>
          </w:rPr>
          <w:t>www.ipass.gov.hk</w:t>
        </w:r>
      </w:hyperlink>
      <w:r w:rsidRPr="00E421AC">
        <w:rPr>
          <w:rFonts w:eastAsia="DFKai-SB" w:cs="Times New Roman"/>
          <w:color w:val="000000"/>
          <w:szCs w:val="24"/>
          <w:lang w:eastAsia="zh-HK"/>
        </w:rPr>
        <w:t>.</w:t>
      </w:r>
    </w:p>
    <w:p w14:paraId="262CEF1A" w14:textId="77777777" w:rsidR="00416F02" w:rsidRPr="00E421AC" w:rsidRDefault="00416F02" w:rsidP="00416F02">
      <w:pPr>
        <w:pStyle w:val="ListParagraph"/>
        <w:ind w:leftChars="145" w:left="348"/>
        <w:jc w:val="both"/>
        <w:rPr>
          <w:rFonts w:ascii="Times New Roman" w:eastAsia="DFKai-SB" w:hAnsi="Times New Roman"/>
          <w:color w:val="000000"/>
          <w:sz w:val="24"/>
          <w:szCs w:val="24"/>
          <w:lang w:eastAsia="zh-HK"/>
        </w:rPr>
      </w:pPr>
    </w:p>
    <w:p w14:paraId="24DD80C1"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color w:val="000000"/>
          <w:szCs w:val="24"/>
          <w:lang w:eastAsia="zh-HK"/>
        </w:rPr>
        <w:t xml:space="preserve">Providers in different sectors may adopt different approaches in assigning credit to their programmes.  A “Fixed Ratio” approach is commonly used in the post-secondary education sector.  The approach begins with the determination of the contact hours required to deliver the content of a module (and the learning programme as a whole).  The contact hours are then used to determine the non-contact hours (including self-study hours and assessment hours) using a pre-determined ratio.  The credit of the module/programme will be the sum total of the contact hours and the non-contact hours for that module/programme.  </w:t>
      </w:r>
    </w:p>
    <w:p w14:paraId="60A12A74" w14:textId="77777777" w:rsidR="00416F02" w:rsidRPr="00E421AC" w:rsidRDefault="00416F02" w:rsidP="00416F02">
      <w:pPr>
        <w:tabs>
          <w:tab w:val="left" w:pos="720"/>
        </w:tabs>
        <w:jc w:val="both"/>
        <w:rPr>
          <w:rFonts w:eastAsia="DFKai-SB" w:cs="Times New Roman"/>
          <w:color w:val="000000"/>
          <w:szCs w:val="24"/>
          <w:lang w:eastAsia="zh-HK"/>
        </w:rPr>
      </w:pPr>
    </w:p>
    <w:p w14:paraId="21E682C7"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color w:val="000000"/>
          <w:szCs w:val="24"/>
          <w:lang w:eastAsia="zh-HK"/>
        </w:rPr>
        <w:t xml:space="preserve">Some providers may adopt a “Learning Outcomes” approach in credit assignment in line with the philosophy of the outcome-based teaching and learning approach.  This approach focuses on the learning outcomes of the module (or a smaller unit or component of the programme).  The effort to be put in to achieve the outcomes of the module will be identified and translated into a series of teaching/training, learning and assessment activities.   The NLHs of each module is worked out individually, without relying on fixed pre-determined ratios.  </w:t>
      </w:r>
    </w:p>
    <w:p w14:paraId="2333CF95" w14:textId="77777777" w:rsidR="00416F02" w:rsidRPr="00E421AC" w:rsidRDefault="00416F02" w:rsidP="00416F02">
      <w:pPr>
        <w:tabs>
          <w:tab w:val="left" w:pos="720"/>
        </w:tabs>
        <w:jc w:val="both"/>
        <w:rPr>
          <w:rFonts w:eastAsia="DFKai-SB" w:cs="Times New Roman"/>
          <w:color w:val="000000"/>
          <w:szCs w:val="24"/>
          <w:lang w:eastAsia="zh-HK"/>
        </w:rPr>
      </w:pPr>
    </w:p>
    <w:p w14:paraId="15AF3EF4" w14:textId="77777777" w:rsidR="00416F02" w:rsidRPr="00E421AC" w:rsidRDefault="00416F02" w:rsidP="00416F02">
      <w:pPr>
        <w:numPr>
          <w:ilvl w:val="1"/>
          <w:numId w:val="68"/>
        </w:numPr>
        <w:tabs>
          <w:tab w:val="clear" w:pos="1440"/>
          <w:tab w:val="left" w:pos="720"/>
        </w:tabs>
        <w:ind w:left="617" w:hangingChars="257" w:hanging="617"/>
        <w:jc w:val="both"/>
        <w:rPr>
          <w:rFonts w:eastAsia="DFKai-SB" w:cs="Times New Roman"/>
          <w:color w:val="000000"/>
          <w:szCs w:val="24"/>
          <w:lang w:eastAsia="zh-HK"/>
        </w:rPr>
      </w:pPr>
      <w:r w:rsidRPr="00E421AC">
        <w:rPr>
          <w:rFonts w:eastAsia="DFKai-SB" w:cs="Times New Roman"/>
          <w:color w:val="000000"/>
          <w:szCs w:val="24"/>
          <w:lang w:eastAsia="zh-HK"/>
        </w:rPr>
        <w:t>Providers may, according to their individual circumstances and experience, adopt one of these approaches or a mixture of both approaches to suit their needs.</w:t>
      </w:r>
    </w:p>
    <w:p w14:paraId="7F0ED67A" w14:textId="77777777" w:rsidR="00416F02" w:rsidRPr="00E421AC" w:rsidRDefault="00416F02" w:rsidP="00416F02">
      <w:pPr>
        <w:rPr>
          <w:rFonts w:eastAsia="DFKai-SB" w:cs="Times New Roman"/>
          <w:color w:val="000000"/>
          <w:szCs w:val="24"/>
          <w:lang w:eastAsia="zh-HK"/>
        </w:rPr>
      </w:pPr>
    </w:p>
    <w:p w14:paraId="7746FD3A" w14:textId="77777777" w:rsidR="00416F02" w:rsidRPr="00E421AC" w:rsidRDefault="00416F02" w:rsidP="00416F02">
      <w:pPr>
        <w:rPr>
          <w:rFonts w:eastAsia="DFKai-SB" w:cs="Times New Roman"/>
          <w:color w:val="000000"/>
          <w:szCs w:val="24"/>
          <w:lang w:eastAsia="zh-HK"/>
        </w:rPr>
      </w:pPr>
      <w:r w:rsidRPr="00E421AC">
        <w:rPr>
          <w:rFonts w:eastAsia="DFKai-SB" w:cs="Times New Roman"/>
          <w:b/>
          <w:color w:val="000000"/>
          <w:szCs w:val="24"/>
          <w:lang w:eastAsia="zh-HK"/>
        </w:rPr>
        <w:t>Chapter 3: Credit Assessment</w:t>
      </w:r>
    </w:p>
    <w:p w14:paraId="796DA476" w14:textId="77777777" w:rsidR="00416F02" w:rsidRPr="00E421AC" w:rsidRDefault="00416F02" w:rsidP="00416F02">
      <w:pPr>
        <w:rPr>
          <w:rFonts w:eastAsia="DFKai-SB" w:cs="Times New Roman"/>
          <w:color w:val="000000"/>
          <w:szCs w:val="24"/>
          <w:lang w:eastAsia="zh-HK"/>
        </w:rPr>
      </w:pPr>
    </w:p>
    <w:p w14:paraId="7E4B2F96" w14:textId="77777777" w:rsidR="00416F02" w:rsidRPr="00E421AC" w:rsidRDefault="00416F02" w:rsidP="00416F02">
      <w:pPr>
        <w:jc w:val="both"/>
        <w:rPr>
          <w:rFonts w:eastAsia="DFKai-SB" w:cs="Times New Roman"/>
          <w:b/>
          <w:color w:val="000000"/>
          <w:szCs w:val="24"/>
          <w:lang w:eastAsia="zh-HK"/>
        </w:rPr>
      </w:pPr>
      <w:r w:rsidRPr="00E421AC">
        <w:rPr>
          <w:rFonts w:eastAsia="DFKai-SB" w:cs="Times New Roman"/>
          <w:b/>
          <w:color w:val="000000"/>
          <w:szCs w:val="24"/>
          <w:lang w:eastAsia="zh-HK"/>
        </w:rPr>
        <w:t>General Principles on Credit Assessment</w:t>
      </w:r>
    </w:p>
    <w:p w14:paraId="256D7CEA" w14:textId="77777777" w:rsidR="00416F02" w:rsidRPr="00E421AC" w:rsidRDefault="00416F02" w:rsidP="00416F02">
      <w:pPr>
        <w:widowControl/>
        <w:rPr>
          <w:rFonts w:eastAsia="DFKai-SB" w:cs="Times New Roman"/>
          <w:b/>
          <w:color w:val="000000"/>
          <w:szCs w:val="24"/>
          <w:lang w:eastAsia="zh-HK"/>
        </w:rPr>
      </w:pPr>
    </w:p>
    <w:p w14:paraId="745DD461"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 xml:space="preserve">Assessment of the QF credit value assigned to a learning programme is necessary to ensure the credit value assigned is accurate and credible.   Assessment will be carried out by the institution (or provider) internally as an integral part of its internal quality assurance process of the programme, and/or externally by the Hong Kong Council for Accreditation of Academic and Vocational Qualifications (HKCAAVQ) as part of the external accreditation process of the programme.   </w:t>
      </w:r>
    </w:p>
    <w:p w14:paraId="4EA96FFE" w14:textId="77777777" w:rsidR="00416F02" w:rsidRPr="00E421AC" w:rsidRDefault="00416F02" w:rsidP="00416F02">
      <w:pPr>
        <w:widowControl/>
        <w:ind w:left="617" w:hangingChars="257" w:hanging="617"/>
        <w:jc w:val="both"/>
        <w:rPr>
          <w:rFonts w:eastAsia="DFKai-SB" w:cs="Times New Roman"/>
          <w:color w:val="000000"/>
          <w:szCs w:val="24"/>
        </w:rPr>
      </w:pPr>
    </w:p>
    <w:p w14:paraId="553A4CB2"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 xml:space="preserve">Programmes of self-accrediting institutions (such as the continuing education arms of universities) and the credit assigned to these programmes may be subject to external review by the Joint Quality Review Committee (JQRC) before they are registered in the QR.  </w:t>
      </w:r>
    </w:p>
    <w:p w14:paraId="389D384F" w14:textId="77777777" w:rsidR="00416F02" w:rsidRPr="00E421AC" w:rsidRDefault="00416F02" w:rsidP="00416F02">
      <w:pPr>
        <w:widowControl/>
        <w:jc w:val="both"/>
        <w:rPr>
          <w:rFonts w:eastAsia="DFKai-SB" w:cs="Times New Roman"/>
          <w:color w:val="000000"/>
          <w:szCs w:val="24"/>
        </w:rPr>
      </w:pPr>
    </w:p>
    <w:p w14:paraId="0285FAE8"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In general, the following principles are adopted by QA bodies in assessing the credit assigned to a module or programme:</w:t>
      </w:r>
    </w:p>
    <w:p w14:paraId="68F73F57" w14:textId="77777777" w:rsidR="00416F02" w:rsidRPr="00E421AC" w:rsidRDefault="00416F02" w:rsidP="00416F02">
      <w:pPr>
        <w:widowControl/>
        <w:ind w:left="737" w:hangingChars="307" w:hanging="737"/>
        <w:jc w:val="both"/>
        <w:rPr>
          <w:rFonts w:eastAsia="DFKai-SB" w:cs="Times New Roman"/>
          <w:color w:val="000000"/>
          <w:szCs w:val="24"/>
          <w:lang w:eastAsia="zh-HK"/>
        </w:rPr>
      </w:pPr>
    </w:p>
    <w:p w14:paraId="7045DB20" w14:textId="77777777" w:rsidR="00416F02" w:rsidRPr="00E421AC" w:rsidRDefault="00416F02" w:rsidP="00416F02">
      <w:pPr>
        <w:numPr>
          <w:ilvl w:val="2"/>
          <w:numId w:val="72"/>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Validity</w:t>
      </w:r>
    </w:p>
    <w:p w14:paraId="42F44865"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Providers should be able to demonstrate that the</w:t>
      </w:r>
      <w:r w:rsidRPr="00E421AC">
        <w:rPr>
          <w:rFonts w:eastAsia="DFKai-SB" w:cs="Times New Roman"/>
          <w:color w:val="000000"/>
          <w:szCs w:val="24"/>
        </w:rPr>
        <w:t xml:space="preserve"> methodology used to estimate the notional learning time of a programme is based on sound and valid rationales, with reference to the profile of an average learner </w:t>
      </w:r>
      <w:r w:rsidRPr="00E421AC">
        <w:rPr>
          <w:rFonts w:eastAsia="DFKai-SB" w:cs="Times New Roman"/>
          <w:color w:val="000000"/>
          <w:szCs w:val="24"/>
          <w:lang w:eastAsia="zh-HK"/>
        </w:rPr>
        <w:t xml:space="preserve">targeted </w:t>
      </w:r>
      <w:r w:rsidRPr="00E421AC">
        <w:rPr>
          <w:rFonts w:eastAsia="DFKai-SB" w:cs="Times New Roman"/>
          <w:color w:val="000000"/>
          <w:szCs w:val="24"/>
        </w:rPr>
        <w:t>for the learning programme.</w:t>
      </w:r>
      <w:r w:rsidRPr="00E421AC">
        <w:rPr>
          <w:rFonts w:eastAsia="DFKai-SB" w:cs="Times New Roman"/>
          <w:color w:val="000000"/>
          <w:szCs w:val="24"/>
          <w:lang w:eastAsia="zh-HK"/>
        </w:rPr>
        <w:t xml:space="preserve">  </w:t>
      </w:r>
    </w:p>
    <w:p w14:paraId="308A2894" w14:textId="77777777" w:rsidR="00416F02" w:rsidRPr="00E421AC" w:rsidRDefault="00416F02" w:rsidP="00416F02">
      <w:pPr>
        <w:widowControl/>
        <w:tabs>
          <w:tab w:val="left" w:pos="1260"/>
        </w:tabs>
        <w:jc w:val="both"/>
        <w:rPr>
          <w:rFonts w:eastAsia="DFKai-SB" w:cs="Times New Roman"/>
          <w:color w:val="000000"/>
          <w:szCs w:val="24"/>
        </w:rPr>
      </w:pPr>
    </w:p>
    <w:p w14:paraId="3F438018" w14:textId="77777777" w:rsidR="00416F02" w:rsidRPr="00E421AC" w:rsidRDefault="00416F02" w:rsidP="00416F02">
      <w:pPr>
        <w:numPr>
          <w:ilvl w:val="2"/>
          <w:numId w:val="72"/>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Consistency</w:t>
      </w:r>
    </w:p>
    <w:p w14:paraId="1B95F9C1"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 xml:space="preserve">QF credit value should be assigned by a provider to its learning programmes consistently, e.g. whether the same or similar conversion ratios of contact hours to self-study hours are applied to programmes of a similar nature offered by the same provider.  </w:t>
      </w:r>
    </w:p>
    <w:p w14:paraId="639B1D34" w14:textId="77777777" w:rsidR="00416F02" w:rsidRPr="00E421AC" w:rsidRDefault="00416F02" w:rsidP="00416F02">
      <w:pPr>
        <w:pStyle w:val="ListParagraph"/>
        <w:ind w:left="0"/>
        <w:jc w:val="both"/>
        <w:rPr>
          <w:rFonts w:ascii="Times New Roman" w:eastAsia="DFKai-SB" w:hAnsi="Times New Roman"/>
          <w:color w:val="000000"/>
          <w:sz w:val="24"/>
          <w:szCs w:val="24"/>
          <w:lang w:eastAsia="zh-HK"/>
        </w:rPr>
      </w:pPr>
    </w:p>
    <w:p w14:paraId="50BC47A7"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 xml:space="preserve">To ensure consistency, QF credit value assigned will also be assessed with reference to external benchmarks, e.g. comparison with comparable qualifications offered by different institutions or with international norms (such as 120 QF credits for a year of full-time learning), etc.  </w:t>
      </w:r>
    </w:p>
    <w:p w14:paraId="6215C3DB" w14:textId="77777777" w:rsidR="005A0786" w:rsidRPr="005A0786" w:rsidRDefault="00416F02" w:rsidP="005A0786">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 xml:space="preserve">Providers are advised to use the proformas provided by the relevant QA bodies to record the credit assignment process.  Any variation or deviation from established ratios and norms should be supported by justifications and documented for record and review purposes.  </w:t>
      </w:r>
    </w:p>
    <w:p w14:paraId="7807A1DD" w14:textId="77777777" w:rsidR="00416F02" w:rsidRPr="00E421AC" w:rsidRDefault="00416F02" w:rsidP="00416F02">
      <w:pPr>
        <w:widowControl/>
        <w:ind w:left="720" w:firstLine="720"/>
        <w:jc w:val="both"/>
        <w:rPr>
          <w:rFonts w:eastAsia="DFKai-SB" w:cs="Times New Roman"/>
          <w:color w:val="000000"/>
          <w:szCs w:val="24"/>
        </w:rPr>
      </w:pPr>
    </w:p>
    <w:p w14:paraId="57D99E69" w14:textId="77777777" w:rsidR="00416F02" w:rsidRPr="00E421AC" w:rsidRDefault="00416F02" w:rsidP="00416F02">
      <w:pPr>
        <w:numPr>
          <w:ilvl w:val="2"/>
          <w:numId w:val="72"/>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Transparency</w:t>
      </w:r>
    </w:p>
    <w:p w14:paraId="529EF730"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Information gathered by providers, such as advice and feedback from academic peers and industry experts, comparison of NLHs of similar programmes, and other useful information which may impact on the decision of the QF credit value of a learning programme, should be properly recorded and made available to QA bodies for assessment.</w:t>
      </w:r>
    </w:p>
    <w:p w14:paraId="377DCC7F" w14:textId="77777777" w:rsidR="00416F02" w:rsidRPr="00E421AC" w:rsidRDefault="00416F02" w:rsidP="00416F02">
      <w:pPr>
        <w:rPr>
          <w:rFonts w:eastAsia="DFKai-SB" w:cs="Times New Roman"/>
          <w:color w:val="000000"/>
          <w:szCs w:val="24"/>
          <w:lang w:eastAsia="zh-HK"/>
        </w:rPr>
      </w:pPr>
    </w:p>
    <w:p w14:paraId="701AF8BA" w14:textId="77777777" w:rsidR="00416F02" w:rsidRPr="00E421AC" w:rsidRDefault="00416F02" w:rsidP="00416F02">
      <w:pPr>
        <w:rPr>
          <w:rFonts w:eastAsia="DFKai-SB" w:cs="Times New Roman"/>
          <w:color w:val="000000"/>
          <w:szCs w:val="24"/>
          <w:lang w:eastAsia="zh-HK"/>
        </w:rPr>
      </w:pPr>
    </w:p>
    <w:p w14:paraId="55C4FA8B" w14:textId="77777777" w:rsidR="00416F02" w:rsidRPr="00E421AC" w:rsidRDefault="00416F02" w:rsidP="00416F02">
      <w:pPr>
        <w:jc w:val="both"/>
        <w:rPr>
          <w:rFonts w:eastAsia="DFKai-SB" w:cs="Times New Roman"/>
          <w:b/>
          <w:color w:val="000000"/>
          <w:szCs w:val="24"/>
          <w:lang w:eastAsia="zh-HK"/>
        </w:rPr>
      </w:pPr>
      <w:r w:rsidRPr="00E421AC">
        <w:rPr>
          <w:rFonts w:eastAsia="DFKai-SB" w:cs="Times New Roman"/>
          <w:b/>
          <w:color w:val="000000"/>
          <w:szCs w:val="24"/>
          <w:lang w:eastAsia="zh-HK"/>
        </w:rPr>
        <w:lastRenderedPageBreak/>
        <w:t>Credit Assessment by QA Bodies</w:t>
      </w:r>
    </w:p>
    <w:p w14:paraId="00CC93D2" w14:textId="77777777" w:rsidR="00416F02" w:rsidRPr="00E421AC" w:rsidRDefault="00416F02" w:rsidP="00416F02">
      <w:pPr>
        <w:rPr>
          <w:rFonts w:eastAsia="DFKai-SB" w:cs="Times New Roman"/>
          <w:b/>
          <w:color w:val="000000"/>
          <w:szCs w:val="24"/>
          <w:lang w:eastAsia="zh-HK"/>
        </w:rPr>
      </w:pPr>
    </w:p>
    <w:p w14:paraId="434F934A" w14:textId="77777777" w:rsidR="00416F02" w:rsidRPr="00E421AC" w:rsidRDefault="00416F02" w:rsidP="00416F02">
      <w:pPr>
        <w:ind w:leftChars="8" w:left="619" w:hangingChars="250" w:hanging="600"/>
        <w:jc w:val="both"/>
        <w:rPr>
          <w:rFonts w:eastAsia="DFKai-SB" w:cs="Times New Roman"/>
          <w:i/>
          <w:color w:val="000000"/>
          <w:szCs w:val="24"/>
          <w:lang w:eastAsia="zh-HK"/>
        </w:rPr>
      </w:pPr>
      <w:r w:rsidRPr="00E421AC">
        <w:rPr>
          <w:rFonts w:eastAsia="DFKai-SB" w:cs="Times New Roman"/>
          <w:i/>
          <w:color w:val="000000"/>
          <w:szCs w:val="24"/>
          <w:lang w:eastAsia="zh-HK"/>
        </w:rPr>
        <w:t>At institutional level</w:t>
      </w:r>
    </w:p>
    <w:p w14:paraId="5ED259F8" w14:textId="77777777" w:rsidR="00416F02" w:rsidRPr="00E421AC" w:rsidRDefault="00416F02" w:rsidP="00416F02">
      <w:pPr>
        <w:widowControl/>
        <w:ind w:left="720" w:hanging="720"/>
        <w:jc w:val="both"/>
        <w:rPr>
          <w:rFonts w:eastAsia="DFKai-SB" w:cs="Times New Roman"/>
          <w:color w:val="000000"/>
          <w:szCs w:val="24"/>
          <w:lang w:eastAsia="zh-HK"/>
        </w:rPr>
      </w:pPr>
    </w:p>
    <w:p w14:paraId="46D26D77"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 xml:space="preserve">Institutions/providers are expected to set up an appropriate system for assignment of QF credits to learning programmes, covering the process of programme design, delivery, monitoring and review.  </w:t>
      </w:r>
    </w:p>
    <w:p w14:paraId="11BE3710" w14:textId="77777777" w:rsidR="00416F02" w:rsidRPr="00E421AC" w:rsidRDefault="00416F02" w:rsidP="00416F02">
      <w:pPr>
        <w:ind w:leftChars="300" w:left="720"/>
        <w:jc w:val="both"/>
        <w:rPr>
          <w:rFonts w:eastAsia="DFKai-SB" w:cs="Times New Roman"/>
          <w:color w:val="000000"/>
          <w:szCs w:val="24"/>
          <w:lang w:eastAsia="zh-HK"/>
        </w:rPr>
      </w:pPr>
    </w:p>
    <w:p w14:paraId="49532991"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Typically, the following issues at the institutional level will be considered by QA bodies when assessing the QF credit:</w:t>
      </w:r>
    </w:p>
    <w:p w14:paraId="166E87D4" w14:textId="77777777" w:rsidR="00416F02" w:rsidRPr="00E421AC" w:rsidRDefault="00416F02" w:rsidP="00416F02">
      <w:pPr>
        <w:numPr>
          <w:ilvl w:val="0"/>
          <w:numId w:val="69"/>
        </w:numPr>
        <w:tabs>
          <w:tab w:val="left" w:pos="1320"/>
        </w:tabs>
        <w:spacing w:beforeLines="50" w:before="120"/>
        <w:ind w:left="1320" w:hanging="646"/>
        <w:jc w:val="both"/>
        <w:outlineLvl w:val="0"/>
        <w:rPr>
          <w:rFonts w:eastAsia="DFKai-SB" w:cs="Times New Roman"/>
          <w:color w:val="000000"/>
          <w:szCs w:val="24"/>
          <w:lang w:eastAsia="zh-HK"/>
        </w:rPr>
      </w:pPr>
      <w:r w:rsidRPr="00E421AC">
        <w:rPr>
          <w:rFonts w:eastAsia="DFKai-SB" w:cs="Times New Roman"/>
          <w:color w:val="000000"/>
          <w:szCs w:val="24"/>
          <w:lang w:eastAsia="zh-HK"/>
        </w:rPr>
        <w:t>whether the institution/provider has established policies and procedures governing the assignment and assessment of the QF credit of the learning programme it offers;</w:t>
      </w:r>
    </w:p>
    <w:p w14:paraId="295D95ED" w14:textId="77777777" w:rsidR="00416F02" w:rsidRPr="00E421AC" w:rsidRDefault="00416F02" w:rsidP="00416F02">
      <w:pPr>
        <w:numPr>
          <w:ilvl w:val="0"/>
          <w:numId w:val="69"/>
        </w:numPr>
        <w:tabs>
          <w:tab w:val="left" w:pos="1320"/>
        </w:tabs>
        <w:spacing w:beforeLines="50" w:before="120"/>
        <w:ind w:left="1320" w:hanging="646"/>
        <w:jc w:val="both"/>
        <w:outlineLvl w:val="0"/>
        <w:rPr>
          <w:rFonts w:eastAsia="DFKai-SB" w:cs="Times New Roman"/>
          <w:color w:val="000000"/>
          <w:szCs w:val="24"/>
          <w:lang w:eastAsia="zh-HK"/>
        </w:rPr>
      </w:pPr>
      <w:r w:rsidRPr="00E421AC">
        <w:rPr>
          <w:rFonts w:eastAsia="DFKai-SB" w:cs="Times New Roman"/>
          <w:color w:val="000000"/>
          <w:szCs w:val="24"/>
          <w:lang w:eastAsia="zh-HK"/>
        </w:rPr>
        <w:t>whether the policies and procedures are applied systematically and reviewed periodically;</w:t>
      </w:r>
    </w:p>
    <w:p w14:paraId="064D6AA3" w14:textId="77777777" w:rsidR="00416F02" w:rsidRPr="00E421AC" w:rsidRDefault="00416F02" w:rsidP="00416F02">
      <w:pPr>
        <w:numPr>
          <w:ilvl w:val="0"/>
          <w:numId w:val="69"/>
        </w:numPr>
        <w:tabs>
          <w:tab w:val="left" w:pos="1320"/>
        </w:tabs>
        <w:spacing w:beforeLines="50" w:before="120"/>
        <w:ind w:left="1320" w:hanging="646"/>
        <w:jc w:val="both"/>
        <w:outlineLvl w:val="0"/>
        <w:rPr>
          <w:rFonts w:eastAsia="DFKai-SB" w:cs="Times New Roman"/>
          <w:color w:val="000000"/>
          <w:szCs w:val="24"/>
          <w:lang w:eastAsia="zh-HK"/>
        </w:rPr>
      </w:pPr>
      <w:r w:rsidRPr="00E421AC">
        <w:rPr>
          <w:rFonts w:eastAsia="DFKai-SB" w:cs="Times New Roman"/>
          <w:color w:val="000000"/>
          <w:szCs w:val="24"/>
          <w:lang w:eastAsia="zh-HK"/>
        </w:rPr>
        <w:t>whether discretion has been built into the policies and procedures to accommodate the diversified nature and discipline of learning programmes at different QF levels;</w:t>
      </w:r>
    </w:p>
    <w:p w14:paraId="630091E8" w14:textId="77777777" w:rsidR="00416F02" w:rsidRPr="00E421AC" w:rsidRDefault="00416F02" w:rsidP="00416F02">
      <w:pPr>
        <w:numPr>
          <w:ilvl w:val="0"/>
          <w:numId w:val="69"/>
        </w:numPr>
        <w:tabs>
          <w:tab w:val="left" w:pos="1320"/>
        </w:tabs>
        <w:spacing w:beforeLines="50" w:before="120"/>
        <w:ind w:left="1320" w:hanging="646"/>
        <w:jc w:val="both"/>
        <w:outlineLvl w:val="0"/>
        <w:rPr>
          <w:rFonts w:eastAsia="DFKai-SB" w:cs="Times New Roman"/>
          <w:color w:val="000000"/>
          <w:szCs w:val="24"/>
          <w:lang w:eastAsia="zh-HK"/>
        </w:rPr>
      </w:pPr>
      <w:r w:rsidRPr="00E421AC">
        <w:rPr>
          <w:rFonts w:eastAsia="DFKai-SB" w:cs="Times New Roman"/>
          <w:color w:val="000000"/>
          <w:szCs w:val="24"/>
          <w:lang w:eastAsia="zh-HK"/>
        </w:rPr>
        <w:t>whether there is a process of equipping academic/training staff with the skills and knowledge in assigning QF credits to learning programmes; and</w:t>
      </w:r>
    </w:p>
    <w:p w14:paraId="27EA4EF2" w14:textId="77777777" w:rsidR="00416F02" w:rsidRPr="00E421AC" w:rsidRDefault="00416F02" w:rsidP="00416F02">
      <w:pPr>
        <w:numPr>
          <w:ilvl w:val="0"/>
          <w:numId w:val="69"/>
        </w:numPr>
        <w:tabs>
          <w:tab w:val="left" w:pos="1320"/>
        </w:tabs>
        <w:spacing w:beforeLines="50" w:before="120"/>
        <w:ind w:left="1320" w:hanging="646"/>
        <w:jc w:val="both"/>
        <w:outlineLvl w:val="0"/>
        <w:rPr>
          <w:rFonts w:eastAsia="DFKai-SB" w:cs="Times New Roman"/>
          <w:color w:val="000000"/>
          <w:szCs w:val="24"/>
          <w:lang w:eastAsia="zh-HK"/>
        </w:rPr>
      </w:pPr>
      <w:r w:rsidRPr="00E421AC">
        <w:rPr>
          <w:rFonts w:eastAsia="DFKai-SB" w:cs="Times New Roman"/>
          <w:color w:val="000000"/>
          <w:szCs w:val="24"/>
          <w:lang w:eastAsia="zh-HK"/>
        </w:rPr>
        <w:t>whether there is a process of engaging stakeholders in assigning, assessing and reviewing the appropriateness of the QF credit value and QF level of a learning programme.</w:t>
      </w:r>
    </w:p>
    <w:p w14:paraId="62E34F56" w14:textId="77777777" w:rsidR="00416F02" w:rsidRPr="00E421AC" w:rsidRDefault="00416F02" w:rsidP="00416F02">
      <w:pPr>
        <w:widowControl/>
        <w:jc w:val="both"/>
        <w:rPr>
          <w:rFonts w:eastAsia="DFKai-SB" w:cs="Times New Roman"/>
          <w:color w:val="000000"/>
          <w:szCs w:val="24"/>
          <w:lang w:eastAsia="zh-HK"/>
        </w:rPr>
      </w:pPr>
    </w:p>
    <w:p w14:paraId="456783A3" w14:textId="77777777" w:rsidR="00416F02" w:rsidRPr="00E421AC" w:rsidRDefault="00416F02" w:rsidP="00416F02">
      <w:pPr>
        <w:ind w:leftChars="8" w:left="619" w:hangingChars="250" w:hanging="600"/>
        <w:jc w:val="both"/>
        <w:rPr>
          <w:rFonts w:eastAsia="DFKai-SB" w:cs="Times New Roman"/>
          <w:i/>
          <w:color w:val="000000"/>
          <w:szCs w:val="24"/>
          <w:lang w:eastAsia="zh-HK"/>
        </w:rPr>
      </w:pPr>
      <w:r w:rsidRPr="00E421AC">
        <w:rPr>
          <w:rFonts w:eastAsia="DFKai-SB" w:cs="Times New Roman"/>
          <w:i/>
          <w:color w:val="000000"/>
          <w:szCs w:val="24"/>
          <w:lang w:eastAsia="zh-HK"/>
        </w:rPr>
        <w:t>At programme level</w:t>
      </w:r>
    </w:p>
    <w:p w14:paraId="2F31E58C" w14:textId="77777777" w:rsidR="00416F02" w:rsidRPr="00E421AC" w:rsidRDefault="00416F02" w:rsidP="00416F02">
      <w:pPr>
        <w:widowControl/>
        <w:outlineLvl w:val="0"/>
        <w:rPr>
          <w:rFonts w:eastAsia="DFKai-SB" w:cs="Times New Roman"/>
          <w:b/>
          <w:color w:val="000000"/>
          <w:szCs w:val="24"/>
          <w:lang w:eastAsia="zh-HK"/>
        </w:rPr>
      </w:pPr>
    </w:p>
    <w:p w14:paraId="284003D4"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The following issues will be considered by QA bodies when assessing the accuracy of QF credit value assigned to a module or a learning programme.  These issues are interlocking and they underpin the design, delivery and review of a learning programme:</w:t>
      </w:r>
    </w:p>
    <w:p w14:paraId="3ADF98EF" w14:textId="77777777" w:rsidR="00416F02" w:rsidRPr="00E421AC" w:rsidRDefault="00416F02" w:rsidP="00416F02">
      <w:pPr>
        <w:widowControl/>
        <w:ind w:left="720" w:hanging="720"/>
        <w:jc w:val="both"/>
        <w:rPr>
          <w:rFonts w:eastAsia="DFKai-SB" w:cs="Times New Roman"/>
          <w:color w:val="000000"/>
          <w:szCs w:val="24"/>
          <w:lang w:eastAsia="zh-HK"/>
        </w:rPr>
      </w:pPr>
    </w:p>
    <w:p w14:paraId="2EFAD627" w14:textId="77777777" w:rsidR="00416F02" w:rsidRPr="00E421AC" w:rsidRDefault="00416F02" w:rsidP="00416F02">
      <w:pPr>
        <w:numPr>
          <w:ilvl w:val="0"/>
          <w:numId w:val="74"/>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Programme objectives and PILOs</w:t>
      </w:r>
    </w:p>
    <w:p w14:paraId="67F65B06"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The intended learning outcomes of the programme (i.e. PILOs) should reflect the stated programme objectives and should be tested through assessment.  Evidence should be produced to show that the intended learning outcomes of the programme correspond to that at the same QF level stipulated in GLD and other relevant documents/descriptors.</w:t>
      </w:r>
    </w:p>
    <w:p w14:paraId="710EF29B" w14:textId="77777777" w:rsidR="00416F02" w:rsidRPr="00E421AC" w:rsidRDefault="00416F02" w:rsidP="00416F02">
      <w:pPr>
        <w:widowControl/>
        <w:tabs>
          <w:tab w:val="left" w:pos="1440"/>
        </w:tabs>
        <w:ind w:left="720"/>
        <w:jc w:val="both"/>
        <w:rPr>
          <w:rFonts w:eastAsia="DFKai-SB" w:cs="Times New Roman"/>
          <w:color w:val="000000"/>
          <w:szCs w:val="24"/>
          <w:lang w:eastAsia="zh-HK"/>
        </w:rPr>
      </w:pPr>
    </w:p>
    <w:p w14:paraId="657E270E" w14:textId="77777777" w:rsidR="00416F02" w:rsidRPr="00E421AC" w:rsidRDefault="00416F02" w:rsidP="00416F02">
      <w:pPr>
        <w:numPr>
          <w:ilvl w:val="0"/>
          <w:numId w:val="74"/>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Programme content and structure</w:t>
      </w:r>
    </w:p>
    <w:p w14:paraId="33AD42F1"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The content and structure of the learning programme must be coherent, integrated and effective in enabling learners to achieve the stated intended learning outcomes at the required standards.  The notional learning time allocated to the teaching, learning and assessment activities of a module (and to the learning programme as a whole) must be sufficient to enable learners to achieve the intended learning outcomes.</w:t>
      </w:r>
    </w:p>
    <w:p w14:paraId="18EDDEE3" w14:textId="77777777" w:rsidR="00416F02" w:rsidRPr="00E421AC" w:rsidRDefault="00416F02" w:rsidP="00416F02">
      <w:pPr>
        <w:widowControl/>
        <w:tabs>
          <w:tab w:val="left" w:pos="1440"/>
        </w:tabs>
        <w:ind w:left="720"/>
        <w:jc w:val="both"/>
        <w:rPr>
          <w:rFonts w:eastAsia="DFKai-SB" w:cs="Times New Roman"/>
          <w:color w:val="000000"/>
          <w:szCs w:val="24"/>
          <w:lang w:eastAsia="zh-HK"/>
        </w:rPr>
      </w:pPr>
    </w:p>
    <w:p w14:paraId="788C5AF1" w14:textId="77777777" w:rsidR="00416F02" w:rsidRPr="00E421AC" w:rsidRDefault="00416F02" w:rsidP="00416F02">
      <w:pPr>
        <w:numPr>
          <w:ilvl w:val="0"/>
          <w:numId w:val="74"/>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Teaching/training and learning</w:t>
      </w:r>
    </w:p>
    <w:p w14:paraId="3B89BD65"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lastRenderedPageBreak/>
        <w:t>The teaching/training and learning activities designed for the learning programmes must be effective in delivering programme content and the intended learning outcomes.  Appropriate teaching methods should be employed to effectively engage learners in the learning process.</w:t>
      </w:r>
    </w:p>
    <w:p w14:paraId="2E33B09F" w14:textId="77777777" w:rsidR="00416F02" w:rsidRPr="00E421AC" w:rsidRDefault="00416F02" w:rsidP="00416F02">
      <w:pPr>
        <w:widowControl/>
        <w:tabs>
          <w:tab w:val="left" w:pos="1440"/>
        </w:tabs>
        <w:ind w:left="720"/>
        <w:jc w:val="both"/>
        <w:rPr>
          <w:rFonts w:eastAsia="DFKai-SB" w:cs="Times New Roman"/>
          <w:color w:val="000000"/>
          <w:szCs w:val="24"/>
          <w:lang w:eastAsia="zh-HK"/>
        </w:rPr>
      </w:pPr>
    </w:p>
    <w:p w14:paraId="100B90F1" w14:textId="77777777" w:rsidR="00416F02" w:rsidRPr="00E421AC" w:rsidRDefault="00416F02" w:rsidP="00416F02">
      <w:pPr>
        <w:numPr>
          <w:ilvl w:val="0"/>
          <w:numId w:val="74"/>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Assessments and tests</w:t>
      </w:r>
    </w:p>
    <w:p w14:paraId="26C4247A"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Assessments and tests should be designed to enable learners to demonstrate the achievement of the intended learning outcomes at the required standards.  The assessment methods and techniques used must be valid, reliable, fair and sufficient to reflect the learning outcomes at the claimed QF levels.</w:t>
      </w:r>
    </w:p>
    <w:p w14:paraId="4DB81544" w14:textId="77777777" w:rsidR="00416F02" w:rsidRPr="00E421AC" w:rsidRDefault="00416F02" w:rsidP="00416F02">
      <w:pPr>
        <w:widowControl/>
        <w:tabs>
          <w:tab w:val="left" w:pos="1440"/>
        </w:tabs>
        <w:ind w:left="720"/>
        <w:jc w:val="both"/>
        <w:rPr>
          <w:rFonts w:eastAsia="DFKai-SB" w:cs="Times New Roman"/>
          <w:color w:val="000000"/>
          <w:szCs w:val="24"/>
          <w:lang w:eastAsia="zh-HK"/>
        </w:rPr>
      </w:pPr>
    </w:p>
    <w:p w14:paraId="2A14AD58" w14:textId="77777777" w:rsidR="00416F02" w:rsidRPr="00E421AC" w:rsidRDefault="00416F02" w:rsidP="00416F02">
      <w:pPr>
        <w:numPr>
          <w:ilvl w:val="0"/>
          <w:numId w:val="74"/>
        </w:numPr>
        <w:tabs>
          <w:tab w:val="clear" w:pos="1575"/>
          <w:tab w:val="left" w:pos="1320"/>
        </w:tabs>
        <w:ind w:left="1320" w:hanging="600"/>
        <w:outlineLvl w:val="0"/>
        <w:rPr>
          <w:rFonts w:eastAsia="DFKai-SB" w:cs="Times New Roman"/>
          <w:color w:val="000000"/>
          <w:szCs w:val="24"/>
          <w:lang w:eastAsia="zh-HK"/>
        </w:rPr>
      </w:pPr>
      <w:r w:rsidRPr="00E421AC">
        <w:rPr>
          <w:rFonts w:eastAsia="DFKai-SB" w:cs="Times New Roman"/>
          <w:color w:val="000000"/>
          <w:szCs w:val="24"/>
          <w:lang w:eastAsia="zh-HK"/>
        </w:rPr>
        <w:t>Programme development, monitoring and review</w:t>
      </w:r>
    </w:p>
    <w:p w14:paraId="764AC210" w14:textId="77777777" w:rsidR="00416F02" w:rsidRPr="00E421AC" w:rsidRDefault="00416F02" w:rsidP="00416F02">
      <w:pPr>
        <w:widowControl/>
        <w:spacing w:beforeLines="50" w:before="120"/>
        <w:ind w:left="1320"/>
        <w:jc w:val="both"/>
        <w:rPr>
          <w:rFonts w:eastAsia="DFKai-SB" w:cs="Times New Roman"/>
          <w:color w:val="000000"/>
          <w:szCs w:val="24"/>
          <w:lang w:eastAsia="zh-HK"/>
        </w:rPr>
      </w:pPr>
      <w:r w:rsidRPr="00E421AC">
        <w:rPr>
          <w:rFonts w:eastAsia="DFKai-SB" w:cs="Times New Roman"/>
          <w:color w:val="000000"/>
          <w:szCs w:val="24"/>
          <w:lang w:eastAsia="zh-HK"/>
        </w:rPr>
        <w:t>A system must be in place to ensure that the learning programmes remain current and valid and that the intended learning outcomes and the teaching/training, learning, and assessment activities are effective.</w:t>
      </w:r>
    </w:p>
    <w:p w14:paraId="2D03C963" w14:textId="77777777" w:rsidR="00416F02" w:rsidRPr="00E421AC" w:rsidRDefault="00416F02" w:rsidP="00416F02">
      <w:pPr>
        <w:widowControl/>
        <w:outlineLvl w:val="0"/>
        <w:rPr>
          <w:rFonts w:eastAsia="DFKai-SB" w:cs="Times New Roman"/>
          <w:b/>
          <w:color w:val="000000"/>
          <w:szCs w:val="24"/>
          <w:lang w:eastAsia="zh-HK"/>
        </w:rPr>
      </w:pPr>
    </w:p>
    <w:p w14:paraId="0551B243"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b/>
          <w:color w:val="000000"/>
          <w:szCs w:val="24"/>
          <w:u w:val="single"/>
          <w:lang w:eastAsia="zh-HK"/>
        </w:rPr>
        <w:t>Annexure 4</w:t>
      </w:r>
      <w:r w:rsidRPr="00E421AC">
        <w:rPr>
          <w:rFonts w:eastAsia="DFKai-SB" w:cs="Times New Roman"/>
          <w:color w:val="000000"/>
          <w:szCs w:val="24"/>
          <w:lang w:eastAsia="zh-HK"/>
        </w:rPr>
        <w:t xml:space="preserve"> is a flowchart to illustrate how credit value is assessed at the programme level.  The flowchart also outlines the interrelationship of various stages of credit assessment and the assessment questions to be asked by QA bodies.</w:t>
      </w:r>
    </w:p>
    <w:p w14:paraId="2A3058E8" w14:textId="77777777" w:rsidR="00416F02" w:rsidRPr="00E421AC" w:rsidRDefault="00416F02" w:rsidP="00416F02">
      <w:pPr>
        <w:widowControl/>
        <w:jc w:val="both"/>
        <w:rPr>
          <w:rFonts w:eastAsia="DFKai-SB" w:cs="Times New Roman"/>
          <w:color w:val="000000"/>
          <w:szCs w:val="24"/>
          <w:lang w:eastAsia="zh-HK"/>
        </w:rPr>
      </w:pPr>
    </w:p>
    <w:p w14:paraId="1BCF8856" w14:textId="77777777" w:rsidR="00416F02" w:rsidRPr="00E421AC" w:rsidRDefault="00416F02" w:rsidP="00416F02">
      <w:pPr>
        <w:spacing w:beforeLines="50" w:before="120"/>
        <w:jc w:val="both"/>
        <w:rPr>
          <w:rFonts w:eastAsia="DFKai-SB" w:cs="Times New Roman"/>
          <w:b/>
          <w:color w:val="000000"/>
          <w:szCs w:val="24"/>
          <w:lang w:eastAsia="zh-HK"/>
        </w:rPr>
      </w:pPr>
      <w:r w:rsidRPr="00E421AC">
        <w:rPr>
          <w:rFonts w:eastAsia="DFKai-SB" w:cs="Times New Roman"/>
          <w:b/>
          <w:color w:val="000000"/>
          <w:szCs w:val="24"/>
          <w:lang w:eastAsia="zh-HK"/>
        </w:rPr>
        <w:t>Useful Advice on Credit Assessment</w:t>
      </w:r>
    </w:p>
    <w:p w14:paraId="03AE0CBC" w14:textId="77777777" w:rsidR="00416F02" w:rsidRPr="00E421AC" w:rsidRDefault="00416F02" w:rsidP="00416F02">
      <w:pPr>
        <w:widowControl/>
        <w:tabs>
          <w:tab w:val="left" w:pos="480"/>
        </w:tabs>
        <w:jc w:val="both"/>
        <w:rPr>
          <w:rFonts w:eastAsia="DFKai-SB" w:cs="Times New Roman"/>
          <w:color w:val="000000"/>
          <w:szCs w:val="24"/>
        </w:rPr>
      </w:pPr>
    </w:p>
    <w:p w14:paraId="472B3255"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 xml:space="preserve">Credit assessment will focus on the intended learning outcomes to be attained by the learners, and how the efforts spent in attaining the intended learning outcomes would be reflected in the credit value assigned to the programme. </w:t>
      </w:r>
    </w:p>
    <w:p w14:paraId="5F36BCE5" w14:textId="77777777" w:rsidR="00416F02" w:rsidRPr="00E421AC" w:rsidRDefault="00416F02" w:rsidP="00416F02">
      <w:pPr>
        <w:widowControl/>
        <w:jc w:val="both"/>
        <w:rPr>
          <w:rFonts w:eastAsia="DFKai-SB" w:cs="Times New Roman"/>
          <w:color w:val="000000"/>
          <w:szCs w:val="24"/>
          <w:lang w:eastAsia="zh-HK"/>
        </w:rPr>
      </w:pPr>
    </w:p>
    <w:p w14:paraId="51F98B1C"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All modules of a learning programme must have a QF credit value and a QF level of their own.  QF credit value without a QF level will be invalid.  The overall QF level of the programme may be different from the QF level of individual modules.  The majority of credits in a learning programme must be at the claimed QF level (exit level) of the programme.</w:t>
      </w:r>
    </w:p>
    <w:p w14:paraId="6D5A9CEB" w14:textId="77777777" w:rsidR="00416F02" w:rsidRPr="00E421AC" w:rsidRDefault="00416F02" w:rsidP="00416F02">
      <w:pPr>
        <w:ind w:leftChars="-300" w:left="-103" w:hangingChars="257" w:hanging="617"/>
        <w:jc w:val="both"/>
        <w:rPr>
          <w:rFonts w:eastAsia="DFKai-SB" w:cs="Times New Roman"/>
          <w:i/>
          <w:color w:val="000000"/>
          <w:szCs w:val="24"/>
          <w:lang w:eastAsia="zh-HK"/>
        </w:rPr>
      </w:pPr>
      <w:r w:rsidRPr="00E421AC">
        <w:rPr>
          <w:rFonts w:eastAsia="DFKai-SB" w:cs="Times New Roman"/>
          <w:color w:val="000000"/>
          <w:szCs w:val="24"/>
          <w:lang w:eastAsia="zh-HK"/>
        </w:rPr>
        <w:tab/>
      </w:r>
    </w:p>
    <w:p w14:paraId="4842C4DA"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The knowledge or skills required of a learner prior to the learning for that module should not be taken into account when determining the QF credit value for the module.</w:t>
      </w:r>
    </w:p>
    <w:p w14:paraId="4486C52C" w14:textId="77777777" w:rsidR="00416F02" w:rsidRPr="00E421AC" w:rsidRDefault="00416F02" w:rsidP="00416F02">
      <w:pPr>
        <w:widowControl/>
        <w:ind w:left="617" w:hangingChars="257" w:hanging="617"/>
        <w:jc w:val="both"/>
        <w:rPr>
          <w:rFonts w:eastAsia="DFKai-SB" w:cs="Times New Roman"/>
          <w:color w:val="000000"/>
          <w:szCs w:val="24"/>
        </w:rPr>
      </w:pPr>
    </w:p>
    <w:p w14:paraId="01470AFF" w14:textId="77777777" w:rsidR="00416F02" w:rsidRPr="00E421AC" w:rsidRDefault="00416F02" w:rsidP="00416F02">
      <w:pPr>
        <w:numPr>
          <w:ilvl w:val="1"/>
          <w:numId w:val="77"/>
        </w:numPr>
        <w:tabs>
          <w:tab w:val="clear" w:pos="1440"/>
          <w:tab w:val="num" w:pos="720"/>
        </w:tabs>
        <w:ind w:left="720" w:hanging="720"/>
        <w:jc w:val="both"/>
        <w:rPr>
          <w:rFonts w:eastAsia="DFKai-SB" w:cs="Times New Roman"/>
          <w:color w:val="000000"/>
          <w:szCs w:val="24"/>
          <w:lang w:eastAsia="zh-HK"/>
        </w:rPr>
      </w:pPr>
      <w:r w:rsidRPr="00E421AC">
        <w:rPr>
          <w:rFonts w:eastAsia="DFKai-SB" w:cs="Times New Roman"/>
          <w:color w:val="000000"/>
          <w:szCs w:val="24"/>
          <w:lang w:eastAsia="zh-HK"/>
        </w:rPr>
        <w:t>QF credit assigned to a programme should be reviewed on a regular basis to ensure continued validity.  The review could be integrated with existing process of quality assurance of the programme.  Feedbacks from graduates, teachers and external advisors/examiners would be valuable for assessing the accuracy of the credit value of the programme.</w:t>
      </w:r>
    </w:p>
    <w:p w14:paraId="1D7D7C3B" w14:textId="77777777" w:rsidR="00416F02" w:rsidRPr="00E421AC" w:rsidRDefault="00416F02" w:rsidP="00416F02">
      <w:pPr>
        <w:pStyle w:val="ListParagraph"/>
        <w:ind w:left="1"/>
        <w:jc w:val="right"/>
        <w:outlineLvl w:val="0"/>
        <w:rPr>
          <w:rFonts w:ascii="Times New Roman" w:eastAsia="DFKai-SB" w:hAnsi="Times New Roman"/>
          <w:b/>
          <w:color w:val="000000"/>
          <w:sz w:val="24"/>
          <w:szCs w:val="24"/>
          <w:u w:val="single"/>
          <w:lang w:eastAsia="zh-HK"/>
        </w:rPr>
      </w:pPr>
      <w:r w:rsidRPr="00E421AC">
        <w:rPr>
          <w:rFonts w:ascii="Times New Roman" w:eastAsia="DFKai-SB" w:hAnsi="Times New Roman"/>
          <w:b/>
          <w:color w:val="000000"/>
          <w:sz w:val="24"/>
          <w:szCs w:val="24"/>
          <w:u w:val="single"/>
          <w:lang w:eastAsia="zh-HK"/>
        </w:rPr>
        <w:br w:type="page"/>
      </w:r>
      <w:r w:rsidRPr="00E421AC">
        <w:rPr>
          <w:rFonts w:ascii="Times New Roman" w:eastAsia="DFKai-SB" w:hAnsi="Times New Roman"/>
          <w:b/>
          <w:color w:val="000000"/>
          <w:sz w:val="24"/>
          <w:szCs w:val="24"/>
          <w:u w:val="single"/>
          <w:lang w:eastAsia="zh-HK"/>
        </w:rPr>
        <w:lastRenderedPageBreak/>
        <w:t>Annexure 1</w:t>
      </w:r>
    </w:p>
    <w:p w14:paraId="7213A19F" w14:textId="77777777" w:rsidR="00416F02" w:rsidRPr="00E421AC" w:rsidRDefault="00416F02" w:rsidP="00416F02">
      <w:pPr>
        <w:widowControl/>
        <w:spacing w:after="120"/>
        <w:jc w:val="center"/>
        <w:rPr>
          <w:rFonts w:eastAsia="DFKai-SB" w:cs="Times New Roman"/>
          <w:b/>
          <w:color w:val="000000"/>
          <w:szCs w:val="24"/>
        </w:rPr>
      </w:pPr>
      <w:r w:rsidRPr="00E421AC">
        <w:rPr>
          <w:rFonts w:eastAsia="DFKai-SB" w:cs="Times New Roman"/>
          <w:b/>
          <w:color w:val="000000"/>
          <w:szCs w:val="24"/>
        </w:rPr>
        <w:t>Glossary</w:t>
      </w:r>
    </w:p>
    <w:p w14:paraId="762C5352" w14:textId="77777777" w:rsidR="00416F02" w:rsidRPr="00E421AC" w:rsidRDefault="00416F02" w:rsidP="00416F02">
      <w:pPr>
        <w:widowControl/>
        <w:jc w:val="center"/>
        <w:rPr>
          <w:rFonts w:eastAsia="DFKai-SB" w:cs="Times New Roman"/>
          <w:szCs w:val="24"/>
        </w:rPr>
      </w:pPr>
    </w:p>
    <w:tbl>
      <w:tblPr>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0"/>
        <w:gridCol w:w="7110"/>
      </w:tblGrid>
      <w:tr w:rsidR="00416F02" w:rsidRPr="00E421AC" w14:paraId="61312584" w14:textId="77777777" w:rsidTr="00313786">
        <w:trPr>
          <w:trHeight w:val="610"/>
          <w:tblHeader/>
        </w:trPr>
        <w:tc>
          <w:tcPr>
            <w:tcW w:w="1980" w:type="dxa"/>
            <w:shd w:val="clear" w:color="auto" w:fill="D9D9D9"/>
            <w:vAlign w:val="center"/>
          </w:tcPr>
          <w:p w14:paraId="1D857172" w14:textId="77777777" w:rsidR="00416F02" w:rsidRPr="00E421AC" w:rsidRDefault="00416F02" w:rsidP="00313786">
            <w:pPr>
              <w:adjustRightInd w:val="0"/>
              <w:snapToGrid w:val="0"/>
              <w:spacing w:before="40" w:after="40"/>
              <w:jc w:val="center"/>
              <w:rPr>
                <w:rFonts w:cs="Times New Roman"/>
                <w:b/>
                <w:szCs w:val="24"/>
              </w:rPr>
            </w:pPr>
            <w:r w:rsidRPr="00E421AC">
              <w:rPr>
                <w:rFonts w:cs="Times New Roman"/>
                <w:b/>
                <w:szCs w:val="24"/>
              </w:rPr>
              <w:t>Terminology</w:t>
            </w:r>
          </w:p>
        </w:tc>
        <w:tc>
          <w:tcPr>
            <w:tcW w:w="7110" w:type="dxa"/>
            <w:shd w:val="clear" w:color="auto" w:fill="D9D9D9"/>
            <w:vAlign w:val="center"/>
          </w:tcPr>
          <w:p w14:paraId="235DD13F" w14:textId="77777777" w:rsidR="00416F02" w:rsidRPr="00E421AC" w:rsidRDefault="00416F02" w:rsidP="00313786">
            <w:pPr>
              <w:adjustRightInd w:val="0"/>
              <w:snapToGrid w:val="0"/>
              <w:spacing w:before="40" w:after="40"/>
              <w:jc w:val="center"/>
              <w:rPr>
                <w:rFonts w:cs="Times New Roman"/>
                <w:b/>
                <w:szCs w:val="24"/>
              </w:rPr>
            </w:pPr>
            <w:r w:rsidRPr="00E421AC">
              <w:rPr>
                <w:rFonts w:cs="Times New Roman"/>
                <w:b/>
                <w:szCs w:val="24"/>
              </w:rPr>
              <w:t>Explanation</w:t>
            </w:r>
          </w:p>
        </w:tc>
      </w:tr>
      <w:tr w:rsidR="00416F02" w:rsidRPr="00E421AC" w14:paraId="5E33A1EF" w14:textId="77777777" w:rsidTr="00313786">
        <w:tc>
          <w:tcPr>
            <w:tcW w:w="1980" w:type="dxa"/>
          </w:tcPr>
          <w:p w14:paraId="35792BAB" w14:textId="77777777" w:rsidR="00416F02" w:rsidRPr="00E421AC" w:rsidRDefault="00416F02" w:rsidP="00416F02">
            <w:pPr>
              <w:numPr>
                <w:ilvl w:val="0"/>
                <w:numId w:val="75"/>
              </w:numPr>
              <w:tabs>
                <w:tab w:val="clear" w:pos="567"/>
                <w:tab w:val="num" w:pos="342"/>
              </w:tabs>
              <w:adjustRightInd w:val="0"/>
              <w:snapToGrid w:val="0"/>
              <w:spacing w:before="40" w:after="40"/>
              <w:ind w:left="342" w:hanging="342"/>
              <w:rPr>
                <w:rFonts w:cs="Times New Roman"/>
                <w:szCs w:val="24"/>
              </w:rPr>
            </w:pPr>
            <w:r w:rsidRPr="00E421AC">
              <w:rPr>
                <w:rFonts w:cs="Times New Roman"/>
                <w:szCs w:val="24"/>
              </w:rPr>
              <w:t>QF credit</w:t>
            </w:r>
          </w:p>
        </w:tc>
        <w:tc>
          <w:tcPr>
            <w:tcW w:w="7110" w:type="dxa"/>
          </w:tcPr>
          <w:p w14:paraId="048D1C7C"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QF credit is a measurement of the size or volume of learning in a learning programme recognised under the QF.  One QF credit consists of 10 notional learning hours.</w:t>
            </w:r>
          </w:p>
          <w:p w14:paraId="348A80F6"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 xml:space="preserve">A learner of the programme will be awarded the QF credit only when the learning outcomes specified for the programme are attained and verified. </w:t>
            </w:r>
          </w:p>
          <w:p w14:paraId="408234E2"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QF credit is either awarded fully or not awarded, and is awarded independent of grading or performance.</w:t>
            </w:r>
          </w:p>
        </w:tc>
      </w:tr>
      <w:tr w:rsidR="00416F02" w:rsidRPr="00E421AC" w14:paraId="578E6F6A" w14:textId="77777777" w:rsidTr="00313786">
        <w:tc>
          <w:tcPr>
            <w:tcW w:w="1980" w:type="dxa"/>
          </w:tcPr>
          <w:p w14:paraId="7DD833E0" w14:textId="77777777" w:rsidR="00416F02" w:rsidRPr="00E421AC" w:rsidRDefault="00416F02" w:rsidP="00416F02">
            <w:pPr>
              <w:numPr>
                <w:ilvl w:val="0"/>
                <w:numId w:val="75"/>
              </w:numPr>
              <w:tabs>
                <w:tab w:val="clear" w:pos="567"/>
                <w:tab w:val="num" w:pos="342"/>
              </w:tabs>
              <w:adjustRightInd w:val="0"/>
              <w:snapToGrid w:val="0"/>
              <w:spacing w:before="40" w:after="40"/>
              <w:ind w:left="342" w:hanging="342"/>
              <w:rPr>
                <w:rFonts w:cs="Times New Roman"/>
                <w:szCs w:val="24"/>
              </w:rPr>
            </w:pPr>
            <w:r w:rsidRPr="00E421AC">
              <w:rPr>
                <w:rFonts w:cs="Times New Roman"/>
                <w:szCs w:val="24"/>
              </w:rPr>
              <w:t>Notional learning time</w:t>
            </w:r>
          </w:p>
          <w:p w14:paraId="6A4B0159" w14:textId="77777777" w:rsidR="00416F02" w:rsidRPr="00E421AC" w:rsidRDefault="00416F02" w:rsidP="00313786">
            <w:pPr>
              <w:adjustRightInd w:val="0"/>
              <w:snapToGrid w:val="0"/>
              <w:spacing w:before="40" w:after="40"/>
              <w:rPr>
                <w:rFonts w:cs="Times New Roman"/>
                <w:szCs w:val="24"/>
              </w:rPr>
            </w:pPr>
          </w:p>
        </w:tc>
        <w:tc>
          <w:tcPr>
            <w:tcW w:w="7110" w:type="dxa"/>
          </w:tcPr>
          <w:p w14:paraId="5A7F9F9A"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 xml:space="preserve">Notional learning time refers to the amount of time an average learner is expected to take to complete all learning pertaining to the module/programme and achieve the learning outcomes of the module/programme.  </w:t>
            </w:r>
          </w:p>
          <w:p w14:paraId="6D1AC2D7"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It includes time spent on all learning modes and activities, such as lectures, laboratories, workshops, guided learning, self-study, projects, assignments and assessments.</w:t>
            </w:r>
          </w:p>
          <w:p w14:paraId="36B1A186"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Notional learning time is expressed in notional learning hours, and includes contact hours, self-study hours and assessment hours. Notional learning time may also include time spent in the workplace.</w:t>
            </w:r>
          </w:p>
        </w:tc>
      </w:tr>
      <w:tr w:rsidR="00416F02" w:rsidRPr="00E421AC" w14:paraId="561487BE" w14:textId="77777777" w:rsidTr="00313786">
        <w:tc>
          <w:tcPr>
            <w:tcW w:w="1980" w:type="dxa"/>
          </w:tcPr>
          <w:p w14:paraId="0E551844" w14:textId="77777777" w:rsidR="00416F02" w:rsidRPr="00E421AC" w:rsidRDefault="00416F02" w:rsidP="00416F02">
            <w:pPr>
              <w:numPr>
                <w:ilvl w:val="0"/>
                <w:numId w:val="75"/>
              </w:numPr>
              <w:tabs>
                <w:tab w:val="clear" w:pos="567"/>
                <w:tab w:val="num" w:pos="342"/>
              </w:tabs>
              <w:adjustRightInd w:val="0"/>
              <w:snapToGrid w:val="0"/>
              <w:spacing w:before="40" w:after="40"/>
              <w:ind w:left="342" w:hanging="342"/>
              <w:rPr>
                <w:rFonts w:cs="Times New Roman"/>
                <w:szCs w:val="24"/>
              </w:rPr>
            </w:pPr>
            <w:r w:rsidRPr="00E421AC">
              <w:rPr>
                <w:rFonts w:cs="Times New Roman"/>
                <w:szCs w:val="24"/>
              </w:rPr>
              <w:t>Average learner</w:t>
            </w:r>
          </w:p>
        </w:tc>
        <w:tc>
          <w:tcPr>
            <w:tcW w:w="7110" w:type="dxa"/>
          </w:tcPr>
          <w:p w14:paraId="7190AB9D"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An average learner refers to a typical learner among a class of learners targeted for a particular programme with varying abilities, aptitudes, experiences and motivation.</w:t>
            </w:r>
          </w:p>
        </w:tc>
      </w:tr>
      <w:tr w:rsidR="00416F02" w:rsidRPr="00E421AC" w14:paraId="4867A06A" w14:textId="77777777" w:rsidTr="00313786">
        <w:trPr>
          <w:cantSplit/>
        </w:trPr>
        <w:tc>
          <w:tcPr>
            <w:tcW w:w="1980" w:type="dxa"/>
          </w:tcPr>
          <w:p w14:paraId="6CA85877" w14:textId="77777777" w:rsidR="00416F02" w:rsidRPr="00E421AC" w:rsidRDefault="00416F02" w:rsidP="00416F02">
            <w:pPr>
              <w:numPr>
                <w:ilvl w:val="0"/>
                <w:numId w:val="75"/>
              </w:numPr>
              <w:tabs>
                <w:tab w:val="clear" w:pos="567"/>
                <w:tab w:val="num" w:pos="342"/>
              </w:tabs>
              <w:adjustRightInd w:val="0"/>
              <w:snapToGrid w:val="0"/>
              <w:spacing w:before="40" w:after="40"/>
              <w:ind w:left="342" w:hanging="342"/>
              <w:rPr>
                <w:rFonts w:cs="Times New Roman"/>
                <w:szCs w:val="24"/>
              </w:rPr>
            </w:pPr>
            <w:r w:rsidRPr="00E421AC">
              <w:rPr>
                <w:rFonts w:cs="Times New Roman"/>
                <w:szCs w:val="24"/>
              </w:rPr>
              <w:t>Learning outcomes</w:t>
            </w:r>
          </w:p>
        </w:tc>
        <w:tc>
          <w:tcPr>
            <w:tcW w:w="7110" w:type="dxa"/>
          </w:tcPr>
          <w:p w14:paraId="1156C246"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Learning outcomes refer to what a learner should know, understand, and/or be able to do upon successful completion of the learning programme.</w:t>
            </w:r>
          </w:p>
        </w:tc>
      </w:tr>
      <w:tr w:rsidR="00416F02" w:rsidRPr="00E421AC" w14:paraId="2D34F5BF" w14:textId="77777777" w:rsidTr="00313786">
        <w:tc>
          <w:tcPr>
            <w:tcW w:w="1980" w:type="dxa"/>
          </w:tcPr>
          <w:p w14:paraId="4A81EA0F" w14:textId="77777777" w:rsidR="00416F02" w:rsidRPr="00E421AC" w:rsidRDefault="00416F02" w:rsidP="00416F02">
            <w:pPr>
              <w:numPr>
                <w:ilvl w:val="0"/>
                <w:numId w:val="75"/>
              </w:numPr>
              <w:tabs>
                <w:tab w:val="clear" w:pos="567"/>
                <w:tab w:val="num" w:pos="342"/>
              </w:tabs>
              <w:adjustRightInd w:val="0"/>
              <w:snapToGrid w:val="0"/>
              <w:spacing w:before="40" w:after="40"/>
              <w:ind w:left="342" w:hanging="342"/>
              <w:rPr>
                <w:rFonts w:cs="Times New Roman"/>
                <w:szCs w:val="24"/>
              </w:rPr>
            </w:pPr>
            <w:r w:rsidRPr="00E421AC">
              <w:rPr>
                <w:rFonts w:cs="Times New Roman"/>
                <w:szCs w:val="24"/>
              </w:rPr>
              <w:t>Contact hours</w:t>
            </w:r>
          </w:p>
        </w:tc>
        <w:tc>
          <w:tcPr>
            <w:tcW w:w="7110" w:type="dxa"/>
          </w:tcPr>
          <w:p w14:paraId="74FD1C56"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The amount of time (in terms of hours) spent by a learner in direct contact with the teaching/training staff of a programme.  It includes attendance in class, tutorials, conducting experiment in laboratory under supervision, supervised session in placement and workshop, etc.</w:t>
            </w:r>
          </w:p>
        </w:tc>
      </w:tr>
      <w:tr w:rsidR="00416F02" w:rsidRPr="00E421AC" w14:paraId="53FE2347" w14:textId="77777777" w:rsidTr="00313786">
        <w:tc>
          <w:tcPr>
            <w:tcW w:w="1980" w:type="dxa"/>
          </w:tcPr>
          <w:p w14:paraId="63C46671" w14:textId="77777777" w:rsidR="00416F02" w:rsidRPr="00E421AC" w:rsidRDefault="00416F02" w:rsidP="00416F02">
            <w:pPr>
              <w:numPr>
                <w:ilvl w:val="0"/>
                <w:numId w:val="75"/>
              </w:numPr>
              <w:tabs>
                <w:tab w:val="clear" w:pos="567"/>
                <w:tab w:val="num" w:pos="342"/>
              </w:tabs>
              <w:adjustRightInd w:val="0"/>
              <w:snapToGrid w:val="0"/>
              <w:spacing w:before="40" w:after="40"/>
              <w:ind w:left="342" w:hanging="342"/>
              <w:rPr>
                <w:rFonts w:cs="Times New Roman"/>
                <w:szCs w:val="24"/>
              </w:rPr>
            </w:pPr>
            <w:r w:rsidRPr="00E421AC">
              <w:rPr>
                <w:rFonts w:cs="Times New Roman"/>
                <w:szCs w:val="24"/>
              </w:rPr>
              <w:t>Self-study hours</w:t>
            </w:r>
          </w:p>
        </w:tc>
        <w:tc>
          <w:tcPr>
            <w:tcW w:w="7110" w:type="dxa"/>
          </w:tcPr>
          <w:p w14:paraId="009AF6E3"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The amount of time (in terms of hours) spent by a learner without direct contact with teaching/ training staff.  This includes time spent on self-studying, preparation for tests and examinations, research, writing reports for projects and work placement, studying on-line materials, etc.</w:t>
            </w:r>
          </w:p>
        </w:tc>
      </w:tr>
      <w:tr w:rsidR="00416F02" w:rsidRPr="00E421AC" w14:paraId="40233868" w14:textId="77777777" w:rsidTr="00313786">
        <w:tc>
          <w:tcPr>
            <w:tcW w:w="1980" w:type="dxa"/>
          </w:tcPr>
          <w:p w14:paraId="579C3934" w14:textId="77777777" w:rsidR="00416F02" w:rsidRPr="00E421AC" w:rsidRDefault="00416F02" w:rsidP="00416F02">
            <w:pPr>
              <w:numPr>
                <w:ilvl w:val="0"/>
                <w:numId w:val="75"/>
              </w:numPr>
              <w:tabs>
                <w:tab w:val="clear" w:pos="567"/>
                <w:tab w:val="num" w:pos="342"/>
              </w:tabs>
              <w:adjustRightInd w:val="0"/>
              <w:snapToGrid w:val="0"/>
              <w:spacing w:before="40" w:after="40"/>
              <w:ind w:left="342" w:hanging="342"/>
              <w:rPr>
                <w:rFonts w:cs="Times New Roman"/>
                <w:szCs w:val="24"/>
              </w:rPr>
            </w:pPr>
            <w:r w:rsidRPr="00E421AC">
              <w:rPr>
                <w:rFonts w:cs="Times New Roman"/>
                <w:szCs w:val="24"/>
              </w:rPr>
              <w:t>Assessment hours</w:t>
            </w:r>
          </w:p>
        </w:tc>
        <w:tc>
          <w:tcPr>
            <w:tcW w:w="7110" w:type="dxa"/>
          </w:tcPr>
          <w:p w14:paraId="1F4B601A"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 xml:space="preserve">The amount of time (in terms of hours) spent by learners in examinations, tests and other related assessment activities.  </w:t>
            </w:r>
          </w:p>
          <w:p w14:paraId="29B2819D" w14:textId="77777777" w:rsidR="00416F02" w:rsidRPr="00E421AC" w:rsidRDefault="00416F02" w:rsidP="00313786">
            <w:pPr>
              <w:adjustRightInd w:val="0"/>
              <w:snapToGrid w:val="0"/>
              <w:spacing w:before="80" w:after="80"/>
              <w:jc w:val="both"/>
              <w:rPr>
                <w:rFonts w:cs="Times New Roman"/>
                <w:szCs w:val="24"/>
              </w:rPr>
            </w:pPr>
            <w:r w:rsidRPr="00E421AC">
              <w:rPr>
                <w:rFonts w:cs="Times New Roman"/>
                <w:szCs w:val="24"/>
              </w:rPr>
              <w:t>Assessment activities may include contact hours and self-study hours, which should not be double-counted in credit assignment.</w:t>
            </w:r>
          </w:p>
        </w:tc>
      </w:tr>
    </w:tbl>
    <w:p w14:paraId="2237B57D" w14:textId="77777777" w:rsidR="00416F02" w:rsidRPr="00E421AC" w:rsidRDefault="00416F02" w:rsidP="00416F02">
      <w:pPr>
        <w:pStyle w:val="ListParagraph"/>
        <w:ind w:left="0"/>
        <w:jc w:val="both"/>
        <w:rPr>
          <w:rFonts w:ascii="Times New Roman" w:eastAsia="DFKai-SB" w:hAnsi="Times New Roman"/>
          <w:b/>
          <w:color w:val="000000"/>
          <w:sz w:val="24"/>
          <w:szCs w:val="24"/>
          <w:lang w:eastAsia="zh-HK"/>
        </w:rPr>
        <w:sectPr w:rsidR="00416F02" w:rsidRPr="00E421AC" w:rsidSect="0072326B">
          <w:headerReference w:type="default" r:id="rId42"/>
          <w:footerReference w:type="even" r:id="rId43"/>
          <w:footerReference w:type="default" r:id="rId44"/>
          <w:footerReference w:type="first" r:id="rId45"/>
          <w:pgSz w:w="11906" w:h="16838" w:code="9"/>
          <w:pgMar w:top="1440" w:right="1440" w:bottom="1440" w:left="1440" w:header="720" w:footer="720" w:gutter="0"/>
          <w:cols w:space="720"/>
          <w:titlePg/>
          <w:docGrid w:linePitch="360"/>
        </w:sectPr>
      </w:pPr>
    </w:p>
    <w:p w14:paraId="4E3A4FBB" w14:textId="77777777" w:rsidR="00416F02" w:rsidRPr="00E421AC" w:rsidRDefault="00416F02" w:rsidP="00416F02">
      <w:pPr>
        <w:pStyle w:val="ListParagraph"/>
        <w:ind w:left="1"/>
        <w:jc w:val="right"/>
        <w:outlineLvl w:val="0"/>
        <w:rPr>
          <w:rFonts w:ascii="Times New Roman" w:eastAsia="DFKai-SB" w:hAnsi="Times New Roman"/>
          <w:b/>
          <w:color w:val="000000"/>
          <w:sz w:val="24"/>
          <w:szCs w:val="24"/>
          <w:u w:val="single"/>
          <w:lang w:eastAsia="zh-HK"/>
        </w:rPr>
      </w:pPr>
      <w:r w:rsidRPr="00E421AC">
        <w:rPr>
          <w:rFonts w:ascii="Times New Roman" w:eastAsia="DFKai-SB" w:hAnsi="Times New Roman"/>
          <w:b/>
          <w:color w:val="000000"/>
          <w:sz w:val="24"/>
          <w:szCs w:val="24"/>
          <w:u w:val="single"/>
          <w:lang w:eastAsia="zh-HK"/>
        </w:rPr>
        <w:lastRenderedPageBreak/>
        <w:t>Annexure 2</w:t>
      </w:r>
    </w:p>
    <w:p w14:paraId="2E11922D" w14:textId="77777777" w:rsidR="00416F02" w:rsidRPr="00232C6F" w:rsidRDefault="00416F02" w:rsidP="00232C6F">
      <w:pPr>
        <w:jc w:val="both"/>
        <w:outlineLvl w:val="0"/>
        <w:rPr>
          <w:rFonts w:eastAsia="DFKai-SB"/>
          <w:b/>
          <w:color w:val="000000"/>
          <w:szCs w:val="24"/>
          <w:lang w:eastAsia="zh-HK"/>
        </w:rPr>
      </w:pPr>
    </w:p>
    <w:p w14:paraId="732188A2" w14:textId="77777777" w:rsidR="00416F02" w:rsidRPr="00E421AC" w:rsidRDefault="00416F02" w:rsidP="00416F02">
      <w:pPr>
        <w:pStyle w:val="ListParagraph"/>
        <w:ind w:left="1"/>
        <w:jc w:val="center"/>
        <w:outlineLvl w:val="0"/>
        <w:rPr>
          <w:rFonts w:ascii="Times New Roman" w:eastAsia="DFKai-SB" w:hAnsi="Times New Roman"/>
          <w:b/>
          <w:color w:val="000000"/>
          <w:sz w:val="24"/>
          <w:szCs w:val="24"/>
          <w:lang w:eastAsia="zh-HK"/>
        </w:rPr>
      </w:pPr>
      <w:r w:rsidRPr="00E421AC">
        <w:rPr>
          <w:rFonts w:ascii="Times New Roman" w:eastAsia="DFKai-SB" w:hAnsi="Times New Roman"/>
          <w:b/>
          <w:color w:val="000000"/>
          <w:sz w:val="24"/>
          <w:szCs w:val="24"/>
          <w:lang w:eastAsia="zh-HK"/>
        </w:rPr>
        <w:t xml:space="preserve">Table for Estimating Notional Learning Hours (NLHs) </w:t>
      </w:r>
    </w:p>
    <w:p w14:paraId="6883A935" w14:textId="77777777" w:rsidR="00416F02" w:rsidRPr="00E421AC" w:rsidRDefault="00416F02" w:rsidP="00416F02">
      <w:pPr>
        <w:pStyle w:val="ListParagraph"/>
        <w:ind w:left="1"/>
        <w:jc w:val="center"/>
        <w:outlineLvl w:val="0"/>
        <w:rPr>
          <w:rFonts w:ascii="Times New Roman" w:eastAsia="DFKai-SB" w:hAnsi="Times New Roman"/>
          <w:color w:val="000000"/>
          <w:sz w:val="24"/>
          <w:szCs w:val="24"/>
          <w:lang w:eastAsia="zh-HK"/>
        </w:rPr>
      </w:pPr>
      <w:r w:rsidRPr="00E421AC">
        <w:rPr>
          <w:rFonts w:ascii="Times New Roman" w:eastAsia="DFKai-SB" w:hAnsi="Times New Roman"/>
          <w:b/>
          <w:color w:val="000000"/>
          <w:sz w:val="24"/>
          <w:szCs w:val="24"/>
          <w:lang w:eastAsia="zh-HK"/>
        </w:rPr>
        <w:t>and QF Credit of a Module</w:t>
      </w:r>
    </w:p>
    <w:p w14:paraId="1DFF47EC" w14:textId="77777777" w:rsidR="00416F02" w:rsidRPr="00E421AC" w:rsidRDefault="00416F02" w:rsidP="00416F02">
      <w:pPr>
        <w:pStyle w:val="ListParagraph"/>
        <w:ind w:left="27"/>
        <w:jc w:val="both"/>
        <w:rPr>
          <w:rFonts w:ascii="Times New Roman" w:eastAsia="DFKai-SB" w:hAnsi="Times New Roman"/>
          <w:color w:val="000000"/>
          <w:sz w:val="24"/>
          <w:szCs w:val="24"/>
          <w:lang w:eastAsia="zh-HK"/>
        </w:rPr>
      </w:pPr>
      <w:r w:rsidRPr="00E421AC">
        <w:rPr>
          <w:rFonts w:ascii="Times New Roman" w:eastAsia="DFKai-SB" w:hAnsi="Times New Roman"/>
          <w:color w:val="000000"/>
          <w:sz w:val="24"/>
          <w:szCs w:val="24"/>
          <w:lang w:eastAsia="zh-HK"/>
        </w:rPr>
        <w:t xml:space="preserve"> </w:t>
      </w:r>
    </w:p>
    <w:tbl>
      <w:tblPr>
        <w:tblW w:w="8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3287"/>
        <w:gridCol w:w="1239"/>
        <w:gridCol w:w="1245"/>
        <w:gridCol w:w="1243"/>
        <w:gridCol w:w="6"/>
        <w:gridCol w:w="1232"/>
        <w:gridCol w:w="16"/>
      </w:tblGrid>
      <w:tr w:rsidR="00416F02" w:rsidRPr="00E421AC" w14:paraId="7110EBB4" w14:textId="77777777" w:rsidTr="00313786">
        <w:trPr>
          <w:gridAfter w:val="1"/>
          <w:wAfter w:w="16" w:type="dxa"/>
          <w:trHeight w:val="63"/>
        </w:trPr>
        <w:tc>
          <w:tcPr>
            <w:tcW w:w="3882" w:type="dxa"/>
            <w:gridSpan w:val="2"/>
            <w:tcBorders>
              <w:top w:val="single" w:sz="4" w:space="0" w:color="auto"/>
              <w:left w:val="single" w:sz="4" w:space="0" w:color="auto"/>
              <w:bottom w:val="single" w:sz="4" w:space="0" w:color="auto"/>
              <w:right w:val="single" w:sz="4" w:space="0" w:color="auto"/>
            </w:tcBorders>
          </w:tcPr>
          <w:p w14:paraId="6576F143" w14:textId="77777777" w:rsidR="00416F02" w:rsidRPr="00E421AC" w:rsidRDefault="00416F02" w:rsidP="00313786">
            <w:pPr>
              <w:adjustRightInd w:val="0"/>
              <w:snapToGrid w:val="0"/>
              <w:spacing w:beforeLines="50" w:before="120" w:afterLines="50" w:after="120"/>
              <w:jc w:val="center"/>
              <w:rPr>
                <w:rFonts w:eastAsia="DFKai-SB" w:cs="Times New Roman"/>
                <w:b/>
                <w:color w:val="000000"/>
                <w:szCs w:val="24"/>
                <w:lang w:eastAsia="zh-HK"/>
              </w:rPr>
            </w:pPr>
          </w:p>
        </w:tc>
        <w:tc>
          <w:tcPr>
            <w:tcW w:w="1239" w:type="dxa"/>
            <w:tcBorders>
              <w:top w:val="single" w:sz="4" w:space="0" w:color="auto"/>
              <w:left w:val="single" w:sz="4" w:space="0" w:color="auto"/>
              <w:bottom w:val="single" w:sz="4" w:space="0" w:color="auto"/>
              <w:right w:val="single" w:sz="4" w:space="0" w:color="auto"/>
            </w:tcBorders>
            <w:vAlign w:val="center"/>
          </w:tcPr>
          <w:p w14:paraId="1F1290F3" w14:textId="77777777" w:rsidR="00416F02" w:rsidRPr="00E421AC" w:rsidRDefault="00416F02" w:rsidP="00313786">
            <w:pPr>
              <w:adjustRightInd w:val="0"/>
              <w:snapToGrid w:val="0"/>
              <w:spacing w:beforeLines="50" w:before="120" w:afterLines="50" w:after="120"/>
              <w:jc w:val="center"/>
              <w:rPr>
                <w:rFonts w:eastAsia="DFKai-SB" w:cs="Times New Roman"/>
                <w:b/>
                <w:color w:val="000000"/>
                <w:szCs w:val="24"/>
                <w:lang w:eastAsia="zh-HK"/>
              </w:rPr>
            </w:pPr>
            <w:r w:rsidRPr="00E421AC">
              <w:rPr>
                <w:rFonts w:eastAsia="DFKai-SB" w:cs="Times New Roman"/>
                <w:b/>
                <w:color w:val="000000"/>
                <w:szCs w:val="24"/>
                <w:lang w:eastAsia="zh-HK"/>
              </w:rPr>
              <w:t>Learning outcomes</w:t>
            </w:r>
          </w:p>
        </w:tc>
        <w:tc>
          <w:tcPr>
            <w:tcW w:w="1245" w:type="dxa"/>
            <w:tcBorders>
              <w:top w:val="single" w:sz="4" w:space="0" w:color="auto"/>
              <w:left w:val="single" w:sz="4" w:space="0" w:color="auto"/>
              <w:bottom w:val="single" w:sz="4" w:space="0" w:color="auto"/>
              <w:right w:val="single" w:sz="4" w:space="0" w:color="auto"/>
            </w:tcBorders>
            <w:vAlign w:val="center"/>
          </w:tcPr>
          <w:p w14:paraId="264F8C8D" w14:textId="77777777" w:rsidR="00416F02" w:rsidRPr="00E421AC" w:rsidRDefault="00416F02" w:rsidP="00313786">
            <w:pPr>
              <w:adjustRightInd w:val="0"/>
              <w:snapToGrid w:val="0"/>
              <w:spacing w:beforeLines="50" w:before="120" w:afterLines="50" w:after="120"/>
              <w:jc w:val="center"/>
              <w:rPr>
                <w:rFonts w:eastAsia="DFKai-SB" w:cs="Times New Roman"/>
                <w:b/>
                <w:color w:val="000000"/>
                <w:szCs w:val="24"/>
                <w:lang w:eastAsia="zh-HK"/>
              </w:rPr>
            </w:pPr>
            <w:r w:rsidRPr="00E421AC">
              <w:rPr>
                <w:rFonts w:eastAsia="DFKai-SB" w:cs="Times New Roman"/>
                <w:b/>
                <w:color w:val="000000"/>
                <w:szCs w:val="24"/>
                <w:lang w:eastAsia="zh-HK"/>
              </w:rPr>
              <w:t>Contact hours</w:t>
            </w:r>
            <w:r w:rsidRPr="00E421AC">
              <w:rPr>
                <w:rFonts w:eastAsia="DFKai-SB" w:cs="Times New Roman"/>
                <w:b/>
                <w:color w:val="000000"/>
                <w:szCs w:val="24"/>
                <w:lang w:eastAsia="zh-HK"/>
              </w:rPr>
              <w:br/>
              <w:t>(a)</w:t>
            </w:r>
          </w:p>
        </w:tc>
        <w:tc>
          <w:tcPr>
            <w:tcW w:w="1243" w:type="dxa"/>
            <w:tcBorders>
              <w:top w:val="single" w:sz="4" w:space="0" w:color="auto"/>
              <w:left w:val="single" w:sz="4" w:space="0" w:color="auto"/>
              <w:bottom w:val="single" w:sz="4" w:space="0" w:color="auto"/>
              <w:right w:val="single" w:sz="4" w:space="0" w:color="auto"/>
            </w:tcBorders>
            <w:vAlign w:val="center"/>
          </w:tcPr>
          <w:p w14:paraId="54CFC1A2" w14:textId="77777777" w:rsidR="00416F02" w:rsidRPr="00E421AC" w:rsidRDefault="00416F02" w:rsidP="00313786">
            <w:pPr>
              <w:adjustRightInd w:val="0"/>
              <w:snapToGrid w:val="0"/>
              <w:spacing w:beforeLines="50" w:before="120" w:afterLines="50" w:after="120"/>
              <w:jc w:val="center"/>
              <w:rPr>
                <w:rFonts w:eastAsia="DFKai-SB" w:cs="Times New Roman"/>
                <w:b/>
                <w:color w:val="000000"/>
                <w:szCs w:val="24"/>
                <w:lang w:eastAsia="zh-HK"/>
              </w:rPr>
            </w:pPr>
            <w:r w:rsidRPr="00E421AC">
              <w:rPr>
                <w:rFonts w:eastAsia="DFKai-SB" w:cs="Times New Roman"/>
                <w:b/>
                <w:color w:val="000000"/>
                <w:szCs w:val="24"/>
                <w:lang w:eastAsia="zh-HK"/>
              </w:rPr>
              <w:t>Self-study hours</w:t>
            </w:r>
            <w:r w:rsidRPr="00E421AC">
              <w:rPr>
                <w:rFonts w:eastAsia="DFKai-SB" w:cs="Times New Roman"/>
                <w:b/>
                <w:color w:val="000000"/>
                <w:szCs w:val="24"/>
                <w:lang w:eastAsia="zh-HK"/>
              </w:rPr>
              <w:br/>
              <w:t>(b)</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41443779" w14:textId="77777777" w:rsidR="00416F02" w:rsidRPr="00E421AC" w:rsidRDefault="00416F02" w:rsidP="00313786">
            <w:pPr>
              <w:adjustRightInd w:val="0"/>
              <w:snapToGrid w:val="0"/>
              <w:spacing w:beforeLines="50" w:before="120" w:afterLines="50" w:after="120"/>
              <w:jc w:val="center"/>
              <w:rPr>
                <w:rFonts w:eastAsia="DFKai-SB" w:cs="Times New Roman"/>
                <w:b/>
                <w:color w:val="000000"/>
                <w:szCs w:val="24"/>
                <w:lang w:eastAsia="zh-HK"/>
              </w:rPr>
            </w:pPr>
            <w:r w:rsidRPr="00E421AC">
              <w:rPr>
                <w:rFonts w:eastAsia="DFKai-SB" w:cs="Times New Roman"/>
                <w:b/>
                <w:color w:val="000000"/>
                <w:szCs w:val="24"/>
                <w:lang w:eastAsia="zh-HK"/>
              </w:rPr>
              <w:t>Total hours</w:t>
            </w:r>
            <w:r w:rsidRPr="00E421AC">
              <w:rPr>
                <w:rFonts w:eastAsia="DFKai-SB" w:cs="Times New Roman"/>
                <w:b/>
                <w:color w:val="000000"/>
                <w:szCs w:val="24"/>
                <w:lang w:eastAsia="zh-HK"/>
              </w:rPr>
              <w:br/>
              <w:t>(a+b)</w:t>
            </w:r>
          </w:p>
        </w:tc>
      </w:tr>
      <w:tr w:rsidR="00416F02" w:rsidRPr="00E421AC" w14:paraId="7FD9B760" w14:textId="77777777" w:rsidTr="00313786">
        <w:trPr>
          <w:gridAfter w:val="1"/>
          <w:wAfter w:w="16" w:type="dxa"/>
          <w:trHeight w:val="680"/>
        </w:trPr>
        <w:tc>
          <w:tcPr>
            <w:tcW w:w="8847" w:type="dxa"/>
            <w:gridSpan w:val="7"/>
            <w:tcBorders>
              <w:top w:val="single" w:sz="4" w:space="0" w:color="auto"/>
              <w:left w:val="single" w:sz="4" w:space="0" w:color="auto"/>
              <w:bottom w:val="single" w:sz="4" w:space="0" w:color="auto"/>
              <w:right w:val="single" w:sz="4" w:space="0" w:color="auto"/>
            </w:tcBorders>
            <w:vAlign w:val="center"/>
          </w:tcPr>
          <w:p w14:paraId="312F54EC" w14:textId="77777777" w:rsidR="00416F02" w:rsidRPr="00E421AC" w:rsidRDefault="00416F02" w:rsidP="00313786">
            <w:pPr>
              <w:adjustRightInd w:val="0"/>
              <w:snapToGrid w:val="0"/>
              <w:spacing w:beforeLines="50" w:before="120" w:afterLines="50" w:after="120"/>
              <w:jc w:val="both"/>
              <w:rPr>
                <w:rFonts w:eastAsia="DFKai-SB" w:cs="Times New Roman"/>
                <w:b/>
                <w:color w:val="000000"/>
                <w:szCs w:val="24"/>
                <w:lang w:eastAsia="zh-HK"/>
              </w:rPr>
            </w:pPr>
            <w:r w:rsidRPr="00E421AC">
              <w:rPr>
                <w:rFonts w:eastAsia="DFKai-SB" w:cs="Times New Roman"/>
                <w:b/>
                <w:color w:val="000000"/>
                <w:szCs w:val="24"/>
                <w:lang w:eastAsia="zh-HK"/>
              </w:rPr>
              <w:t>Learning and teaching activity</w:t>
            </w:r>
          </w:p>
        </w:tc>
      </w:tr>
      <w:tr w:rsidR="00416F02" w:rsidRPr="00E421AC" w14:paraId="018D9F96"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5E5CCF5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1</w:t>
            </w:r>
          </w:p>
        </w:tc>
        <w:tc>
          <w:tcPr>
            <w:tcW w:w="3287" w:type="dxa"/>
            <w:tcBorders>
              <w:top w:val="single" w:sz="4" w:space="0" w:color="auto"/>
              <w:left w:val="single" w:sz="4" w:space="0" w:color="auto"/>
              <w:bottom w:val="single" w:sz="4" w:space="0" w:color="auto"/>
              <w:right w:val="single" w:sz="4" w:space="0" w:color="auto"/>
            </w:tcBorders>
            <w:vAlign w:val="center"/>
          </w:tcPr>
          <w:p w14:paraId="298A309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Lecture</w:t>
            </w:r>
          </w:p>
        </w:tc>
        <w:tc>
          <w:tcPr>
            <w:tcW w:w="1239" w:type="dxa"/>
            <w:tcBorders>
              <w:top w:val="single" w:sz="4" w:space="0" w:color="auto"/>
              <w:left w:val="single" w:sz="4" w:space="0" w:color="auto"/>
              <w:bottom w:val="single" w:sz="4" w:space="0" w:color="auto"/>
              <w:right w:val="single" w:sz="4" w:space="0" w:color="auto"/>
            </w:tcBorders>
            <w:vAlign w:val="center"/>
          </w:tcPr>
          <w:p w14:paraId="3575F1DC"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08CC4DD5"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3" w:type="dxa"/>
            <w:tcBorders>
              <w:top w:val="single" w:sz="4" w:space="0" w:color="auto"/>
              <w:left w:val="single" w:sz="4" w:space="0" w:color="auto"/>
              <w:bottom w:val="single" w:sz="4" w:space="0" w:color="auto"/>
              <w:right w:val="single" w:sz="4" w:space="0" w:color="auto"/>
            </w:tcBorders>
            <w:vAlign w:val="center"/>
          </w:tcPr>
          <w:p w14:paraId="20D28DB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54" w:type="dxa"/>
            <w:gridSpan w:val="3"/>
            <w:tcBorders>
              <w:top w:val="single" w:sz="4" w:space="0" w:color="auto"/>
              <w:left w:val="single" w:sz="4" w:space="0" w:color="auto"/>
              <w:bottom w:val="single" w:sz="4" w:space="0" w:color="auto"/>
              <w:right w:val="single" w:sz="4" w:space="0" w:color="auto"/>
            </w:tcBorders>
            <w:vAlign w:val="center"/>
          </w:tcPr>
          <w:p w14:paraId="48946FB0"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7D52215F"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312FFF8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2</w:t>
            </w:r>
          </w:p>
        </w:tc>
        <w:tc>
          <w:tcPr>
            <w:tcW w:w="3287" w:type="dxa"/>
            <w:tcBorders>
              <w:top w:val="single" w:sz="4" w:space="0" w:color="auto"/>
              <w:left w:val="single" w:sz="4" w:space="0" w:color="auto"/>
              <w:bottom w:val="single" w:sz="4" w:space="0" w:color="auto"/>
              <w:right w:val="single" w:sz="4" w:space="0" w:color="auto"/>
            </w:tcBorders>
            <w:vAlign w:val="center"/>
          </w:tcPr>
          <w:p w14:paraId="1969D2A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Tutorial</w:t>
            </w:r>
          </w:p>
        </w:tc>
        <w:tc>
          <w:tcPr>
            <w:tcW w:w="1239" w:type="dxa"/>
            <w:tcBorders>
              <w:top w:val="single" w:sz="4" w:space="0" w:color="auto"/>
              <w:left w:val="single" w:sz="4" w:space="0" w:color="auto"/>
              <w:bottom w:val="single" w:sz="4" w:space="0" w:color="auto"/>
              <w:right w:val="single" w:sz="4" w:space="0" w:color="auto"/>
            </w:tcBorders>
            <w:vAlign w:val="center"/>
          </w:tcPr>
          <w:p w14:paraId="0BC421E3"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7E54B3ED"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3" w:type="dxa"/>
            <w:tcBorders>
              <w:top w:val="single" w:sz="4" w:space="0" w:color="auto"/>
              <w:left w:val="single" w:sz="4" w:space="0" w:color="auto"/>
              <w:bottom w:val="single" w:sz="4" w:space="0" w:color="auto"/>
              <w:right w:val="single" w:sz="4" w:space="0" w:color="auto"/>
            </w:tcBorders>
            <w:vAlign w:val="center"/>
          </w:tcPr>
          <w:p w14:paraId="128784F9"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54" w:type="dxa"/>
            <w:gridSpan w:val="3"/>
            <w:tcBorders>
              <w:top w:val="single" w:sz="4" w:space="0" w:color="auto"/>
              <w:left w:val="single" w:sz="4" w:space="0" w:color="auto"/>
              <w:bottom w:val="single" w:sz="4" w:space="0" w:color="auto"/>
              <w:right w:val="single" w:sz="4" w:space="0" w:color="auto"/>
            </w:tcBorders>
            <w:vAlign w:val="center"/>
          </w:tcPr>
          <w:p w14:paraId="7404F5AF"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153D1899"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52D741C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3</w:t>
            </w:r>
          </w:p>
        </w:tc>
        <w:tc>
          <w:tcPr>
            <w:tcW w:w="3287" w:type="dxa"/>
            <w:tcBorders>
              <w:top w:val="single" w:sz="4" w:space="0" w:color="auto"/>
              <w:left w:val="single" w:sz="4" w:space="0" w:color="auto"/>
              <w:bottom w:val="single" w:sz="4" w:space="0" w:color="auto"/>
              <w:right w:val="single" w:sz="4" w:space="0" w:color="auto"/>
            </w:tcBorders>
            <w:vAlign w:val="center"/>
          </w:tcPr>
          <w:p w14:paraId="27046543"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Practical work (laboratory, workshop, etc)</w:t>
            </w:r>
          </w:p>
        </w:tc>
        <w:tc>
          <w:tcPr>
            <w:tcW w:w="1239" w:type="dxa"/>
            <w:tcBorders>
              <w:top w:val="single" w:sz="4" w:space="0" w:color="auto"/>
              <w:left w:val="single" w:sz="4" w:space="0" w:color="auto"/>
              <w:bottom w:val="single" w:sz="4" w:space="0" w:color="auto"/>
              <w:right w:val="single" w:sz="4" w:space="0" w:color="auto"/>
            </w:tcBorders>
            <w:vAlign w:val="center"/>
          </w:tcPr>
          <w:p w14:paraId="6EAD849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11C593F8"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3" w:type="dxa"/>
            <w:tcBorders>
              <w:top w:val="single" w:sz="4" w:space="0" w:color="auto"/>
              <w:left w:val="single" w:sz="4" w:space="0" w:color="auto"/>
              <w:bottom w:val="single" w:sz="4" w:space="0" w:color="auto"/>
              <w:right w:val="single" w:sz="4" w:space="0" w:color="auto"/>
            </w:tcBorders>
            <w:vAlign w:val="center"/>
          </w:tcPr>
          <w:p w14:paraId="63CA3A3A"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54" w:type="dxa"/>
            <w:gridSpan w:val="3"/>
            <w:tcBorders>
              <w:top w:val="single" w:sz="4" w:space="0" w:color="auto"/>
              <w:left w:val="single" w:sz="4" w:space="0" w:color="auto"/>
              <w:bottom w:val="single" w:sz="4" w:space="0" w:color="auto"/>
              <w:right w:val="single" w:sz="4" w:space="0" w:color="auto"/>
            </w:tcBorders>
            <w:vAlign w:val="center"/>
          </w:tcPr>
          <w:p w14:paraId="6028B88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7C28B03F"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63E56678"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4</w:t>
            </w:r>
          </w:p>
        </w:tc>
        <w:tc>
          <w:tcPr>
            <w:tcW w:w="3287" w:type="dxa"/>
            <w:tcBorders>
              <w:top w:val="single" w:sz="4" w:space="0" w:color="auto"/>
              <w:left w:val="single" w:sz="4" w:space="0" w:color="auto"/>
              <w:bottom w:val="single" w:sz="4" w:space="0" w:color="auto"/>
              <w:right w:val="single" w:sz="4" w:space="0" w:color="auto"/>
            </w:tcBorders>
            <w:vAlign w:val="center"/>
          </w:tcPr>
          <w:p w14:paraId="7298EEF8"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Online, distance and blended learning</w:t>
            </w:r>
          </w:p>
        </w:tc>
        <w:tc>
          <w:tcPr>
            <w:tcW w:w="1239" w:type="dxa"/>
            <w:tcBorders>
              <w:top w:val="single" w:sz="4" w:space="0" w:color="auto"/>
              <w:left w:val="single" w:sz="4" w:space="0" w:color="auto"/>
              <w:bottom w:val="single" w:sz="4" w:space="0" w:color="auto"/>
              <w:right w:val="single" w:sz="4" w:space="0" w:color="auto"/>
            </w:tcBorders>
            <w:vAlign w:val="center"/>
          </w:tcPr>
          <w:p w14:paraId="70149714"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60F4C530"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3" w:type="dxa"/>
            <w:tcBorders>
              <w:top w:val="single" w:sz="4" w:space="0" w:color="auto"/>
              <w:left w:val="single" w:sz="4" w:space="0" w:color="auto"/>
              <w:bottom w:val="single" w:sz="4" w:space="0" w:color="auto"/>
              <w:right w:val="single" w:sz="4" w:space="0" w:color="auto"/>
            </w:tcBorders>
            <w:vAlign w:val="center"/>
          </w:tcPr>
          <w:p w14:paraId="293DA412"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54" w:type="dxa"/>
            <w:gridSpan w:val="3"/>
            <w:tcBorders>
              <w:top w:val="single" w:sz="4" w:space="0" w:color="auto"/>
              <w:left w:val="single" w:sz="4" w:space="0" w:color="auto"/>
              <w:bottom w:val="single" w:sz="4" w:space="0" w:color="auto"/>
              <w:right w:val="single" w:sz="4" w:space="0" w:color="auto"/>
            </w:tcBorders>
            <w:vAlign w:val="center"/>
          </w:tcPr>
          <w:p w14:paraId="3CCC1404"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20DC46AE"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3FFE5613"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5</w:t>
            </w:r>
          </w:p>
        </w:tc>
        <w:tc>
          <w:tcPr>
            <w:tcW w:w="3287" w:type="dxa"/>
            <w:tcBorders>
              <w:top w:val="single" w:sz="4" w:space="0" w:color="auto"/>
              <w:left w:val="single" w:sz="4" w:space="0" w:color="auto"/>
              <w:bottom w:val="single" w:sz="4" w:space="0" w:color="auto"/>
              <w:right w:val="single" w:sz="4" w:space="0" w:color="auto"/>
            </w:tcBorders>
            <w:vAlign w:val="center"/>
          </w:tcPr>
          <w:p w14:paraId="1B38F40A"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Internship / placement / fieldwork</w:t>
            </w:r>
          </w:p>
        </w:tc>
        <w:tc>
          <w:tcPr>
            <w:tcW w:w="1239" w:type="dxa"/>
            <w:tcBorders>
              <w:top w:val="single" w:sz="4" w:space="0" w:color="auto"/>
              <w:left w:val="single" w:sz="4" w:space="0" w:color="auto"/>
              <w:bottom w:val="single" w:sz="4" w:space="0" w:color="auto"/>
              <w:right w:val="single" w:sz="4" w:space="0" w:color="auto"/>
            </w:tcBorders>
            <w:vAlign w:val="center"/>
          </w:tcPr>
          <w:p w14:paraId="72F6F50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07220B3F"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3" w:type="dxa"/>
            <w:tcBorders>
              <w:top w:val="single" w:sz="4" w:space="0" w:color="auto"/>
              <w:left w:val="single" w:sz="4" w:space="0" w:color="auto"/>
              <w:bottom w:val="single" w:sz="4" w:space="0" w:color="auto"/>
              <w:right w:val="single" w:sz="4" w:space="0" w:color="auto"/>
            </w:tcBorders>
            <w:vAlign w:val="center"/>
          </w:tcPr>
          <w:p w14:paraId="4016284F"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54" w:type="dxa"/>
            <w:gridSpan w:val="3"/>
            <w:tcBorders>
              <w:top w:val="single" w:sz="4" w:space="0" w:color="auto"/>
              <w:left w:val="single" w:sz="4" w:space="0" w:color="auto"/>
              <w:bottom w:val="single" w:sz="4" w:space="0" w:color="auto"/>
              <w:right w:val="single" w:sz="4" w:space="0" w:color="auto"/>
            </w:tcBorders>
            <w:vAlign w:val="center"/>
          </w:tcPr>
          <w:p w14:paraId="2D152FEC"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1C568877"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3D9041CD"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6</w:t>
            </w:r>
          </w:p>
        </w:tc>
        <w:tc>
          <w:tcPr>
            <w:tcW w:w="3287" w:type="dxa"/>
            <w:tcBorders>
              <w:top w:val="single" w:sz="4" w:space="0" w:color="auto"/>
              <w:left w:val="single" w:sz="4" w:space="0" w:color="auto"/>
              <w:bottom w:val="single" w:sz="4" w:space="0" w:color="auto"/>
              <w:right w:val="single" w:sz="4" w:space="0" w:color="auto"/>
            </w:tcBorders>
            <w:vAlign w:val="center"/>
          </w:tcPr>
          <w:p w14:paraId="62391EFA"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Others</w:t>
            </w:r>
          </w:p>
        </w:tc>
        <w:tc>
          <w:tcPr>
            <w:tcW w:w="1239" w:type="dxa"/>
            <w:tcBorders>
              <w:top w:val="single" w:sz="4" w:space="0" w:color="auto"/>
              <w:left w:val="single" w:sz="4" w:space="0" w:color="auto"/>
              <w:bottom w:val="single" w:sz="4" w:space="0" w:color="auto"/>
              <w:right w:val="single" w:sz="4" w:space="0" w:color="auto"/>
            </w:tcBorders>
            <w:vAlign w:val="center"/>
          </w:tcPr>
          <w:p w14:paraId="44663DED"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21629686"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3" w:type="dxa"/>
            <w:tcBorders>
              <w:top w:val="single" w:sz="4" w:space="0" w:color="auto"/>
              <w:left w:val="single" w:sz="4" w:space="0" w:color="auto"/>
              <w:bottom w:val="single" w:sz="4" w:space="0" w:color="auto"/>
              <w:right w:val="single" w:sz="4" w:space="0" w:color="auto"/>
            </w:tcBorders>
            <w:vAlign w:val="center"/>
          </w:tcPr>
          <w:p w14:paraId="5E355BF5"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54" w:type="dxa"/>
            <w:gridSpan w:val="3"/>
            <w:tcBorders>
              <w:top w:val="single" w:sz="4" w:space="0" w:color="auto"/>
              <w:left w:val="single" w:sz="4" w:space="0" w:color="auto"/>
              <w:bottom w:val="single" w:sz="4" w:space="0" w:color="auto"/>
              <w:right w:val="single" w:sz="4" w:space="0" w:color="auto"/>
            </w:tcBorders>
            <w:vAlign w:val="center"/>
          </w:tcPr>
          <w:p w14:paraId="4015B892"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1AE17DBC" w14:textId="77777777" w:rsidTr="00313786">
        <w:trPr>
          <w:trHeight w:val="680"/>
        </w:trPr>
        <w:tc>
          <w:tcPr>
            <w:tcW w:w="8863" w:type="dxa"/>
            <w:gridSpan w:val="8"/>
            <w:tcBorders>
              <w:top w:val="single" w:sz="4" w:space="0" w:color="auto"/>
              <w:left w:val="single" w:sz="4" w:space="0" w:color="auto"/>
              <w:bottom w:val="single" w:sz="4" w:space="0" w:color="auto"/>
              <w:right w:val="single" w:sz="4" w:space="0" w:color="auto"/>
            </w:tcBorders>
            <w:vAlign w:val="center"/>
          </w:tcPr>
          <w:p w14:paraId="3EBE0563"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b/>
                <w:color w:val="000000"/>
                <w:szCs w:val="24"/>
                <w:lang w:eastAsia="zh-HK"/>
              </w:rPr>
              <w:t>Assessment</w:t>
            </w:r>
          </w:p>
        </w:tc>
      </w:tr>
      <w:tr w:rsidR="00416F02" w:rsidRPr="00E421AC" w14:paraId="61333607"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57A155CF"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7</w:t>
            </w:r>
          </w:p>
        </w:tc>
        <w:tc>
          <w:tcPr>
            <w:tcW w:w="3287" w:type="dxa"/>
            <w:tcBorders>
              <w:top w:val="single" w:sz="4" w:space="0" w:color="auto"/>
              <w:left w:val="single" w:sz="4" w:space="0" w:color="auto"/>
              <w:bottom w:val="single" w:sz="4" w:space="0" w:color="auto"/>
              <w:right w:val="single" w:sz="4" w:space="0" w:color="auto"/>
            </w:tcBorders>
            <w:vAlign w:val="center"/>
          </w:tcPr>
          <w:p w14:paraId="6365CF19"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Exercise</w:t>
            </w:r>
          </w:p>
        </w:tc>
        <w:tc>
          <w:tcPr>
            <w:tcW w:w="1239" w:type="dxa"/>
            <w:tcBorders>
              <w:top w:val="single" w:sz="4" w:space="0" w:color="auto"/>
              <w:left w:val="single" w:sz="4" w:space="0" w:color="auto"/>
              <w:bottom w:val="single" w:sz="4" w:space="0" w:color="auto"/>
              <w:right w:val="single" w:sz="4" w:space="0" w:color="auto"/>
            </w:tcBorders>
            <w:vAlign w:val="center"/>
          </w:tcPr>
          <w:p w14:paraId="53C6D74F"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E3EDAC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1C5AC48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6CED85A8"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04AC9E76"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8</w:t>
            </w:r>
          </w:p>
        </w:tc>
        <w:tc>
          <w:tcPr>
            <w:tcW w:w="3287" w:type="dxa"/>
            <w:tcBorders>
              <w:top w:val="single" w:sz="4" w:space="0" w:color="auto"/>
              <w:left w:val="single" w:sz="4" w:space="0" w:color="auto"/>
              <w:bottom w:val="single" w:sz="4" w:space="0" w:color="auto"/>
              <w:right w:val="single" w:sz="4" w:space="0" w:color="auto"/>
            </w:tcBorders>
            <w:vAlign w:val="center"/>
          </w:tcPr>
          <w:p w14:paraId="6D47C844"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Project</w:t>
            </w:r>
          </w:p>
        </w:tc>
        <w:tc>
          <w:tcPr>
            <w:tcW w:w="1239" w:type="dxa"/>
            <w:tcBorders>
              <w:top w:val="single" w:sz="4" w:space="0" w:color="auto"/>
              <w:left w:val="single" w:sz="4" w:space="0" w:color="auto"/>
              <w:bottom w:val="single" w:sz="4" w:space="0" w:color="auto"/>
              <w:right w:val="single" w:sz="4" w:space="0" w:color="auto"/>
            </w:tcBorders>
            <w:vAlign w:val="center"/>
          </w:tcPr>
          <w:p w14:paraId="75DAC9C4"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657B6826"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9" w:type="dxa"/>
            <w:gridSpan w:val="2"/>
            <w:tcBorders>
              <w:top w:val="single" w:sz="4" w:space="0" w:color="auto"/>
              <w:left w:val="single" w:sz="4" w:space="0" w:color="auto"/>
              <w:bottom w:val="single" w:sz="4" w:space="0" w:color="auto"/>
              <w:right w:val="single" w:sz="4" w:space="0" w:color="auto"/>
            </w:tcBorders>
            <w:vAlign w:val="center"/>
          </w:tcPr>
          <w:p w14:paraId="4A577510"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1832B8F0"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759EBD74"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6F2D804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9</w:t>
            </w:r>
          </w:p>
        </w:tc>
        <w:tc>
          <w:tcPr>
            <w:tcW w:w="3287" w:type="dxa"/>
            <w:tcBorders>
              <w:top w:val="single" w:sz="4" w:space="0" w:color="auto"/>
              <w:left w:val="single" w:sz="4" w:space="0" w:color="auto"/>
              <w:bottom w:val="single" w:sz="4" w:space="0" w:color="auto"/>
              <w:right w:val="single" w:sz="4" w:space="0" w:color="auto"/>
            </w:tcBorders>
            <w:vAlign w:val="center"/>
          </w:tcPr>
          <w:p w14:paraId="3F9E322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Test / examination / assessment activities</w:t>
            </w:r>
          </w:p>
        </w:tc>
        <w:tc>
          <w:tcPr>
            <w:tcW w:w="1239" w:type="dxa"/>
            <w:tcBorders>
              <w:top w:val="single" w:sz="4" w:space="0" w:color="auto"/>
              <w:left w:val="single" w:sz="4" w:space="0" w:color="auto"/>
              <w:bottom w:val="single" w:sz="4" w:space="0" w:color="auto"/>
              <w:right w:val="single" w:sz="4" w:space="0" w:color="auto"/>
            </w:tcBorders>
            <w:vAlign w:val="center"/>
          </w:tcPr>
          <w:p w14:paraId="32F5E0D9"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1DBFBBE7"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9" w:type="dxa"/>
            <w:gridSpan w:val="2"/>
            <w:tcBorders>
              <w:top w:val="single" w:sz="4" w:space="0" w:color="auto"/>
              <w:left w:val="single" w:sz="4" w:space="0" w:color="auto"/>
              <w:bottom w:val="single" w:sz="4" w:space="0" w:color="auto"/>
              <w:right w:val="single" w:sz="4" w:space="0" w:color="auto"/>
            </w:tcBorders>
            <w:vAlign w:val="center"/>
          </w:tcPr>
          <w:p w14:paraId="5F9842F1"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6F4CEFF7"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5574E937" w14:textId="77777777" w:rsidTr="00313786">
        <w:trPr>
          <w:trHeight w:val="680"/>
        </w:trPr>
        <w:tc>
          <w:tcPr>
            <w:tcW w:w="595" w:type="dxa"/>
            <w:tcBorders>
              <w:top w:val="single" w:sz="4" w:space="0" w:color="auto"/>
              <w:left w:val="single" w:sz="4" w:space="0" w:color="auto"/>
              <w:bottom w:val="single" w:sz="4" w:space="0" w:color="auto"/>
              <w:right w:val="single" w:sz="4" w:space="0" w:color="auto"/>
            </w:tcBorders>
            <w:vAlign w:val="center"/>
          </w:tcPr>
          <w:p w14:paraId="65D70C8A"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10</w:t>
            </w:r>
          </w:p>
        </w:tc>
        <w:tc>
          <w:tcPr>
            <w:tcW w:w="3287" w:type="dxa"/>
            <w:tcBorders>
              <w:top w:val="single" w:sz="4" w:space="0" w:color="auto"/>
              <w:left w:val="single" w:sz="4" w:space="0" w:color="auto"/>
              <w:bottom w:val="single" w:sz="4" w:space="0" w:color="auto"/>
              <w:right w:val="single" w:sz="4" w:space="0" w:color="auto"/>
            </w:tcBorders>
            <w:vAlign w:val="center"/>
          </w:tcPr>
          <w:p w14:paraId="0608FEA6"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r w:rsidRPr="00E421AC">
              <w:rPr>
                <w:rFonts w:eastAsia="DFKai-SB" w:cs="Times New Roman"/>
                <w:color w:val="000000"/>
                <w:szCs w:val="24"/>
                <w:lang w:eastAsia="zh-HK"/>
              </w:rPr>
              <w:t>Others</w:t>
            </w:r>
          </w:p>
        </w:tc>
        <w:tc>
          <w:tcPr>
            <w:tcW w:w="1239" w:type="dxa"/>
            <w:tcBorders>
              <w:top w:val="single" w:sz="4" w:space="0" w:color="auto"/>
              <w:left w:val="single" w:sz="4" w:space="0" w:color="auto"/>
              <w:bottom w:val="single" w:sz="4" w:space="0" w:color="auto"/>
              <w:right w:val="single" w:sz="4" w:space="0" w:color="auto"/>
            </w:tcBorders>
            <w:vAlign w:val="center"/>
          </w:tcPr>
          <w:p w14:paraId="221DEB17"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vAlign w:val="center"/>
          </w:tcPr>
          <w:p w14:paraId="70D0A173"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9" w:type="dxa"/>
            <w:gridSpan w:val="2"/>
            <w:tcBorders>
              <w:top w:val="single" w:sz="4" w:space="0" w:color="auto"/>
              <w:left w:val="single" w:sz="4" w:space="0" w:color="auto"/>
              <w:bottom w:val="single" w:sz="4" w:space="0" w:color="auto"/>
              <w:right w:val="single" w:sz="4" w:space="0" w:color="auto"/>
            </w:tcBorders>
            <w:vAlign w:val="center"/>
          </w:tcPr>
          <w:p w14:paraId="0ECEBFA7"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2C9B1B59"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3EC50FB5" w14:textId="77777777" w:rsidTr="00313786">
        <w:trPr>
          <w:trHeight w:val="680"/>
        </w:trPr>
        <w:tc>
          <w:tcPr>
            <w:tcW w:w="3882" w:type="dxa"/>
            <w:gridSpan w:val="2"/>
            <w:tcBorders>
              <w:top w:val="single" w:sz="4" w:space="0" w:color="auto"/>
              <w:left w:val="single" w:sz="4" w:space="0" w:color="auto"/>
              <w:bottom w:val="single" w:sz="4" w:space="0" w:color="auto"/>
              <w:right w:val="single" w:sz="4" w:space="0" w:color="auto"/>
            </w:tcBorders>
            <w:vAlign w:val="center"/>
          </w:tcPr>
          <w:p w14:paraId="0123D28E" w14:textId="77777777" w:rsidR="00416F02" w:rsidRPr="00E421AC" w:rsidRDefault="00416F02" w:rsidP="00313786">
            <w:pPr>
              <w:adjustRightInd w:val="0"/>
              <w:snapToGrid w:val="0"/>
              <w:spacing w:beforeLines="50" w:before="120" w:afterLines="50" w:after="120"/>
              <w:jc w:val="both"/>
              <w:rPr>
                <w:rFonts w:eastAsia="DFKai-SB" w:cs="Times New Roman"/>
                <w:b/>
                <w:color w:val="000000"/>
                <w:szCs w:val="24"/>
                <w:lang w:eastAsia="zh-HK"/>
              </w:rPr>
            </w:pPr>
            <w:r w:rsidRPr="00E421AC">
              <w:rPr>
                <w:rFonts w:eastAsia="DFKai-SB" w:cs="Times New Roman"/>
                <w:b/>
                <w:color w:val="000000"/>
                <w:szCs w:val="24"/>
                <w:lang w:eastAsia="zh-HK"/>
              </w:rPr>
              <w:t>Total NLHs</w:t>
            </w:r>
          </w:p>
        </w:tc>
        <w:tc>
          <w:tcPr>
            <w:tcW w:w="1239" w:type="dxa"/>
            <w:tcBorders>
              <w:top w:val="single" w:sz="4" w:space="0" w:color="auto"/>
              <w:left w:val="single" w:sz="4" w:space="0" w:color="auto"/>
              <w:bottom w:val="single" w:sz="4" w:space="0" w:color="auto"/>
              <w:right w:val="single" w:sz="4" w:space="0" w:color="auto"/>
            </w:tcBorders>
            <w:shd w:val="clear" w:color="auto" w:fill="D9D9D9"/>
            <w:vAlign w:val="center"/>
          </w:tcPr>
          <w:p w14:paraId="56513075"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shd w:val="clear" w:color="auto" w:fill="D9D9D9"/>
            <w:vAlign w:val="center"/>
          </w:tcPr>
          <w:p w14:paraId="03BCCC0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CECE1F7"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26A5B95E"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r w:rsidR="00416F02" w:rsidRPr="00E421AC" w14:paraId="438D0916" w14:textId="77777777" w:rsidTr="00313786">
        <w:trPr>
          <w:trHeight w:val="680"/>
        </w:trPr>
        <w:tc>
          <w:tcPr>
            <w:tcW w:w="3882" w:type="dxa"/>
            <w:gridSpan w:val="2"/>
            <w:tcBorders>
              <w:top w:val="single" w:sz="4" w:space="0" w:color="auto"/>
              <w:left w:val="single" w:sz="4" w:space="0" w:color="auto"/>
              <w:bottom w:val="single" w:sz="4" w:space="0" w:color="auto"/>
              <w:right w:val="single" w:sz="4" w:space="0" w:color="auto"/>
            </w:tcBorders>
            <w:vAlign w:val="center"/>
          </w:tcPr>
          <w:p w14:paraId="28F87450" w14:textId="77777777" w:rsidR="00416F02" w:rsidRPr="00E421AC" w:rsidRDefault="00416F02" w:rsidP="00313786">
            <w:pPr>
              <w:adjustRightInd w:val="0"/>
              <w:snapToGrid w:val="0"/>
              <w:spacing w:beforeLines="50" w:before="120" w:afterLines="50" w:after="120"/>
              <w:jc w:val="both"/>
              <w:rPr>
                <w:rFonts w:eastAsia="DFKai-SB" w:cs="Times New Roman"/>
                <w:b/>
                <w:i/>
                <w:color w:val="000000"/>
                <w:szCs w:val="24"/>
                <w:lang w:eastAsia="zh-HK"/>
              </w:rPr>
            </w:pPr>
            <w:r w:rsidRPr="00E421AC">
              <w:rPr>
                <w:rFonts w:eastAsia="DFKai-SB" w:cs="Times New Roman"/>
                <w:b/>
                <w:i/>
                <w:color w:val="000000"/>
                <w:szCs w:val="24"/>
                <w:lang w:eastAsia="zh-HK"/>
              </w:rPr>
              <w:t>QF credit = Total NLHs/10</w:t>
            </w:r>
          </w:p>
        </w:tc>
        <w:tc>
          <w:tcPr>
            <w:tcW w:w="1239" w:type="dxa"/>
            <w:tcBorders>
              <w:top w:val="single" w:sz="4" w:space="0" w:color="auto"/>
              <w:left w:val="single" w:sz="4" w:space="0" w:color="auto"/>
              <w:bottom w:val="single" w:sz="4" w:space="0" w:color="auto"/>
              <w:right w:val="single" w:sz="4" w:space="0" w:color="auto"/>
            </w:tcBorders>
            <w:shd w:val="clear" w:color="auto" w:fill="D9D9D9"/>
            <w:vAlign w:val="center"/>
          </w:tcPr>
          <w:p w14:paraId="5E92E792"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5" w:type="dxa"/>
            <w:tcBorders>
              <w:top w:val="single" w:sz="4" w:space="0" w:color="auto"/>
              <w:left w:val="single" w:sz="4" w:space="0" w:color="auto"/>
              <w:bottom w:val="single" w:sz="4" w:space="0" w:color="auto"/>
              <w:right w:val="single" w:sz="4" w:space="0" w:color="auto"/>
            </w:tcBorders>
            <w:shd w:val="clear" w:color="auto" w:fill="D9D9D9"/>
            <w:vAlign w:val="center"/>
          </w:tcPr>
          <w:p w14:paraId="44CAA2F5"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DA5F75"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508CC5CC" w14:textId="77777777" w:rsidR="00416F02" w:rsidRPr="00E421AC" w:rsidRDefault="00416F02" w:rsidP="00313786">
            <w:pPr>
              <w:adjustRightInd w:val="0"/>
              <w:snapToGrid w:val="0"/>
              <w:spacing w:beforeLines="50" w:before="120" w:afterLines="50" w:after="120"/>
              <w:jc w:val="both"/>
              <w:rPr>
                <w:rFonts w:eastAsia="DFKai-SB" w:cs="Times New Roman"/>
                <w:color w:val="000000"/>
                <w:szCs w:val="24"/>
                <w:lang w:eastAsia="zh-HK"/>
              </w:rPr>
            </w:pPr>
          </w:p>
        </w:tc>
      </w:tr>
    </w:tbl>
    <w:p w14:paraId="14A27300" w14:textId="77777777" w:rsidR="00416F02" w:rsidRPr="00E421AC" w:rsidRDefault="00416F02" w:rsidP="00416F02">
      <w:pPr>
        <w:pStyle w:val="ListParagraph"/>
        <w:ind w:left="0"/>
        <w:jc w:val="right"/>
        <w:rPr>
          <w:rFonts w:ascii="Times New Roman" w:eastAsia="DFKai-SB" w:hAnsi="Times New Roman"/>
          <w:b/>
          <w:color w:val="000000"/>
          <w:sz w:val="24"/>
          <w:szCs w:val="24"/>
          <w:u w:val="single"/>
          <w:lang w:eastAsia="zh-HK"/>
        </w:rPr>
      </w:pPr>
      <w:r w:rsidRPr="00E421AC">
        <w:rPr>
          <w:rFonts w:ascii="Times New Roman" w:eastAsia="DFKai-SB" w:hAnsi="Times New Roman"/>
          <w:b/>
          <w:color w:val="000000"/>
          <w:sz w:val="24"/>
          <w:szCs w:val="24"/>
          <w:u w:val="single"/>
          <w:lang w:eastAsia="zh-HK"/>
        </w:rPr>
        <w:lastRenderedPageBreak/>
        <w:t>Annexure 3</w:t>
      </w:r>
    </w:p>
    <w:p w14:paraId="372290F5" w14:textId="77777777" w:rsidR="00416F02" w:rsidRPr="00E421AC" w:rsidRDefault="00416F02" w:rsidP="00416F02">
      <w:pPr>
        <w:pStyle w:val="ListParagraph"/>
        <w:ind w:left="0"/>
        <w:jc w:val="both"/>
        <w:rPr>
          <w:rFonts w:ascii="Times New Roman" w:eastAsia="DFKai-SB" w:hAnsi="Times New Roman"/>
          <w:b/>
          <w:color w:val="000000"/>
          <w:sz w:val="24"/>
          <w:szCs w:val="24"/>
          <w:lang w:eastAsia="zh-HK"/>
        </w:rPr>
      </w:pPr>
    </w:p>
    <w:p w14:paraId="441FC532" w14:textId="77777777" w:rsidR="00416F02" w:rsidRPr="00E421AC" w:rsidRDefault="00416F02" w:rsidP="00416F02">
      <w:pPr>
        <w:pStyle w:val="ListParagraph"/>
        <w:ind w:left="0"/>
        <w:jc w:val="both"/>
        <w:rPr>
          <w:rFonts w:ascii="Times New Roman" w:eastAsia="DFKai-SB" w:hAnsi="Times New Roman"/>
          <w:b/>
          <w:color w:val="000000"/>
          <w:sz w:val="24"/>
          <w:szCs w:val="24"/>
          <w:lang w:eastAsia="zh-HK"/>
        </w:rPr>
      </w:pPr>
    </w:p>
    <w:p w14:paraId="11DCDFDD" w14:textId="77777777" w:rsidR="00416F02" w:rsidRPr="00E421AC" w:rsidRDefault="00416F02" w:rsidP="00416F02">
      <w:pPr>
        <w:pStyle w:val="ListParagraph"/>
        <w:ind w:left="0"/>
        <w:jc w:val="center"/>
        <w:rPr>
          <w:rFonts w:ascii="Times New Roman" w:eastAsia="DFKai-SB" w:hAnsi="Times New Roman"/>
          <w:b/>
          <w:color w:val="000000"/>
          <w:sz w:val="24"/>
          <w:szCs w:val="24"/>
          <w:lang w:eastAsia="zh-HK"/>
        </w:rPr>
      </w:pPr>
      <w:r w:rsidRPr="00E421AC">
        <w:rPr>
          <w:rFonts w:ascii="Times New Roman" w:eastAsia="DFKai-SB" w:hAnsi="Times New Roman"/>
          <w:b/>
          <w:color w:val="000000"/>
          <w:sz w:val="24"/>
          <w:szCs w:val="24"/>
          <w:lang w:eastAsia="zh-HK"/>
        </w:rPr>
        <w:t>Range of Ratios Between Contact Hours and Self-study Hours</w:t>
      </w:r>
    </w:p>
    <w:p w14:paraId="6184ECD0" w14:textId="77777777" w:rsidR="00416F02" w:rsidRPr="00E421AC" w:rsidRDefault="00416F02" w:rsidP="00416F02">
      <w:pPr>
        <w:pStyle w:val="ListParagraph"/>
        <w:ind w:left="0"/>
        <w:jc w:val="both"/>
        <w:rPr>
          <w:rFonts w:ascii="Times New Roman" w:eastAsia="DFKai-SB" w:hAnsi="Times New Roman"/>
          <w:b/>
          <w:color w:val="000000"/>
          <w:sz w:val="24"/>
          <w:szCs w:val="24"/>
          <w:lang w:eastAsia="zh-HK"/>
        </w:rPr>
      </w:pPr>
    </w:p>
    <w:tbl>
      <w:tblPr>
        <w:tblW w:w="88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4424"/>
      </w:tblGrid>
      <w:tr w:rsidR="00416F02" w:rsidRPr="00E421AC" w14:paraId="27674C80" w14:textId="77777777" w:rsidTr="00313786">
        <w:tc>
          <w:tcPr>
            <w:tcW w:w="4423" w:type="dxa"/>
            <w:tcBorders>
              <w:top w:val="single" w:sz="4" w:space="0" w:color="auto"/>
              <w:left w:val="single" w:sz="4" w:space="0" w:color="auto"/>
              <w:bottom w:val="single" w:sz="4" w:space="0" w:color="auto"/>
              <w:right w:val="single" w:sz="4" w:space="0" w:color="auto"/>
            </w:tcBorders>
            <w:vAlign w:val="center"/>
          </w:tcPr>
          <w:p w14:paraId="437DC500" w14:textId="77777777" w:rsidR="00416F02" w:rsidRPr="00E421AC" w:rsidRDefault="00416F02" w:rsidP="00313786">
            <w:pPr>
              <w:tabs>
                <w:tab w:val="right" w:pos="3720"/>
              </w:tabs>
              <w:spacing w:beforeLines="50" w:before="120" w:afterLines="50" w:after="120"/>
              <w:jc w:val="center"/>
              <w:rPr>
                <w:rFonts w:eastAsia="DFKai-SB" w:cs="Times New Roman"/>
                <w:b/>
                <w:color w:val="000000"/>
                <w:szCs w:val="24"/>
                <w:lang w:eastAsia="zh-HK"/>
              </w:rPr>
            </w:pPr>
            <w:r w:rsidRPr="00E421AC">
              <w:rPr>
                <w:rFonts w:eastAsia="DFKai-SB" w:cs="Times New Roman"/>
                <w:b/>
                <w:color w:val="000000"/>
                <w:szCs w:val="24"/>
                <w:lang w:eastAsia="zh-HK"/>
              </w:rPr>
              <w:t>Learning and teaching activity</w:t>
            </w:r>
          </w:p>
        </w:tc>
        <w:tc>
          <w:tcPr>
            <w:tcW w:w="4424" w:type="dxa"/>
            <w:tcBorders>
              <w:top w:val="single" w:sz="4" w:space="0" w:color="auto"/>
              <w:left w:val="single" w:sz="4" w:space="0" w:color="auto"/>
              <w:bottom w:val="single" w:sz="4" w:space="0" w:color="auto"/>
              <w:right w:val="single" w:sz="4" w:space="0" w:color="auto"/>
            </w:tcBorders>
            <w:vAlign w:val="center"/>
          </w:tcPr>
          <w:p w14:paraId="4AFB57E2" w14:textId="77777777" w:rsidR="00416F02" w:rsidRPr="00E421AC" w:rsidRDefault="00416F02" w:rsidP="00313786">
            <w:pPr>
              <w:spacing w:beforeLines="50" w:before="120" w:afterLines="50" w:after="120"/>
              <w:jc w:val="center"/>
              <w:rPr>
                <w:rFonts w:eastAsia="DFKai-SB" w:cs="Times New Roman"/>
                <w:b/>
                <w:color w:val="000000"/>
                <w:szCs w:val="24"/>
                <w:lang w:eastAsia="zh-HK"/>
              </w:rPr>
            </w:pPr>
            <w:r w:rsidRPr="00E421AC">
              <w:rPr>
                <w:rFonts w:eastAsia="DFKai-SB" w:cs="Times New Roman"/>
                <w:b/>
                <w:color w:val="000000"/>
                <w:szCs w:val="24"/>
                <w:lang w:eastAsia="zh-HK"/>
              </w:rPr>
              <w:t xml:space="preserve">Ratio of contact hours to </w:t>
            </w:r>
            <w:r w:rsidRPr="00E421AC">
              <w:rPr>
                <w:rFonts w:eastAsia="DFKai-SB" w:cs="Times New Roman"/>
                <w:b/>
                <w:color w:val="000000"/>
                <w:szCs w:val="24"/>
                <w:lang w:eastAsia="zh-HK"/>
              </w:rPr>
              <w:br/>
              <w:t>self-study hours</w:t>
            </w:r>
          </w:p>
        </w:tc>
      </w:tr>
      <w:tr w:rsidR="00416F02" w:rsidRPr="00E421AC" w14:paraId="60FE30DE" w14:textId="77777777" w:rsidTr="00313786">
        <w:trPr>
          <w:trHeight w:val="884"/>
        </w:trPr>
        <w:tc>
          <w:tcPr>
            <w:tcW w:w="4423" w:type="dxa"/>
            <w:tcBorders>
              <w:top w:val="single" w:sz="4" w:space="0" w:color="auto"/>
              <w:left w:val="single" w:sz="4" w:space="0" w:color="auto"/>
              <w:bottom w:val="single" w:sz="4" w:space="0" w:color="auto"/>
              <w:right w:val="single" w:sz="4" w:space="0" w:color="auto"/>
            </w:tcBorders>
            <w:vAlign w:val="center"/>
          </w:tcPr>
          <w:p w14:paraId="40EE8458"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Lecture</w:t>
            </w:r>
          </w:p>
        </w:tc>
        <w:tc>
          <w:tcPr>
            <w:tcW w:w="4424" w:type="dxa"/>
            <w:tcBorders>
              <w:top w:val="single" w:sz="4" w:space="0" w:color="auto"/>
              <w:left w:val="single" w:sz="4" w:space="0" w:color="auto"/>
              <w:bottom w:val="single" w:sz="4" w:space="0" w:color="auto"/>
              <w:right w:val="single" w:sz="4" w:space="0" w:color="auto"/>
            </w:tcBorders>
            <w:vAlign w:val="center"/>
          </w:tcPr>
          <w:p w14:paraId="19580681"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Range from 1:0.5 to 1:2</w:t>
            </w:r>
          </w:p>
        </w:tc>
      </w:tr>
      <w:tr w:rsidR="00416F02" w:rsidRPr="00E421AC" w14:paraId="428A647F" w14:textId="77777777" w:rsidTr="00313786">
        <w:trPr>
          <w:trHeight w:val="884"/>
        </w:trPr>
        <w:tc>
          <w:tcPr>
            <w:tcW w:w="4423" w:type="dxa"/>
            <w:tcBorders>
              <w:top w:val="single" w:sz="4" w:space="0" w:color="auto"/>
              <w:left w:val="single" w:sz="4" w:space="0" w:color="auto"/>
              <w:bottom w:val="single" w:sz="4" w:space="0" w:color="auto"/>
              <w:right w:val="single" w:sz="4" w:space="0" w:color="auto"/>
            </w:tcBorders>
            <w:vAlign w:val="center"/>
          </w:tcPr>
          <w:p w14:paraId="12A5A2B9"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Tutorial</w:t>
            </w:r>
          </w:p>
        </w:tc>
        <w:tc>
          <w:tcPr>
            <w:tcW w:w="4424" w:type="dxa"/>
            <w:tcBorders>
              <w:top w:val="single" w:sz="4" w:space="0" w:color="auto"/>
              <w:left w:val="single" w:sz="4" w:space="0" w:color="auto"/>
              <w:bottom w:val="single" w:sz="4" w:space="0" w:color="auto"/>
              <w:right w:val="single" w:sz="4" w:space="0" w:color="auto"/>
            </w:tcBorders>
            <w:vAlign w:val="center"/>
          </w:tcPr>
          <w:p w14:paraId="77604029"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Range from 1:0.5 to 1:2</w:t>
            </w:r>
          </w:p>
        </w:tc>
      </w:tr>
      <w:tr w:rsidR="00416F02" w:rsidRPr="00E421AC" w14:paraId="155BA55C" w14:textId="77777777" w:rsidTr="00313786">
        <w:trPr>
          <w:trHeight w:val="884"/>
        </w:trPr>
        <w:tc>
          <w:tcPr>
            <w:tcW w:w="4423" w:type="dxa"/>
            <w:tcBorders>
              <w:top w:val="single" w:sz="4" w:space="0" w:color="auto"/>
              <w:left w:val="single" w:sz="4" w:space="0" w:color="auto"/>
              <w:bottom w:val="single" w:sz="4" w:space="0" w:color="auto"/>
              <w:right w:val="single" w:sz="4" w:space="0" w:color="auto"/>
            </w:tcBorders>
            <w:vAlign w:val="center"/>
          </w:tcPr>
          <w:p w14:paraId="523E42DD"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Practical work (laboratory, workshop, etc)</w:t>
            </w:r>
          </w:p>
        </w:tc>
        <w:tc>
          <w:tcPr>
            <w:tcW w:w="4424" w:type="dxa"/>
            <w:tcBorders>
              <w:top w:val="single" w:sz="4" w:space="0" w:color="auto"/>
              <w:left w:val="single" w:sz="4" w:space="0" w:color="auto"/>
              <w:bottom w:val="single" w:sz="4" w:space="0" w:color="auto"/>
              <w:right w:val="single" w:sz="4" w:space="0" w:color="auto"/>
            </w:tcBorders>
            <w:vAlign w:val="center"/>
          </w:tcPr>
          <w:p w14:paraId="3997F340" w14:textId="77777777" w:rsidR="00416F02" w:rsidRPr="00E421AC" w:rsidRDefault="00416F02" w:rsidP="00313786">
            <w:pPr>
              <w:spacing w:beforeLines="50" w:before="120" w:afterLines="50" w:after="120"/>
              <w:rPr>
                <w:rFonts w:eastAsia="DFKai-SB" w:cs="Times New Roman"/>
                <w:i/>
                <w:color w:val="000000"/>
                <w:szCs w:val="24"/>
                <w:lang w:eastAsia="zh-HK"/>
              </w:rPr>
            </w:pPr>
            <w:r w:rsidRPr="00E421AC">
              <w:rPr>
                <w:rFonts w:eastAsia="DFKai-SB" w:cs="Times New Roman"/>
                <w:color w:val="000000"/>
                <w:szCs w:val="24"/>
                <w:lang w:eastAsia="zh-HK"/>
              </w:rPr>
              <w:t xml:space="preserve">Range from 1:0.5 to 1:2 </w:t>
            </w:r>
          </w:p>
        </w:tc>
      </w:tr>
      <w:tr w:rsidR="00416F02" w:rsidRPr="00E421AC" w14:paraId="7F38796E" w14:textId="77777777" w:rsidTr="00313786">
        <w:trPr>
          <w:trHeight w:val="884"/>
        </w:trPr>
        <w:tc>
          <w:tcPr>
            <w:tcW w:w="4423" w:type="dxa"/>
            <w:tcBorders>
              <w:top w:val="single" w:sz="4" w:space="0" w:color="auto"/>
              <w:left w:val="single" w:sz="4" w:space="0" w:color="auto"/>
              <w:bottom w:val="single" w:sz="4" w:space="0" w:color="auto"/>
              <w:right w:val="single" w:sz="4" w:space="0" w:color="auto"/>
            </w:tcBorders>
            <w:vAlign w:val="center"/>
          </w:tcPr>
          <w:p w14:paraId="77E37C5B"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Project</w:t>
            </w:r>
          </w:p>
        </w:tc>
        <w:tc>
          <w:tcPr>
            <w:tcW w:w="4424" w:type="dxa"/>
            <w:tcBorders>
              <w:top w:val="single" w:sz="4" w:space="0" w:color="auto"/>
              <w:left w:val="single" w:sz="4" w:space="0" w:color="auto"/>
              <w:bottom w:val="single" w:sz="4" w:space="0" w:color="auto"/>
              <w:right w:val="single" w:sz="4" w:space="0" w:color="auto"/>
            </w:tcBorders>
            <w:vAlign w:val="center"/>
          </w:tcPr>
          <w:p w14:paraId="6D26A944"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Range from 1:0.5 to 1:2</w:t>
            </w:r>
          </w:p>
        </w:tc>
      </w:tr>
      <w:tr w:rsidR="00416F02" w:rsidRPr="00E421AC" w14:paraId="7E9FA5D7" w14:textId="77777777" w:rsidTr="00313786">
        <w:trPr>
          <w:trHeight w:val="884"/>
        </w:trPr>
        <w:tc>
          <w:tcPr>
            <w:tcW w:w="4423" w:type="dxa"/>
            <w:tcBorders>
              <w:top w:val="single" w:sz="4" w:space="0" w:color="auto"/>
              <w:left w:val="single" w:sz="4" w:space="0" w:color="auto"/>
              <w:bottom w:val="single" w:sz="4" w:space="0" w:color="auto"/>
              <w:right w:val="single" w:sz="4" w:space="0" w:color="auto"/>
            </w:tcBorders>
            <w:vAlign w:val="center"/>
          </w:tcPr>
          <w:p w14:paraId="3497682C"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Online, distance and blended learning</w:t>
            </w:r>
          </w:p>
        </w:tc>
        <w:tc>
          <w:tcPr>
            <w:tcW w:w="4424" w:type="dxa"/>
            <w:tcBorders>
              <w:top w:val="single" w:sz="4" w:space="0" w:color="auto"/>
              <w:left w:val="single" w:sz="4" w:space="0" w:color="auto"/>
              <w:bottom w:val="single" w:sz="4" w:space="0" w:color="auto"/>
              <w:right w:val="single" w:sz="4" w:space="0" w:color="auto"/>
            </w:tcBorders>
            <w:vAlign w:val="center"/>
          </w:tcPr>
          <w:p w14:paraId="2F843986"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Realistic estimation of learning time</w:t>
            </w:r>
          </w:p>
        </w:tc>
      </w:tr>
      <w:tr w:rsidR="00416F02" w:rsidRPr="00E421AC" w14:paraId="6FEAEB5A" w14:textId="77777777" w:rsidTr="00313786">
        <w:trPr>
          <w:trHeight w:val="884"/>
        </w:trPr>
        <w:tc>
          <w:tcPr>
            <w:tcW w:w="4423" w:type="dxa"/>
            <w:tcBorders>
              <w:top w:val="single" w:sz="4" w:space="0" w:color="auto"/>
              <w:left w:val="single" w:sz="4" w:space="0" w:color="auto"/>
              <w:bottom w:val="single" w:sz="4" w:space="0" w:color="auto"/>
              <w:right w:val="single" w:sz="4" w:space="0" w:color="auto"/>
            </w:tcBorders>
            <w:vAlign w:val="center"/>
          </w:tcPr>
          <w:p w14:paraId="4DAA12FB"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Internship / placement/ fieldwork</w:t>
            </w:r>
          </w:p>
        </w:tc>
        <w:tc>
          <w:tcPr>
            <w:tcW w:w="4424" w:type="dxa"/>
            <w:tcBorders>
              <w:top w:val="single" w:sz="4" w:space="0" w:color="auto"/>
              <w:left w:val="single" w:sz="4" w:space="0" w:color="auto"/>
              <w:bottom w:val="single" w:sz="4" w:space="0" w:color="auto"/>
              <w:right w:val="single" w:sz="4" w:space="0" w:color="auto"/>
            </w:tcBorders>
            <w:vAlign w:val="center"/>
          </w:tcPr>
          <w:p w14:paraId="10A6F3FD"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 xml:space="preserve">Actual hours </w:t>
            </w:r>
            <w:r w:rsidRPr="00E421AC">
              <w:rPr>
                <w:rFonts w:eastAsia="DFKai-SB" w:cs="Times New Roman"/>
                <w:i/>
                <w:color w:val="000000"/>
                <w:szCs w:val="24"/>
                <w:lang w:eastAsia="zh-HK"/>
              </w:rPr>
              <w:t>(for learning)</w:t>
            </w:r>
          </w:p>
        </w:tc>
      </w:tr>
      <w:tr w:rsidR="00416F02" w:rsidRPr="00E421AC" w14:paraId="1C860C44" w14:textId="77777777" w:rsidTr="00313786">
        <w:trPr>
          <w:trHeight w:val="884"/>
        </w:trPr>
        <w:tc>
          <w:tcPr>
            <w:tcW w:w="4423" w:type="dxa"/>
            <w:tcBorders>
              <w:top w:val="single" w:sz="4" w:space="0" w:color="auto"/>
              <w:left w:val="single" w:sz="4" w:space="0" w:color="auto"/>
              <w:bottom w:val="single" w:sz="4" w:space="0" w:color="auto"/>
              <w:right w:val="single" w:sz="4" w:space="0" w:color="auto"/>
            </w:tcBorders>
            <w:vAlign w:val="center"/>
          </w:tcPr>
          <w:p w14:paraId="2253CF9D"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Others</w:t>
            </w:r>
          </w:p>
        </w:tc>
        <w:tc>
          <w:tcPr>
            <w:tcW w:w="4424" w:type="dxa"/>
            <w:tcBorders>
              <w:top w:val="single" w:sz="4" w:space="0" w:color="auto"/>
              <w:left w:val="single" w:sz="4" w:space="0" w:color="auto"/>
              <w:bottom w:val="single" w:sz="4" w:space="0" w:color="auto"/>
              <w:right w:val="single" w:sz="4" w:space="0" w:color="auto"/>
            </w:tcBorders>
            <w:vAlign w:val="center"/>
          </w:tcPr>
          <w:p w14:paraId="04506D84" w14:textId="77777777" w:rsidR="00416F02" w:rsidRPr="00E421AC" w:rsidRDefault="00416F02" w:rsidP="00313786">
            <w:pPr>
              <w:spacing w:beforeLines="50" w:before="120" w:afterLines="50" w:after="120"/>
              <w:rPr>
                <w:rFonts w:eastAsia="DFKai-SB" w:cs="Times New Roman"/>
                <w:color w:val="000000"/>
                <w:szCs w:val="24"/>
                <w:lang w:eastAsia="zh-HK"/>
              </w:rPr>
            </w:pPr>
            <w:r w:rsidRPr="00E421AC">
              <w:rPr>
                <w:rFonts w:eastAsia="DFKai-SB" w:cs="Times New Roman"/>
                <w:color w:val="000000"/>
                <w:szCs w:val="24"/>
                <w:lang w:eastAsia="zh-HK"/>
              </w:rPr>
              <w:t>Range from 1:0.5 to 1:2</w:t>
            </w:r>
          </w:p>
        </w:tc>
      </w:tr>
    </w:tbl>
    <w:p w14:paraId="5D913FBA" w14:textId="77777777" w:rsidR="00416F02" w:rsidRPr="00E421AC" w:rsidRDefault="00416F02" w:rsidP="00416F02">
      <w:pPr>
        <w:pStyle w:val="ListParagraph"/>
        <w:ind w:left="0"/>
        <w:jc w:val="both"/>
        <w:rPr>
          <w:rFonts w:ascii="Times New Roman" w:eastAsia="DFKai-SB" w:hAnsi="Times New Roman"/>
          <w:color w:val="000000"/>
          <w:sz w:val="24"/>
          <w:szCs w:val="24"/>
          <w:lang w:eastAsia="zh-HK"/>
        </w:rPr>
      </w:pPr>
    </w:p>
    <w:p w14:paraId="2846B729" w14:textId="77777777" w:rsidR="00416F02" w:rsidRPr="002144B4" w:rsidRDefault="00416F02" w:rsidP="00416F02">
      <w:pPr>
        <w:pStyle w:val="ListParagraph"/>
        <w:tabs>
          <w:tab w:val="left" w:pos="1694"/>
        </w:tabs>
        <w:ind w:left="1354" w:hangingChars="615" w:hanging="1354"/>
        <w:jc w:val="right"/>
        <w:outlineLvl w:val="0"/>
        <w:rPr>
          <w:rFonts w:ascii="Times New Roman" w:eastAsia="DFKai-SB" w:hAnsi="Times New Roman"/>
          <w:b/>
          <w:color w:val="000000"/>
          <w:szCs w:val="24"/>
          <w:u w:val="single"/>
          <w:lang w:eastAsia="zh-HK"/>
        </w:rPr>
      </w:pPr>
      <w:r w:rsidRPr="002144B4">
        <w:rPr>
          <w:rFonts w:ascii="Times New Roman" w:eastAsia="DFKai-SB" w:hAnsi="Times New Roman"/>
          <w:b/>
          <w:color w:val="000000"/>
          <w:szCs w:val="24"/>
          <w:lang w:eastAsia="zh-HK"/>
        </w:rPr>
        <w:br w:type="page"/>
      </w:r>
      <w:r w:rsidRPr="002144B4">
        <w:rPr>
          <w:rFonts w:ascii="Times New Roman" w:eastAsia="DFKai-SB" w:hAnsi="Times New Roman"/>
          <w:b/>
          <w:color w:val="000000"/>
          <w:szCs w:val="24"/>
          <w:u w:val="single"/>
          <w:lang w:eastAsia="zh-HK"/>
        </w:rPr>
        <w:lastRenderedPageBreak/>
        <w:t xml:space="preserve">Annexure </w:t>
      </w:r>
      <w:r w:rsidRPr="002144B4">
        <w:rPr>
          <w:rFonts w:ascii="Times New Roman" w:eastAsia="DFKai-SB" w:hAnsi="Times New Roman" w:hint="eastAsia"/>
          <w:b/>
          <w:color w:val="000000"/>
          <w:szCs w:val="24"/>
          <w:u w:val="single"/>
          <w:lang w:eastAsia="zh-HK"/>
        </w:rPr>
        <w:t>4</w:t>
      </w:r>
    </w:p>
    <w:p w14:paraId="3BED6BA6" w14:textId="77777777" w:rsidR="00416F02" w:rsidRPr="002144B4" w:rsidRDefault="00416F02" w:rsidP="00416F02">
      <w:pPr>
        <w:pStyle w:val="ListParagraph"/>
        <w:tabs>
          <w:tab w:val="left" w:pos="1694"/>
        </w:tabs>
        <w:ind w:left="1354" w:hangingChars="615" w:hanging="1354"/>
        <w:jc w:val="both"/>
        <w:outlineLvl w:val="0"/>
        <w:rPr>
          <w:rFonts w:ascii="DFKai-SB" w:eastAsia="DFKai-SB" w:hAnsi="DFKai-SB"/>
          <w:b/>
          <w:color w:val="000000"/>
          <w:szCs w:val="24"/>
          <w:lang w:eastAsia="zh-HK"/>
        </w:rPr>
      </w:pPr>
    </w:p>
    <w:p w14:paraId="1E478B49" w14:textId="77777777" w:rsidR="00416F02" w:rsidRPr="002144B4" w:rsidRDefault="00416F02" w:rsidP="00416F02">
      <w:pPr>
        <w:pStyle w:val="ListParagraph"/>
        <w:tabs>
          <w:tab w:val="left" w:pos="1694"/>
        </w:tabs>
        <w:ind w:left="1354" w:hangingChars="615" w:hanging="1354"/>
        <w:jc w:val="both"/>
        <w:outlineLvl w:val="0"/>
        <w:rPr>
          <w:rFonts w:ascii="DFKai-SB" w:eastAsia="DFKai-SB" w:hAnsi="DFKai-SB"/>
          <w:b/>
          <w:color w:val="000000"/>
          <w:szCs w:val="24"/>
          <w:lang w:eastAsia="zh-HK"/>
        </w:rPr>
      </w:pPr>
    </w:p>
    <w:p w14:paraId="39B72A0A" w14:textId="77777777" w:rsidR="00416F02" w:rsidRPr="002144B4" w:rsidRDefault="00416F02" w:rsidP="00416F02">
      <w:pPr>
        <w:pStyle w:val="ListParagraph"/>
        <w:tabs>
          <w:tab w:val="left" w:pos="1694"/>
        </w:tabs>
        <w:ind w:left="1354" w:hangingChars="615" w:hanging="1354"/>
        <w:jc w:val="center"/>
        <w:outlineLvl w:val="0"/>
        <w:rPr>
          <w:rFonts w:ascii="Times New Roman" w:eastAsia="DFKai-SB" w:hAnsi="Times New Roman"/>
          <w:b/>
          <w:color w:val="000000"/>
          <w:szCs w:val="24"/>
          <w:lang w:eastAsia="zh-HK"/>
        </w:rPr>
      </w:pPr>
      <w:r w:rsidRPr="002144B4">
        <w:rPr>
          <w:rFonts w:ascii="Times New Roman" w:eastAsia="DFKai-SB" w:hAnsi="Times New Roman"/>
          <w:b/>
          <w:color w:val="000000"/>
          <w:szCs w:val="24"/>
          <w:lang w:eastAsia="zh-HK"/>
        </w:rPr>
        <w:t xml:space="preserve">Flowchart on </w:t>
      </w:r>
      <w:r w:rsidRPr="002144B4">
        <w:rPr>
          <w:rFonts w:ascii="Times New Roman" w:eastAsia="DFKai-SB" w:hAnsi="Times New Roman" w:hint="eastAsia"/>
          <w:b/>
          <w:color w:val="000000"/>
          <w:szCs w:val="24"/>
          <w:lang w:eastAsia="zh-HK"/>
        </w:rPr>
        <w:t>C</w:t>
      </w:r>
      <w:r w:rsidRPr="002144B4">
        <w:rPr>
          <w:rFonts w:ascii="Times New Roman" w:eastAsia="DFKai-SB" w:hAnsi="Times New Roman"/>
          <w:b/>
          <w:color w:val="000000"/>
          <w:szCs w:val="24"/>
          <w:lang w:eastAsia="zh-HK"/>
        </w:rPr>
        <w:t xml:space="preserve">redit </w:t>
      </w:r>
      <w:r w:rsidRPr="002144B4">
        <w:rPr>
          <w:rFonts w:ascii="Times New Roman" w:eastAsia="DFKai-SB" w:hAnsi="Times New Roman" w:hint="eastAsia"/>
          <w:b/>
          <w:color w:val="000000"/>
          <w:szCs w:val="24"/>
          <w:lang w:eastAsia="zh-HK"/>
        </w:rPr>
        <w:t>A</w:t>
      </w:r>
      <w:r w:rsidRPr="002144B4">
        <w:rPr>
          <w:rFonts w:ascii="Times New Roman" w:eastAsia="DFKai-SB" w:hAnsi="Times New Roman"/>
          <w:b/>
          <w:color w:val="000000"/>
          <w:szCs w:val="24"/>
          <w:lang w:eastAsia="zh-HK"/>
        </w:rPr>
        <w:t xml:space="preserve">ssessment at </w:t>
      </w:r>
      <w:r w:rsidRPr="002144B4">
        <w:rPr>
          <w:rFonts w:ascii="Times New Roman" w:eastAsia="DFKai-SB" w:hAnsi="Times New Roman" w:hint="eastAsia"/>
          <w:b/>
          <w:color w:val="000000"/>
          <w:szCs w:val="24"/>
          <w:lang w:eastAsia="zh-HK"/>
        </w:rPr>
        <w:t>P</w:t>
      </w:r>
      <w:r w:rsidRPr="002144B4">
        <w:rPr>
          <w:rFonts w:ascii="Times New Roman" w:eastAsia="DFKai-SB" w:hAnsi="Times New Roman"/>
          <w:b/>
          <w:color w:val="000000"/>
          <w:szCs w:val="24"/>
          <w:lang w:eastAsia="zh-HK"/>
        </w:rPr>
        <w:t xml:space="preserve">rogramme </w:t>
      </w:r>
      <w:r w:rsidRPr="002144B4">
        <w:rPr>
          <w:rFonts w:ascii="Times New Roman" w:eastAsia="DFKai-SB" w:hAnsi="Times New Roman" w:hint="eastAsia"/>
          <w:b/>
          <w:color w:val="000000"/>
          <w:szCs w:val="24"/>
          <w:lang w:eastAsia="zh-HK"/>
        </w:rPr>
        <w:t>L</w:t>
      </w:r>
      <w:r w:rsidRPr="002144B4">
        <w:rPr>
          <w:rFonts w:ascii="Times New Roman" w:eastAsia="DFKai-SB" w:hAnsi="Times New Roman"/>
          <w:b/>
          <w:color w:val="000000"/>
          <w:szCs w:val="24"/>
          <w:lang w:eastAsia="zh-HK"/>
        </w:rPr>
        <w:t>evel by QA bodies</w:t>
      </w:r>
    </w:p>
    <w:p w14:paraId="42D49627" w14:textId="77777777" w:rsidR="00416F02" w:rsidRPr="002144B4" w:rsidRDefault="00416F02" w:rsidP="00416F02">
      <w:pPr>
        <w:widowControl/>
        <w:jc w:val="both"/>
        <w:rPr>
          <w:rFonts w:eastAsia="DFKai-SB"/>
          <w:color w:val="000000"/>
          <w:szCs w:val="24"/>
          <w:lang w:eastAsia="zh-HK"/>
        </w:rPr>
      </w:pPr>
    </w:p>
    <w:tbl>
      <w:tblPr>
        <w:tblW w:w="8892" w:type="dxa"/>
        <w:jc w:val="center"/>
        <w:tblLayout w:type="fixed"/>
        <w:tblLook w:val="04A0" w:firstRow="1" w:lastRow="0" w:firstColumn="1" w:lastColumn="0" w:noHBand="0" w:noVBand="1"/>
      </w:tblPr>
      <w:tblGrid>
        <w:gridCol w:w="1528"/>
        <w:gridCol w:w="250"/>
        <w:gridCol w:w="2436"/>
        <w:gridCol w:w="236"/>
        <w:gridCol w:w="4442"/>
      </w:tblGrid>
      <w:tr w:rsidR="00416F02" w:rsidRPr="002144B4" w14:paraId="069CDC81" w14:textId="77777777" w:rsidTr="00313786">
        <w:trPr>
          <w:trHeight w:val="444"/>
          <w:tblHeader/>
          <w:jc w:val="center"/>
        </w:trPr>
        <w:tc>
          <w:tcPr>
            <w:tcW w:w="1528" w:type="dxa"/>
          </w:tcPr>
          <w:p w14:paraId="70912BCF" w14:textId="77777777" w:rsidR="00416F02" w:rsidRPr="002144B4" w:rsidRDefault="00416F02" w:rsidP="00313786">
            <w:pPr>
              <w:tabs>
                <w:tab w:val="left" w:pos="459"/>
              </w:tabs>
              <w:jc w:val="center"/>
              <w:rPr>
                <w:rFonts w:eastAsia="DFKai-SB"/>
                <w:b/>
                <w:color w:val="000000"/>
                <w:szCs w:val="24"/>
                <w:lang w:eastAsia="zh-HK"/>
              </w:rPr>
            </w:pPr>
          </w:p>
        </w:tc>
        <w:tc>
          <w:tcPr>
            <w:tcW w:w="250" w:type="dxa"/>
          </w:tcPr>
          <w:p w14:paraId="0C4A95A5" w14:textId="77777777" w:rsidR="00416F02" w:rsidRPr="002144B4" w:rsidRDefault="00416F02" w:rsidP="00313786">
            <w:pPr>
              <w:tabs>
                <w:tab w:val="left" w:pos="459"/>
              </w:tabs>
              <w:jc w:val="center"/>
              <w:rPr>
                <w:rFonts w:eastAsia="DFKai-SB"/>
                <w:b/>
                <w:color w:val="000000"/>
                <w:szCs w:val="24"/>
                <w:lang w:eastAsia="zh-HK"/>
              </w:rPr>
            </w:pPr>
          </w:p>
        </w:tc>
        <w:tc>
          <w:tcPr>
            <w:tcW w:w="2436" w:type="dxa"/>
          </w:tcPr>
          <w:p w14:paraId="245B8EB8"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b/>
                <w:color w:val="000000"/>
                <w:szCs w:val="24"/>
                <w:lang w:eastAsia="zh-HK"/>
              </w:rPr>
              <w:t>Issue</w:t>
            </w:r>
          </w:p>
        </w:tc>
        <w:tc>
          <w:tcPr>
            <w:tcW w:w="236" w:type="dxa"/>
          </w:tcPr>
          <w:p w14:paraId="677EF006" w14:textId="77777777" w:rsidR="00416F02" w:rsidRPr="002144B4" w:rsidRDefault="00416F02" w:rsidP="00313786">
            <w:pPr>
              <w:tabs>
                <w:tab w:val="left" w:pos="459"/>
              </w:tabs>
              <w:jc w:val="center"/>
              <w:rPr>
                <w:rFonts w:eastAsia="DFKai-SB"/>
                <w:b/>
                <w:color w:val="000000"/>
                <w:szCs w:val="24"/>
                <w:lang w:eastAsia="zh-HK"/>
              </w:rPr>
            </w:pPr>
          </w:p>
        </w:tc>
        <w:tc>
          <w:tcPr>
            <w:tcW w:w="4442" w:type="dxa"/>
          </w:tcPr>
          <w:p w14:paraId="0BCB0574" w14:textId="77777777" w:rsidR="00416F02" w:rsidRPr="002144B4" w:rsidRDefault="00416F02" w:rsidP="00313786">
            <w:pPr>
              <w:tabs>
                <w:tab w:val="left" w:pos="459"/>
              </w:tabs>
              <w:rPr>
                <w:rFonts w:eastAsia="DFKai-SB"/>
                <w:b/>
                <w:color w:val="000000"/>
                <w:szCs w:val="24"/>
                <w:lang w:eastAsia="zh-HK"/>
              </w:rPr>
            </w:pPr>
            <w:r w:rsidRPr="002144B4">
              <w:rPr>
                <w:rFonts w:eastAsia="DFKai-SB"/>
                <w:b/>
                <w:color w:val="000000"/>
                <w:szCs w:val="24"/>
                <w:lang w:eastAsia="zh-HK"/>
              </w:rPr>
              <w:t>Key questions to be addressed</w:t>
            </w:r>
          </w:p>
        </w:tc>
      </w:tr>
      <w:tr w:rsidR="00416F02" w:rsidRPr="002144B4" w14:paraId="1FE3403A" w14:textId="77777777" w:rsidTr="00313786">
        <w:trPr>
          <w:trHeight w:val="3335"/>
          <w:jc w:val="center"/>
        </w:trPr>
        <w:tc>
          <w:tcPr>
            <w:tcW w:w="1528" w:type="dxa"/>
          </w:tcPr>
          <w:p w14:paraId="4AC3FE87" w14:textId="77777777" w:rsidR="00416F02" w:rsidRPr="002144B4" w:rsidRDefault="00416F02" w:rsidP="00313786">
            <w:pPr>
              <w:tabs>
                <w:tab w:val="left" w:pos="459"/>
              </w:tabs>
              <w:jc w:val="center"/>
              <w:rPr>
                <w:rFonts w:eastAsia="DFKai-SB"/>
                <w:color w:val="000000"/>
                <w:szCs w:val="24"/>
                <w:lang w:eastAsia="zh-HK"/>
              </w:rPr>
            </w:pPr>
            <w:r w:rsidRPr="002144B4">
              <w:rPr>
                <w:rFonts w:eastAsia="DFKai-SB"/>
                <w:color w:val="000000"/>
                <w:szCs w:val="24"/>
                <w:lang w:eastAsia="zh-HK"/>
              </w:rPr>
              <w:t>Programme</w:t>
            </w:r>
          </w:p>
          <w:p w14:paraId="5C086DB0"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color w:val="000000"/>
                <w:szCs w:val="24"/>
                <w:lang w:eastAsia="zh-HK"/>
              </w:rPr>
              <w:t>level</w:t>
            </w:r>
          </w:p>
        </w:tc>
        <w:tc>
          <w:tcPr>
            <w:tcW w:w="250" w:type="dxa"/>
          </w:tcPr>
          <w:p w14:paraId="4A64E150" w14:textId="77777777" w:rsidR="00416F02" w:rsidRPr="002144B4" w:rsidRDefault="00416F02" w:rsidP="00313786">
            <w:pPr>
              <w:tabs>
                <w:tab w:val="left" w:pos="459"/>
              </w:tabs>
              <w:jc w:val="center"/>
              <w:rPr>
                <w:rFonts w:eastAsia="DFKai-SB"/>
                <w:i/>
                <w:color w:val="000000"/>
                <w:szCs w:val="24"/>
                <w:lang w:eastAsia="zh-HK"/>
              </w:rPr>
            </w:pPr>
          </w:p>
        </w:tc>
        <w:tc>
          <w:tcPr>
            <w:tcW w:w="2436" w:type="dxa"/>
            <w:shd w:val="clear" w:color="auto" w:fill="E6E6E6"/>
          </w:tcPr>
          <w:p w14:paraId="1B2494E1"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b/>
                <w:color w:val="000000"/>
                <w:szCs w:val="24"/>
                <w:lang w:eastAsia="zh-HK"/>
              </w:rPr>
              <w:t>Programme Objectives and</w:t>
            </w:r>
          </w:p>
          <w:p w14:paraId="657034E8"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b/>
                <w:color w:val="000000"/>
                <w:szCs w:val="24"/>
                <w:lang w:eastAsia="zh-HK"/>
              </w:rPr>
              <w:t>Programme Intended Learning Outcomes</w:t>
            </w:r>
          </w:p>
          <w:p w14:paraId="1CAA98D3" w14:textId="77777777" w:rsidR="00416F02" w:rsidRPr="002144B4" w:rsidRDefault="00416F02" w:rsidP="00313786">
            <w:pPr>
              <w:tabs>
                <w:tab w:val="left" w:pos="459"/>
              </w:tabs>
              <w:jc w:val="center"/>
              <w:rPr>
                <w:rFonts w:eastAsia="DFKai-SB"/>
                <w:color w:val="000000"/>
                <w:szCs w:val="24"/>
                <w:lang w:eastAsia="zh-HK"/>
              </w:rPr>
            </w:pPr>
            <w:r>
              <w:rPr>
                <w:rFonts w:eastAsia="DFKai-SB"/>
                <w:noProof/>
                <w:szCs w:val="24"/>
                <w:lang w:val="en-GB" w:eastAsia="en-GB"/>
              </w:rPr>
              <mc:AlternateContent>
                <mc:Choice Requires="wps">
                  <w:drawing>
                    <wp:anchor distT="0" distB="0" distL="114300" distR="114300" simplePos="0" relativeHeight="251656192" behindDoc="0" locked="0" layoutInCell="1" allowOverlap="1" wp14:anchorId="540F046C" wp14:editId="5F297F9F">
                      <wp:simplePos x="0" y="0"/>
                      <wp:positionH relativeFrom="column">
                        <wp:posOffset>532130</wp:posOffset>
                      </wp:positionH>
                      <wp:positionV relativeFrom="paragraph">
                        <wp:posOffset>110490</wp:posOffset>
                      </wp:positionV>
                      <wp:extent cx="304800" cy="685800"/>
                      <wp:effectExtent l="19050" t="0" r="19050" b="38100"/>
                      <wp:wrapNone/>
                      <wp:docPr id="36" name="向下箭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85800"/>
                              </a:xfrm>
                              <a:prstGeom prst="downArrow">
                                <a:avLst>
                                  <a:gd name="adj1" fmla="val 50000"/>
                                  <a:gd name="adj2"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7A9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6" o:spid="_x0000_s1026" type="#_x0000_t67" style="position:absolute;margin-left:41.9pt;margin-top:8.7pt;width:24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"/>
                  </w:pict>
                </mc:Fallback>
              </mc:AlternateContent>
            </w:r>
          </w:p>
        </w:tc>
        <w:tc>
          <w:tcPr>
            <w:tcW w:w="236" w:type="dxa"/>
            <w:tcBorders>
              <w:top w:val="nil"/>
              <w:left w:val="nil"/>
              <w:bottom w:val="nil"/>
              <w:right w:val="single" w:sz="4" w:space="0" w:color="auto"/>
            </w:tcBorders>
          </w:tcPr>
          <w:p w14:paraId="57B5A9BF" w14:textId="77777777" w:rsidR="00416F02" w:rsidRPr="002144B4" w:rsidRDefault="00416F02" w:rsidP="00313786">
            <w:pPr>
              <w:tabs>
                <w:tab w:val="left" w:pos="459"/>
              </w:tabs>
              <w:jc w:val="center"/>
              <w:rPr>
                <w:rFonts w:eastAsia="DFKai-SB"/>
                <w:b/>
                <w:color w:val="000000"/>
                <w:szCs w:val="24"/>
                <w:lang w:eastAsia="zh-HK"/>
              </w:rPr>
            </w:pPr>
          </w:p>
        </w:tc>
        <w:tc>
          <w:tcPr>
            <w:tcW w:w="4442" w:type="dxa"/>
            <w:tcBorders>
              <w:top w:val="single" w:sz="4" w:space="0" w:color="auto"/>
              <w:left w:val="single" w:sz="4" w:space="0" w:color="auto"/>
              <w:bottom w:val="single" w:sz="4" w:space="0" w:color="auto"/>
              <w:right w:val="single" w:sz="4" w:space="0" w:color="auto"/>
            </w:tcBorders>
          </w:tcPr>
          <w:p w14:paraId="6F3DEF15"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What is the purpose of the learning programme?</w:t>
            </w:r>
          </w:p>
          <w:p w14:paraId="3609EBA5"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As a result of learning, what are the expected outcomes?</w:t>
            </w:r>
          </w:p>
          <w:p w14:paraId="35A1EBE3"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 xml:space="preserve">Are the intended learning outcomes of the learning programme (PILOs) </w:t>
            </w:r>
            <w:r w:rsidRPr="002144B4">
              <w:rPr>
                <w:rFonts w:eastAsia="DFKai-SB"/>
                <w:color w:val="000000"/>
                <w:szCs w:val="24"/>
              </w:rPr>
              <w:t>commensurate with the claimed QF level</w:t>
            </w:r>
            <w:r w:rsidRPr="002144B4">
              <w:rPr>
                <w:rFonts w:eastAsia="DFKai-SB"/>
                <w:color w:val="000000"/>
                <w:szCs w:val="24"/>
                <w:lang w:eastAsia="zh-HK"/>
              </w:rPr>
              <w:t xml:space="preserve"> that is consistent with the Generic Level Descriptors?</w:t>
            </w:r>
          </w:p>
        </w:tc>
      </w:tr>
      <w:tr w:rsidR="00416F02" w:rsidRPr="002144B4" w14:paraId="452B0911" w14:textId="77777777" w:rsidTr="00313786">
        <w:trPr>
          <w:trHeight w:hRule="exact" w:val="2704"/>
          <w:jc w:val="center"/>
        </w:trPr>
        <w:tc>
          <w:tcPr>
            <w:tcW w:w="1528" w:type="dxa"/>
          </w:tcPr>
          <w:p w14:paraId="6C23C5F6" w14:textId="77777777" w:rsidR="00416F02" w:rsidRPr="002144B4" w:rsidRDefault="00416F02" w:rsidP="00313786">
            <w:pPr>
              <w:tabs>
                <w:tab w:val="left" w:pos="459"/>
              </w:tabs>
              <w:jc w:val="center"/>
              <w:rPr>
                <w:rFonts w:eastAsia="DFKai-SB"/>
                <w:color w:val="000000"/>
                <w:szCs w:val="24"/>
                <w:lang w:eastAsia="zh-HK"/>
              </w:rPr>
            </w:pPr>
            <w:r w:rsidRPr="002144B4">
              <w:rPr>
                <w:rFonts w:eastAsia="DFKai-SB"/>
                <w:color w:val="000000"/>
                <w:szCs w:val="24"/>
                <w:lang w:eastAsia="zh-HK"/>
              </w:rPr>
              <w:t>Programme</w:t>
            </w:r>
          </w:p>
          <w:p w14:paraId="336E66DA"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color w:val="000000"/>
                <w:szCs w:val="24"/>
                <w:lang w:eastAsia="zh-HK"/>
              </w:rPr>
              <w:t>level</w:t>
            </w:r>
          </w:p>
        </w:tc>
        <w:tc>
          <w:tcPr>
            <w:tcW w:w="250" w:type="dxa"/>
          </w:tcPr>
          <w:p w14:paraId="2D6C9608" w14:textId="77777777" w:rsidR="00416F02" w:rsidRPr="002144B4" w:rsidRDefault="00416F02" w:rsidP="00313786">
            <w:pPr>
              <w:tabs>
                <w:tab w:val="left" w:pos="459"/>
              </w:tabs>
              <w:jc w:val="center"/>
              <w:rPr>
                <w:rFonts w:eastAsia="DFKai-SB"/>
                <w:i/>
                <w:color w:val="000000"/>
                <w:szCs w:val="24"/>
                <w:lang w:eastAsia="zh-HK"/>
              </w:rPr>
            </w:pPr>
          </w:p>
        </w:tc>
        <w:tc>
          <w:tcPr>
            <w:tcW w:w="2436" w:type="dxa"/>
            <w:shd w:val="clear" w:color="auto" w:fill="E6E6E6"/>
          </w:tcPr>
          <w:p w14:paraId="39C48CC5"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b/>
                <w:color w:val="000000"/>
                <w:szCs w:val="24"/>
                <w:lang w:eastAsia="zh-HK"/>
              </w:rPr>
              <w:t>Programme Content and</w:t>
            </w:r>
          </w:p>
          <w:p w14:paraId="44592F91"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b/>
                <w:color w:val="000000"/>
                <w:szCs w:val="24"/>
                <w:lang w:eastAsia="zh-HK"/>
              </w:rPr>
              <w:t>Structure</w:t>
            </w:r>
          </w:p>
          <w:p w14:paraId="2C82AAE3" w14:textId="77777777" w:rsidR="00416F02" w:rsidRPr="002144B4" w:rsidRDefault="00416F02" w:rsidP="00313786">
            <w:pPr>
              <w:tabs>
                <w:tab w:val="left" w:pos="459"/>
              </w:tabs>
              <w:jc w:val="center"/>
              <w:rPr>
                <w:rFonts w:eastAsia="DFKai-SB"/>
                <w:color w:val="000000"/>
                <w:szCs w:val="24"/>
                <w:lang w:eastAsia="zh-HK"/>
              </w:rPr>
            </w:pPr>
            <w:r>
              <w:rPr>
                <w:rFonts w:eastAsia="DFKai-SB"/>
                <w:noProof/>
                <w:szCs w:val="24"/>
                <w:lang w:val="en-GB" w:eastAsia="en-GB"/>
              </w:rPr>
              <mc:AlternateContent>
                <mc:Choice Requires="wps">
                  <w:drawing>
                    <wp:anchor distT="0" distB="0" distL="114300" distR="114300" simplePos="0" relativeHeight="251657216" behindDoc="0" locked="0" layoutInCell="1" allowOverlap="1" wp14:anchorId="5611CF2D" wp14:editId="0445D814">
                      <wp:simplePos x="0" y="0"/>
                      <wp:positionH relativeFrom="column">
                        <wp:posOffset>532130</wp:posOffset>
                      </wp:positionH>
                      <wp:positionV relativeFrom="paragraph">
                        <wp:posOffset>162560</wp:posOffset>
                      </wp:positionV>
                      <wp:extent cx="304800" cy="685800"/>
                      <wp:effectExtent l="19050" t="0" r="19050" b="38100"/>
                      <wp:wrapNone/>
                      <wp:docPr id="35" name="向下箭號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85800"/>
                              </a:xfrm>
                              <a:prstGeom prst="downArrow">
                                <a:avLst>
                                  <a:gd name="adj1" fmla="val 50000"/>
                                  <a:gd name="adj2"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89D2" id="向下箭號 35" o:spid="_x0000_s1026" type="#_x0000_t67" style="position:absolute;margin-left:41.9pt;margin-top:12.8pt;width:24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"/>
                  </w:pict>
                </mc:Fallback>
              </mc:AlternateContent>
            </w:r>
          </w:p>
        </w:tc>
        <w:tc>
          <w:tcPr>
            <w:tcW w:w="236" w:type="dxa"/>
            <w:tcBorders>
              <w:top w:val="nil"/>
              <w:left w:val="nil"/>
              <w:bottom w:val="nil"/>
              <w:right w:val="single" w:sz="4" w:space="0" w:color="auto"/>
            </w:tcBorders>
          </w:tcPr>
          <w:p w14:paraId="2BE29ECF" w14:textId="77777777" w:rsidR="00416F02" w:rsidRPr="002144B4" w:rsidRDefault="00416F02" w:rsidP="00313786">
            <w:pPr>
              <w:tabs>
                <w:tab w:val="left" w:pos="567"/>
              </w:tabs>
              <w:jc w:val="center"/>
              <w:rPr>
                <w:rFonts w:eastAsia="DFKai-SB"/>
                <w:b/>
                <w:color w:val="000000"/>
                <w:szCs w:val="24"/>
                <w:lang w:eastAsia="zh-HK"/>
              </w:rPr>
            </w:pPr>
          </w:p>
        </w:tc>
        <w:tc>
          <w:tcPr>
            <w:tcW w:w="4442" w:type="dxa"/>
            <w:tcBorders>
              <w:top w:val="single" w:sz="4" w:space="0" w:color="auto"/>
              <w:left w:val="single" w:sz="4" w:space="0" w:color="auto"/>
              <w:bottom w:val="single" w:sz="4" w:space="0" w:color="auto"/>
              <w:right w:val="single" w:sz="4" w:space="0" w:color="auto"/>
            </w:tcBorders>
          </w:tcPr>
          <w:p w14:paraId="2FF32498"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Is the sequencing of the module(s) within the learning programme logical and coherent?</w:t>
            </w:r>
          </w:p>
          <w:p w14:paraId="1DCFBA4E"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Do the intended learning outcomes of the modules (MILOs) contribute sufficiently and reasonably to PILOs?</w:t>
            </w:r>
          </w:p>
        </w:tc>
      </w:tr>
      <w:tr w:rsidR="00416F02" w:rsidRPr="002144B4" w14:paraId="31A4216C" w14:textId="77777777" w:rsidTr="00313786">
        <w:trPr>
          <w:trHeight w:val="2985"/>
          <w:jc w:val="center"/>
        </w:trPr>
        <w:tc>
          <w:tcPr>
            <w:tcW w:w="1528" w:type="dxa"/>
          </w:tcPr>
          <w:p w14:paraId="1F07BD00" w14:textId="77777777" w:rsidR="00416F02" w:rsidRPr="002144B4" w:rsidRDefault="00416F02" w:rsidP="00313786">
            <w:pPr>
              <w:tabs>
                <w:tab w:val="left" w:pos="459"/>
              </w:tabs>
              <w:jc w:val="center"/>
              <w:rPr>
                <w:rFonts w:eastAsia="DFKai-SB"/>
                <w:color w:val="000000"/>
                <w:szCs w:val="24"/>
                <w:lang w:eastAsia="zh-HK"/>
              </w:rPr>
            </w:pPr>
            <w:r w:rsidRPr="002144B4">
              <w:rPr>
                <w:rFonts w:eastAsia="DFKai-SB"/>
                <w:color w:val="000000"/>
                <w:szCs w:val="24"/>
                <w:lang w:eastAsia="zh-HK"/>
              </w:rPr>
              <w:t>Module</w:t>
            </w:r>
          </w:p>
          <w:p w14:paraId="06EA6B17"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color w:val="000000"/>
                <w:szCs w:val="24"/>
                <w:lang w:eastAsia="zh-HK"/>
              </w:rPr>
              <w:t>level</w:t>
            </w:r>
          </w:p>
        </w:tc>
        <w:tc>
          <w:tcPr>
            <w:tcW w:w="250" w:type="dxa"/>
          </w:tcPr>
          <w:p w14:paraId="6A1B0CC5" w14:textId="77777777" w:rsidR="00416F02" w:rsidRPr="002144B4" w:rsidRDefault="00416F02" w:rsidP="00313786">
            <w:pPr>
              <w:tabs>
                <w:tab w:val="left" w:pos="459"/>
              </w:tabs>
              <w:jc w:val="center"/>
              <w:rPr>
                <w:rFonts w:eastAsia="DFKai-SB"/>
                <w:b/>
                <w:color w:val="000000"/>
                <w:szCs w:val="24"/>
                <w:lang w:eastAsia="zh-HK"/>
              </w:rPr>
            </w:pPr>
          </w:p>
        </w:tc>
        <w:tc>
          <w:tcPr>
            <w:tcW w:w="2436" w:type="dxa"/>
            <w:shd w:val="clear" w:color="auto" w:fill="E6E6E6"/>
          </w:tcPr>
          <w:p w14:paraId="2AC5E358"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b/>
                <w:color w:val="000000"/>
                <w:szCs w:val="24"/>
                <w:lang w:eastAsia="zh-HK"/>
              </w:rPr>
              <w:t>Student/Learner Assessment</w:t>
            </w:r>
          </w:p>
          <w:p w14:paraId="04AF7187" w14:textId="77777777" w:rsidR="00416F02" w:rsidRPr="002144B4" w:rsidRDefault="00416F02" w:rsidP="00313786">
            <w:pPr>
              <w:tabs>
                <w:tab w:val="left" w:pos="459"/>
              </w:tabs>
              <w:jc w:val="center"/>
              <w:rPr>
                <w:rFonts w:eastAsia="DFKai-SB"/>
                <w:color w:val="000000"/>
                <w:szCs w:val="24"/>
                <w:lang w:eastAsia="zh-HK"/>
              </w:rPr>
            </w:pPr>
            <w:r>
              <w:rPr>
                <w:rFonts w:eastAsia="DFKai-SB"/>
                <w:noProof/>
                <w:szCs w:val="24"/>
                <w:lang w:val="en-GB" w:eastAsia="en-GB"/>
              </w:rPr>
              <mc:AlternateContent>
                <mc:Choice Requires="wps">
                  <w:drawing>
                    <wp:anchor distT="0" distB="0" distL="114300" distR="114300" simplePos="0" relativeHeight="251658240" behindDoc="0" locked="0" layoutInCell="1" allowOverlap="1" wp14:anchorId="067F2BDE" wp14:editId="57C2AAC1">
                      <wp:simplePos x="0" y="0"/>
                      <wp:positionH relativeFrom="column">
                        <wp:posOffset>532130</wp:posOffset>
                      </wp:positionH>
                      <wp:positionV relativeFrom="paragraph">
                        <wp:posOffset>325755</wp:posOffset>
                      </wp:positionV>
                      <wp:extent cx="304800" cy="685800"/>
                      <wp:effectExtent l="19050" t="0" r="19050" b="38100"/>
                      <wp:wrapNone/>
                      <wp:docPr id="34" name="向下箭號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85800"/>
                              </a:xfrm>
                              <a:prstGeom prst="downArrow">
                                <a:avLst>
                                  <a:gd name="adj1" fmla="val 50000"/>
                                  <a:gd name="adj2"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687C9" id="向下箭號 34" o:spid="_x0000_s1026" type="#_x0000_t67" style="position:absolute;margin-left:41.9pt;margin-top:25.65pt;width:2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"/>
                  </w:pict>
                </mc:Fallback>
              </mc:AlternateContent>
            </w:r>
          </w:p>
        </w:tc>
        <w:tc>
          <w:tcPr>
            <w:tcW w:w="236" w:type="dxa"/>
            <w:tcBorders>
              <w:top w:val="nil"/>
              <w:left w:val="nil"/>
              <w:bottom w:val="nil"/>
              <w:right w:val="single" w:sz="4" w:space="0" w:color="auto"/>
            </w:tcBorders>
          </w:tcPr>
          <w:p w14:paraId="59A2F141" w14:textId="77777777" w:rsidR="00416F02" w:rsidRPr="002144B4" w:rsidRDefault="00416F02" w:rsidP="00313786">
            <w:pPr>
              <w:tabs>
                <w:tab w:val="left" w:pos="459"/>
              </w:tabs>
              <w:jc w:val="center"/>
              <w:rPr>
                <w:rFonts w:eastAsia="DFKai-SB"/>
                <w:b/>
                <w:noProof/>
                <w:color w:val="000000"/>
                <w:szCs w:val="24"/>
              </w:rPr>
            </w:pPr>
          </w:p>
        </w:tc>
        <w:tc>
          <w:tcPr>
            <w:tcW w:w="4442" w:type="dxa"/>
            <w:tcBorders>
              <w:top w:val="single" w:sz="4" w:space="0" w:color="auto"/>
              <w:left w:val="single" w:sz="4" w:space="0" w:color="auto"/>
              <w:bottom w:val="single" w:sz="4" w:space="0" w:color="auto"/>
              <w:right w:val="single" w:sz="4" w:space="0" w:color="auto"/>
            </w:tcBorders>
          </w:tcPr>
          <w:p w14:paraId="5B0E20B4"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Are the proposed assessment methods and their frequencies fit for measuring the achievement of MILOs?</w:t>
            </w:r>
          </w:p>
          <w:p w14:paraId="48098E47"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Is there a mechanism to benchmark the assessment design against those of similar modules with comparable intended learning outcomes?</w:t>
            </w:r>
          </w:p>
        </w:tc>
      </w:tr>
      <w:tr w:rsidR="00416F02" w:rsidRPr="002144B4" w14:paraId="77B1A9D8" w14:textId="77777777" w:rsidTr="00313786">
        <w:trPr>
          <w:trHeight w:val="1382"/>
          <w:jc w:val="center"/>
        </w:trPr>
        <w:tc>
          <w:tcPr>
            <w:tcW w:w="1528" w:type="dxa"/>
          </w:tcPr>
          <w:p w14:paraId="00A2E7BB" w14:textId="77777777" w:rsidR="00416F02" w:rsidRPr="002144B4" w:rsidRDefault="00416F02" w:rsidP="00313786">
            <w:pPr>
              <w:tabs>
                <w:tab w:val="left" w:pos="459"/>
              </w:tabs>
              <w:jc w:val="center"/>
              <w:rPr>
                <w:rFonts w:eastAsia="DFKai-SB"/>
                <w:color w:val="000000"/>
                <w:szCs w:val="24"/>
                <w:lang w:eastAsia="zh-HK"/>
              </w:rPr>
            </w:pPr>
            <w:r w:rsidRPr="002144B4">
              <w:rPr>
                <w:rFonts w:eastAsia="DFKai-SB"/>
                <w:color w:val="000000"/>
                <w:szCs w:val="24"/>
                <w:lang w:eastAsia="zh-HK"/>
              </w:rPr>
              <w:t>Module</w:t>
            </w:r>
          </w:p>
          <w:p w14:paraId="04A0ACF5"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color w:val="000000"/>
                <w:szCs w:val="24"/>
                <w:lang w:eastAsia="zh-HK"/>
              </w:rPr>
              <w:t>level</w:t>
            </w:r>
          </w:p>
        </w:tc>
        <w:tc>
          <w:tcPr>
            <w:tcW w:w="250" w:type="dxa"/>
          </w:tcPr>
          <w:p w14:paraId="2317D314" w14:textId="77777777" w:rsidR="00416F02" w:rsidRPr="002144B4" w:rsidRDefault="00416F02" w:rsidP="00313786">
            <w:pPr>
              <w:tabs>
                <w:tab w:val="left" w:pos="567"/>
              </w:tabs>
              <w:jc w:val="center"/>
              <w:rPr>
                <w:rFonts w:eastAsia="DFKai-SB"/>
                <w:b/>
                <w:color w:val="000000"/>
                <w:szCs w:val="24"/>
                <w:lang w:eastAsia="zh-HK"/>
              </w:rPr>
            </w:pPr>
          </w:p>
        </w:tc>
        <w:tc>
          <w:tcPr>
            <w:tcW w:w="2436" w:type="dxa"/>
            <w:shd w:val="clear" w:color="auto" w:fill="E6E6E6"/>
          </w:tcPr>
          <w:p w14:paraId="64095B59"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b/>
                <w:color w:val="000000"/>
                <w:szCs w:val="24"/>
                <w:lang w:eastAsia="zh-HK"/>
              </w:rPr>
              <w:t>Learning and Teaching/Training</w:t>
            </w:r>
          </w:p>
          <w:p w14:paraId="56023EE8" w14:textId="77777777" w:rsidR="00416F02" w:rsidRPr="002144B4" w:rsidRDefault="00416F02" w:rsidP="00313786">
            <w:pPr>
              <w:tabs>
                <w:tab w:val="left" w:pos="459"/>
              </w:tabs>
              <w:jc w:val="center"/>
              <w:rPr>
                <w:rFonts w:eastAsia="DFKai-SB"/>
                <w:color w:val="000000"/>
                <w:szCs w:val="24"/>
                <w:lang w:eastAsia="zh-HK"/>
              </w:rPr>
            </w:pPr>
            <w:r>
              <w:rPr>
                <w:rFonts w:eastAsia="DFKai-SB"/>
                <w:noProof/>
                <w:szCs w:val="24"/>
                <w:lang w:val="en-GB" w:eastAsia="en-GB"/>
              </w:rPr>
              <mc:AlternateContent>
                <mc:Choice Requires="wps">
                  <w:drawing>
                    <wp:anchor distT="0" distB="0" distL="114300" distR="114300" simplePos="0" relativeHeight="251659264" behindDoc="0" locked="0" layoutInCell="1" allowOverlap="1" wp14:anchorId="621D9669" wp14:editId="2420345B">
                      <wp:simplePos x="0" y="0"/>
                      <wp:positionH relativeFrom="column">
                        <wp:posOffset>532130</wp:posOffset>
                      </wp:positionH>
                      <wp:positionV relativeFrom="paragraph">
                        <wp:posOffset>76835</wp:posOffset>
                      </wp:positionV>
                      <wp:extent cx="304800" cy="685800"/>
                      <wp:effectExtent l="19050" t="0" r="19050" b="38100"/>
                      <wp:wrapNone/>
                      <wp:docPr id="33" name="向下箭號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85800"/>
                              </a:xfrm>
                              <a:prstGeom prst="downArrow">
                                <a:avLst>
                                  <a:gd name="adj1" fmla="val 50000"/>
                                  <a:gd name="adj2"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91053" id="向下箭號 33" o:spid="_x0000_s1026" type="#_x0000_t67" style="position:absolute;margin-left:41.9pt;margin-top:6.05pt;width:24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"/>
                  </w:pict>
                </mc:Fallback>
              </mc:AlternateContent>
            </w:r>
          </w:p>
          <w:p w14:paraId="2F343D13" w14:textId="77777777" w:rsidR="00416F02" w:rsidRPr="002144B4" w:rsidRDefault="00416F02" w:rsidP="00313786">
            <w:pPr>
              <w:tabs>
                <w:tab w:val="left" w:pos="459"/>
              </w:tabs>
              <w:jc w:val="center"/>
              <w:rPr>
                <w:rFonts w:eastAsia="DFKai-SB"/>
                <w:color w:val="000000"/>
                <w:szCs w:val="24"/>
                <w:lang w:eastAsia="zh-HK"/>
              </w:rPr>
            </w:pPr>
          </w:p>
          <w:p w14:paraId="0217BFDF" w14:textId="77777777" w:rsidR="00416F02" w:rsidRPr="002144B4" w:rsidRDefault="00416F02" w:rsidP="00313786">
            <w:pPr>
              <w:tabs>
                <w:tab w:val="left" w:pos="459"/>
              </w:tabs>
              <w:jc w:val="center"/>
              <w:rPr>
                <w:rFonts w:eastAsia="DFKai-SB"/>
                <w:color w:val="000000"/>
                <w:szCs w:val="24"/>
                <w:lang w:eastAsia="zh-HK"/>
              </w:rPr>
            </w:pPr>
          </w:p>
          <w:p w14:paraId="642889CD" w14:textId="77777777" w:rsidR="00416F02" w:rsidRPr="002144B4" w:rsidRDefault="00416F02" w:rsidP="00313786">
            <w:pPr>
              <w:tabs>
                <w:tab w:val="left" w:pos="459"/>
              </w:tabs>
              <w:jc w:val="center"/>
              <w:rPr>
                <w:rFonts w:eastAsia="DFKai-SB"/>
                <w:color w:val="000000"/>
                <w:szCs w:val="24"/>
                <w:lang w:eastAsia="zh-HK"/>
              </w:rPr>
            </w:pPr>
          </w:p>
        </w:tc>
        <w:tc>
          <w:tcPr>
            <w:tcW w:w="236" w:type="dxa"/>
            <w:tcBorders>
              <w:top w:val="nil"/>
              <w:left w:val="nil"/>
              <w:bottom w:val="nil"/>
              <w:right w:val="single" w:sz="4" w:space="0" w:color="auto"/>
            </w:tcBorders>
          </w:tcPr>
          <w:p w14:paraId="023B7BBC" w14:textId="77777777" w:rsidR="00416F02" w:rsidRPr="002144B4" w:rsidRDefault="00416F02" w:rsidP="00313786">
            <w:pPr>
              <w:tabs>
                <w:tab w:val="left" w:pos="567"/>
              </w:tabs>
              <w:jc w:val="center"/>
              <w:rPr>
                <w:rFonts w:eastAsia="DFKai-SB"/>
                <w:b/>
                <w:color w:val="000000"/>
                <w:szCs w:val="24"/>
                <w:lang w:eastAsia="zh-HK"/>
              </w:rPr>
            </w:pPr>
          </w:p>
        </w:tc>
        <w:tc>
          <w:tcPr>
            <w:tcW w:w="4442" w:type="dxa"/>
            <w:tcBorders>
              <w:top w:val="single" w:sz="4" w:space="0" w:color="auto"/>
              <w:left w:val="single" w:sz="4" w:space="0" w:color="auto"/>
              <w:bottom w:val="single" w:sz="4" w:space="0" w:color="auto"/>
              <w:right w:val="single" w:sz="4" w:space="0" w:color="auto"/>
            </w:tcBorders>
          </w:tcPr>
          <w:p w14:paraId="3F0681E3"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Are the learning and teaching/training activities appropriate in relation to MILOs?</w:t>
            </w:r>
          </w:p>
        </w:tc>
      </w:tr>
      <w:tr w:rsidR="00416F02" w:rsidRPr="002144B4" w14:paraId="3AA5A84C" w14:textId="77777777" w:rsidTr="00313786">
        <w:trPr>
          <w:trHeight w:hRule="exact" w:val="3098"/>
          <w:jc w:val="center"/>
        </w:trPr>
        <w:tc>
          <w:tcPr>
            <w:tcW w:w="1528" w:type="dxa"/>
          </w:tcPr>
          <w:p w14:paraId="75CDC624" w14:textId="77777777" w:rsidR="00416F02" w:rsidRPr="002144B4" w:rsidRDefault="00416F02" w:rsidP="00313786">
            <w:pPr>
              <w:tabs>
                <w:tab w:val="left" w:pos="459"/>
              </w:tabs>
              <w:jc w:val="center"/>
              <w:rPr>
                <w:rFonts w:eastAsia="DFKai-SB"/>
                <w:color w:val="000000"/>
                <w:szCs w:val="24"/>
                <w:lang w:eastAsia="zh-HK"/>
              </w:rPr>
            </w:pPr>
            <w:r w:rsidRPr="002144B4">
              <w:rPr>
                <w:rFonts w:eastAsia="DFKai-SB"/>
                <w:color w:val="000000"/>
                <w:szCs w:val="24"/>
                <w:lang w:eastAsia="zh-HK"/>
              </w:rPr>
              <w:lastRenderedPageBreak/>
              <w:t>Module</w:t>
            </w:r>
          </w:p>
          <w:p w14:paraId="72374AE3"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color w:val="000000"/>
                <w:szCs w:val="24"/>
                <w:lang w:eastAsia="zh-HK"/>
              </w:rPr>
              <w:t>level</w:t>
            </w:r>
          </w:p>
        </w:tc>
        <w:tc>
          <w:tcPr>
            <w:tcW w:w="250" w:type="dxa"/>
          </w:tcPr>
          <w:p w14:paraId="4E40D163" w14:textId="77777777" w:rsidR="00416F02" w:rsidRPr="002144B4" w:rsidRDefault="00416F02" w:rsidP="00313786">
            <w:pPr>
              <w:tabs>
                <w:tab w:val="left" w:pos="567"/>
              </w:tabs>
              <w:jc w:val="center"/>
              <w:rPr>
                <w:rFonts w:eastAsia="DFKai-SB"/>
                <w:b/>
                <w:color w:val="000000"/>
                <w:szCs w:val="24"/>
                <w:lang w:eastAsia="zh-HK"/>
              </w:rPr>
            </w:pPr>
          </w:p>
        </w:tc>
        <w:tc>
          <w:tcPr>
            <w:tcW w:w="2436" w:type="dxa"/>
            <w:shd w:val="clear" w:color="auto" w:fill="E6E6E6"/>
          </w:tcPr>
          <w:p w14:paraId="27ADA499"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b/>
                <w:color w:val="000000"/>
                <w:szCs w:val="24"/>
                <w:lang w:eastAsia="zh-HK"/>
              </w:rPr>
              <w:t>QF credit value of the individual modules</w:t>
            </w:r>
          </w:p>
          <w:p w14:paraId="4B904F0F" w14:textId="77777777" w:rsidR="00416F02" w:rsidRPr="002144B4" w:rsidRDefault="00416F02" w:rsidP="00313786">
            <w:pPr>
              <w:tabs>
                <w:tab w:val="left" w:pos="567"/>
              </w:tabs>
              <w:jc w:val="center"/>
              <w:rPr>
                <w:rFonts w:eastAsia="DFKai-SB"/>
                <w:b/>
                <w:color w:val="000000"/>
                <w:szCs w:val="24"/>
                <w:lang w:eastAsia="zh-HK"/>
              </w:rPr>
            </w:pPr>
          </w:p>
          <w:p w14:paraId="7A35C53E" w14:textId="77777777" w:rsidR="00416F02" w:rsidRPr="002144B4" w:rsidRDefault="00416F02" w:rsidP="00313786">
            <w:pPr>
              <w:tabs>
                <w:tab w:val="left" w:pos="567"/>
              </w:tabs>
              <w:jc w:val="center"/>
              <w:rPr>
                <w:rFonts w:eastAsia="DFKai-SB"/>
                <w:b/>
                <w:color w:val="000000"/>
                <w:szCs w:val="24"/>
                <w:lang w:eastAsia="zh-HK"/>
              </w:rPr>
            </w:pPr>
            <w:r>
              <w:rPr>
                <w:rFonts w:eastAsia="DFKai-SB"/>
                <w:noProof/>
                <w:szCs w:val="24"/>
                <w:lang w:val="en-GB" w:eastAsia="en-GB"/>
              </w:rPr>
              <mc:AlternateContent>
                <mc:Choice Requires="wps">
                  <w:drawing>
                    <wp:anchor distT="0" distB="0" distL="114300" distR="114300" simplePos="0" relativeHeight="251661312" behindDoc="0" locked="0" layoutInCell="1" allowOverlap="1" wp14:anchorId="0285445B" wp14:editId="4D9BFA80">
                      <wp:simplePos x="0" y="0"/>
                      <wp:positionH relativeFrom="column">
                        <wp:posOffset>532130</wp:posOffset>
                      </wp:positionH>
                      <wp:positionV relativeFrom="paragraph">
                        <wp:posOffset>88900</wp:posOffset>
                      </wp:positionV>
                      <wp:extent cx="304800" cy="685800"/>
                      <wp:effectExtent l="19050" t="0" r="19050" b="38100"/>
                      <wp:wrapNone/>
                      <wp:docPr id="32" name="向下箭號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85800"/>
                              </a:xfrm>
                              <a:prstGeom prst="downArrow">
                                <a:avLst>
                                  <a:gd name="adj1" fmla="val 50000"/>
                                  <a:gd name="adj2"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163DC" id="向下箭號 32" o:spid="_x0000_s1026" type="#_x0000_t67" style="position:absolute;margin-left:41.9pt;margin-top:7pt;width:24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"/>
                  </w:pict>
                </mc:Fallback>
              </mc:AlternateContent>
            </w:r>
          </w:p>
        </w:tc>
        <w:tc>
          <w:tcPr>
            <w:tcW w:w="236" w:type="dxa"/>
            <w:tcBorders>
              <w:top w:val="nil"/>
              <w:left w:val="nil"/>
              <w:bottom w:val="nil"/>
              <w:right w:val="single" w:sz="4" w:space="0" w:color="auto"/>
            </w:tcBorders>
          </w:tcPr>
          <w:p w14:paraId="7BDCD0B5" w14:textId="77777777" w:rsidR="00416F02" w:rsidRPr="002144B4" w:rsidRDefault="00416F02" w:rsidP="00313786">
            <w:pPr>
              <w:tabs>
                <w:tab w:val="left" w:pos="567"/>
              </w:tabs>
              <w:jc w:val="center"/>
              <w:rPr>
                <w:rFonts w:eastAsia="DFKai-SB"/>
                <w:b/>
                <w:color w:val="000000"/>
                <w:szCs w:val="24"/>
                <w:lang w:eastAsia="zh-HK"/>
              </w:rPr>
            </w:pPr>
          </w:p>
        </w:tc>
        <w:tc>
          <w:tcPr>
            <w:tcW w:w="4442" w:type="dxa"/>
            <w:tcBorders>
              <w:top w:val="single" w:sz="4" w:space="0" w:color="auto"/>
              <w:left w:val="single" w:sz="4" w:space="0" w:color="auto"/>
              <w:bottom w:val="single" w:sz="4" w:space="0" w:color="auto"/>
              <w:right w:val="single" w:sz="4" w:space="0" w:color="auto"/>
            </w:tcBorders>
          </w:tcPr>
          <w:p w14:paraId="613FB340"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Has the number of notional learning hours of the individual module(s) taken into account all learning and assessment activities an average learner is expected to complete and achieve MILOs?</w:t>
            </w:r>
          </w:p>
          <w:p w14:paraId="63CC960F"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Can MILOs be achieved in the time allocated?</w:t>
            </w:r>
          </w:p>
        </w:tc>
      </w:tr>
      <w:tr w:rsidR="00416F02" w:rsidRPr="002144B4" w14:paraId="69F8D367" w14:textId="77777777" w:rsidTr="00313786">
        <w:trPr>
          <w:trHeight w:val="4073"/>
          <w:jc w:val="center"/>
        </w:trPr>
        <w:tc>
          <w:tcPr>
            <w:tcW w:w="1528" w:type="dxa"/>
          </w:tcPr>
          <w:p w14:paraId="00364634" w14:textId="77777777" w:rsidR="00416F02" w:rsidRPr="002144B4" w:rsidRDefault="00416F02" w:rsidP="00313786">
            <w:pPr>
              <w:tabs>
                <w:tab w:val="left" w:pos="459"/>
              </w:tabs>
              <w:jc w:val="center"/>
              <w:rPr>
                <w:rFonts w:eastAsia="DFKai-SB"/>
                <w:color w:val="000000"/>
                <w:szCs w:val="24"/>
                <w:lang w:eastAsia="zh-HK"/>
              </w:rPr>
            </w:pPr>
            <w:r w:rsidRPr="002144B4">
              <w:rPr>
                <w:rFonts w:eastAsia="DFKai-SB"/>
                <w:color w:val="000000"/>
                <w:szCs w:val="24"/>
                <w:lang w:eastAsia="zh-HK"/>
              </w:rPr>
              <w:t>Programme</w:t>
            </w:r>
          </w:p>
          <w:p w14:paraId="3D2FDD28"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color w:val="000000"/>
                <w:szCs w:val="24"/>
                <w:lang w:eastAsia="zh-HK"/>
              </w:rPr>
              <w:t>level</w:t>
            </w:r>
          </w:p>
        </w:tc>
        <w:tc>
          <w:tcPr>
            <w:tcW w:w="250" w:type="dxa"/>
          </w:tcPr>
          <w:p w14:paraId="70441E13" w14:textId="77777777" w:rsidR="00416F02" w:rsidRPr="002144B4" w:rsidRDefault="00416F02" w:rsidP="00313786">
            <w:pPr>
              <w:tabs>
                <w:tab w:val="left" w:pos="567"/>
              </w:tabs>
              <w:jc w:val="center"/>
              <w:rPr>
                <w:rFonts w:eastAsia="DFKai-SB"/>
                <w:b/>
                <w:color w:val="000000"/>
                <w:szCs w:val="24"/>
                <w:lang w:eastAsia="zh-HK"/>
              </w:rPr>
            </w:pPr>
          </w:p>
        </w:tc>
        <w:tc>
          <w:tcPr>
            <w:tcW w:w="2436" w:type="dxa"/>
            <w:shd w:val="clear" w:color="auto" w:fill="E6E6E6"/>
          </w:tcPr>
          <w:p w14:paraId="00429F44" w14:textId="77777777" w:rsidR="00416F02" w:rsidRPr="002144B4" w:rsidRDefault="00416F02" w:rsidP="00313786">
            <w:pPr>
              <w:tabs>
                <w:tab w:val="left" w:pos="567"/>
              </w:tabs>
              <w:jc w:val="center"/>
              <w:rPr>
                <w:rFonts w:eastAsia="DFKai-SB"/>
                <w:b/>
                <w:color w:val="000000"/>
                <w:szCs w:val="24"/>
                <w:lang w:eastAsia="zh-HK"/>
              </w:rPr>
            </w:pPr>
            <w:r w:rsidRPr="002144B4">
              <w:rPr>
                <w:rFonts w:eastAsia="DFKai-SB"/>
                <w:b/>
                <w:color w:val="000000"/>
                <w:szCs w:val="24"/>
                <w:lang w:eastAsia="zh-HK"/>
              </w:rPr>
              <w:t>QF credit value of the learning programme</w:t>
            </w:r>
          </w:p>
          <w:p w14:paraId="16E49799" w14:textId="77777777" w:rsidR="00416F02" w:rsidRPr="002144B4" w:rsidRDefault="00416F02" w:rsidP="00313786">
            <w:pPr>
              <w:tabs>
                <w:tab w:val="left" w:pos="459"/>
              </w:tabs>
              <w:ind w:rightChars="-20" w:right="-48"/>
              <w:jc w:val="center"/>
              <w:rPr>
                <w:rFonts w:eastAsia="DFKai-SB"/>
                <w:i/>
                <w:color w:val="000000"/>
                <w:szCs w:val="24"/>
                <w:lang w:eastAsia="zh-HK"/>
              </w:rPr>
            </w:pPr>
            <w:r>
              <w:rPr>
                <w:rFonts w:eastAsia="DFKai-SB"/>
                <w:noProof/>
                <w:szCs w:val="24"/>
                <w:lang w:val="en-GB" w:eastAsia="en-GB"/>
              </w:rPr>
              <mc:AlternateContent>
                <mc:Choice Requires="wps">
                  <w:drawing>
                    <wp:anchor distT="0" distB="0" distL="114300" distR="114300" simplePos="0" relativeHeight="251660288" behindDoc="0" locked="0" layoutInCell="1" allowOverlap="1" wp14:anchorId="73E5D71E" wp14:editId="537A89D7">
                      <wp:simplePos x="0" y="0"/>
                      <wp:positionH relativeFrom="column">
                        <wp:posOffset>532130</wp:posOffset>
                      </wp:positionH>
                      <wp:positionV relativeFrom="paragraph">
                        <wp:posOffset>420370</wp:posOffset>
                      </wp:positionV>
                      <wp:extent cx="304800" cy="685800"/>
                      <wp:effectExtent l="19050" t="0" r="19050" b="38100"/>
                      <wp:wrapNone/>
                      <wp:docPr id="31" name="向下箭號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85800"/>
                              </a:xfrm>
                              <a:prstGeom prst="downArrow">
                                <a:avLst>
                                  <a:gd name="adj1" fmla="val 50000"/>
                                  <a:gd name="adj2"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7276" id="向下箭號 31" o:spid="_x0000_s1026" type="#_x0000_t67" style="position:absolute;margin-left:41.9pt;margin-top:33.1pt;width:2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"/>
                  </w:pict>
                </mc:Fallback>
              </mc:AlternateContent>
            </w:r>
          </w:p>
        </w:tc>
        <w:tc>
          <w:tcPr>
            <w:tcW w:w="236" w:type="dxa"/>
            <w:tcBorders>
              <w:top w:val="nil"/>
              <w:left w:val="nil"/>
              <w:bottom w:val="nil"/>
              <w:right w:val="single" w:sz="4" w:space="0" w:color="auto"/>
            </w:tcBorders>
          </w:tcPr>
          <w:p w14:paraId="5A987C48" w14:textId="77777777" w:rsidR="00416F02" w:rsidRPr="002144B4" w:rsidRDefault="00416F02" w:rsidP="00313786">
            <w:pPr>
              <w:tabs>
                <w:tab w:val="left" w:pos="567"/>
              </w:tabs>
              <w:jc w:val="center"/>
              <w:rPr>
                <w:rFonts w:eastAsia="DFKai-SB"/>
                <w:b/>
                <w:color w:val="000000"/>
                <w:szCs w:val="24"/>
                <w:lang w:eastAsia="zh-HK"/>
              </w:rPr>
            </w:pPr>
          </w:p>
        </w:tc>
        <w:tc>
          <w:tcPr>
            <w:tcW w:w="4442" w:type="dxa"/>
            <w:tcBorders>
              <w:top w:val="single" w:sz="4" w:space="0" w:color="auto"/>
              <w:left w:val="single" w:sz="4" w:space="0" w:color="auto"/>
              <w:bottom w:val="single" w:sz="4" w:space="0" w:color="auto"/>
              <w:right w:val="single" w:sz="4" w:space="0" w:color="auto"/>
            </w:tcBorders>
          </w:tcPr>
          <w:p w14:paraId="26E4CB1A"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Has the number of notional learning hours of the programme taken into account the total time for an average learner to complete all learning and assessment activities and achieve PILOs?</w:t>
            </w:r>
          </w:p>
          <w:p w14:paraId="3250748B"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Are the majority of</w:t>
            </w:r>
            <w:r w:rsidRPr="002144B4">
              <w:rPr>
                <w:rFonts w:eastAsia="DFKai-SB"/>
                <w:color w:val="000000"/>
                <w:szCs w:val="24"/>
              </w:rPr>
              <w:t xml:space="preserve"> QF credits at the exit QF level of the learning programme?</w:t>
            </w:r>
          </w:p>
          <w:p w14:paraId="5393D901" w14:textId="77777777" w:rsidR="00416F02" w:rsidRPr="002144B4" w:rsidRDefault="00416F02" w:rsidP="00416F02">
            <w:pPr>
              <w:numPr>
                <w:ilvl w:val="0"/>
                <w:numId w:val="70"/>
              </w:numPr>
              <w:jc w:val="both"/>
              <w:rPr>
                <w:rFonts w:eastAsia="DFKai-SB"/>
                <w:color w:val="000000"/>
                <w:szCs w:val="24"/>
                <w:lang w:eastAsia="zh-HK"/>
              </w:rPr>
            </w:pPr>
            <w:r w:rsidRPr="002144B4">
              <w:rPr>
                <w:rFonts w:eastAsia="DFKai-SB"/>
                <w:color w:val="000000"/>
                <w:szCs w:val="24"/>
                <w:lang w:eastAsia="zh-HK"/>
              </w:rPr>
              <w:t>Can PILOs be achieved in the time allocated?</w:t>
            </w:r>
          </w:p>
        </w:tc>
      </w:tr>
      <w:tr w:rsidR="00416F02" w:rsidRPr="002144B4" w14:paraId="29CB2EFB" w14:textId="77777777" w:rsidTr="00313786">
        <w:trPr>
          <w:trHeight w:hRule="exact" w:val="4320"/>
          <w:jc w:val="center"/>
        </w:trPr>
        <w:tc>
          <w:tcPr>
            <w:tcW w:w="1528" w:type="dxa"/>
          </w:tcPr>
          <w:p w14:paraId="09D300AB"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color w:val="000000"/>
                <w:szCs w:val="24"/>
                <w:lang w:eastAsia="zh-HK"/>
              </w:rPr>
              <w:t>Both programme and module levels</w:t>
            </w:r>
          </w:p>
        </w:tc>
        <w:tc>
          <w:tcPr>
            <w:tcW w:w="250" w:type="dxa"/>
          </w:tcPr>
          <w:p w14:paraId="7ECD6953" w14:textId="77777777" w:rsidR="00416F02" w:rsidRPr="002144B4" w:rsidRDefault="00416F02" w:rsidP="00313786">
            <w:pPr>
              <w:tabs>
                <w:tab w:val="left" w:pos="459"/>
              </w:tabs>
              <w:jc w:val="center"/>
              <w:rPr>
                <w:rFonts w:eastAsia="DFKai-SB"/>
                <w:b/>
                <w:color w:val="000000"/>
                <w:szCs w:val="24"/>
                <w:lang w:eastAsia="zh-HK"/>
              </w:rPr>
            </w:pPr>
          </w:p>
        </w:tc>
        <w:tc>
          <w:tcPr>
            <w:tcW w:w="2436" w:type="dxa"/>
            <w:shd w:val="clear" w:color="auto" w:fill="E6E6E6"/>
          </w:tcPr>
          <w:p w14:paraId="294E80C0" w14:textId="77777777" w:rsidR="00416F02" w:rsidRPr="002144B4" w:rsidRDefault="00416F02" w:rsidP="00313786">
            <w:pPr>
              <w:tabs>
                <w:tab w:val="left" w:pos="459"/>
              </w:tabs>
              <w:jc w:val="center"/>
              <w:rPr>
                <w:rFonts w:eastAsia="DFKai-SB"/>
                <w:b/>
                <w:color w:val="000000"/>
                <w:szCs w:val="24"/>
                <w:lang w:eastAsia="zh-HK"/>
              </w:rPr>
            </w:pPr>
            <w:r w:rsidRPr="002144B4">
              <w:rPr>
                <w:rFonts w:eastAsia="DFKai-SB"/>
                <w:b/>
                <w:color w:val="000000"/>
                <w:szCs w:val="24"/>
                <w:lang w:eastAsia="zh-HK"/>
              </w:rPr>
              <w:t>Programme Development, Monitoring and Review</w:t>
            </w:r>
          </w:p>
          <w:p w14:paraId="43AE194C" w14:textId="77777777" w:rsidR="00416F02" w:rsidRPr="002144B4" w:rsidRDefault="00416F02" w:rsidP="00313786">
            <w:pPr>
              <w:tabs>
                <w:tab w:val="left" w:pos="459"/>
              </w:tabs>
              <w:jc w:val="center"/>
              <w:rPr>
                <w:rFonts w:eastAsia="DFKai-SB"/>
                <w:color w:val="000000"/>
                <w:szCs w:val="24"/>
                <w:lang w:eastAsia="zh-HK"/>
              </w:rPr>
            </w:pPr>
          </w:p>
        </w:tc>
        <w:tc>
          <w:tcPr>
            <w:tcW w:w="236" w:type="dxa"/>
            <w:tcBorders>
              <w:top w:val="nil"/>
              <w:left w:val="nil"/>
              <w:bottom w:val="nil"/>
              <w:right w:val="single" w:sz="4" w:space="0" w:color="auto"/>
            </w:tcBorders>
          </w:tcPr>
          <w:p w14:paraId="090D4065" w14:textId="77777777" w:rsidR="00416F02" w:rsidRPr="002144B4" w:rsidRDefault="00416F02" w:rsidP="00313786">
            <w:pPr>
              <w:tabs>
                <w:tab w:val="left" w:pos="459"/>
              </w:tabs>
              <w:jc w:val="center"/>
              <w:rPr>
                <w:rFonts w:eastAsia="DFKai-SB"/>
                <w:b/>
                <w:noProof/>
                <w:color w:val="000000"/>
                <w:szCs w:val="24"/>
              </w:rPr>
            </w:pPr>
          </w:p>
        </w:tc>
        <w:tc>
          <w:tcPr>
            <w:tcW w:w="4442" w:type="dxa"/>
            <w:tcBorders>
              <w:top w:val="single" w:sz="4" w:space="0" w:color="auto"/>
              <w:left w:val="single" w:sz="4" w:space="0" w:color="auto"/>
              <w:bottom w:val="single" w:sz="4" w:space="0" w:color="auto"/>
              <w:right w:val="single" w:sz="4" w:space="0" w:color="auto"/>
            </w:tcBorders>
          </w:tcPr>
          <w:p w14:paraId="5C6C169E"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Are there any supporting evidence of benchmarking against similar learning programmes with comparable intended learning outcomes and common descriptors?</w:t>
            </w:r>
          </w:p>
          <w:p w14:paraId="39AC8085" w14:textId="77777777" w:rsidR="00416F02" w:rsidRPr="002144B4" w:rsidRDefault="00416F02" w:rsidP="00416F02">
            <w:pPr>
              <w:widowControl/>
              <w:numPr>
                <w:ilvl w:val="0"/>
                <w:numId w:val="70"/>
              </w:numPr>
              <w:jc w:val="both"/>
              <w:rPr>
                <w:rFonts w:eastAsia="DFKai-SB"/>
                <w:color w:val="000000"/>
                <w:szCs w:val="24"/>
                <w:lang w:eastAsia="zh-HK"/>
              </w:rPr>
            </w:pPr>
            <w:r w:rsidRPr="002144B4">
              <w:rPr>
                <w:rFonts w:eastAsia="DFKai-SB"/>
                <w:color w:val="000000"/>
                <w:szCs w:val="24"/>
                <w:lang w:eastAsia="zh-HK"/>
              </w:rPr>
              <w:t>Is there a mechanism in place to collect feedback from stakeholders of the learning programme to review whether the time allocated to the learning and assessment activities is sufficient?</w:t>
            </w:r>
          </w:p>
        </w:tc>
      </w:tr>
    </w:tbl>
    <w:p w14:paraId="72D623A7" w14:textId="77777777" w:rsidR="00416F02" w:rsidRPr="002144B4" w:rsidRDefault="00416F02" w:rsidP="00416F02">
      <w:pPr>
        <w:wordWrap w:val="0"/>
        <w:adjustRightInd w:val="0"/>
        <w:ind w:right="280"/>
        <w:jc w:val="right"/>
        <w:outlineLvl w:val="0"/>
        <w:rPr>
          <w:rFonts w:eastAsia="DFKai-SB"/>
          <w:b/>
          <w:szCs w:val="24"/>
          <w:u w:val="single"/>
          <w:lang w:eastAsia="zh-HK"/>
        </w:rPr>
      </w:pPr>
    </w:p>
    <w:p w14:paraId="1C22C105" w14:textId="77777777" w:rsidR="00A12995" w:rsidRPr="00013644" w:rsidRDefault="00416F02" w:rsidP="00013644">
      <w:pPr>
        <w:autoSpaceDE w:val="0"/>
        <w:autoSpaceDN w:val="0"/>
        <w:adjustRightInd w:val="0"/>
        <w:spacing w:after="120" w:line="300" w:lineRule="atLeast"/>
        <w:rPr>
          <w:rFonts w:cs="Times New Roman"/>
          <w:b/>
          <w:sz w:val="28"/>
          <w:szCs w:val="28"/>
          <w:lang w:eastAsia="zh-HK"/>
        </w:rPr>
      </w:pPr>
      <w:r>
        <w:rPr>
          <w:rFonts w:ascii="Arial" w:hAnsi="Arial" w:cs="Arial"/>
          <w:b/>
          <w:szCs w:val="24"/>
        </w:rPr>
        <w:br w:type="page"/>
      </w:r>
      <w:r w:rsidR="00013644" w:rsidRPr="00013644">
        <w:rPr>
          <w:rFonts w:cs="Times New Roman"/>
          <w:b/>
          <w:sz w:val="28"/>
          <w:szCs w:val="28"/>
        </w:rPr>
        <w:lastRenderedPageBreak/>
        <w:t>A</w:t>
      </w:r>
      <w:r w:rsidR="00013644" w:rsidRPr="00013644">
        <w:rPr>
          <w:rFonts w:cs="Times New Roman" w:hint="eastAsia"/>
          <w:b/>
          <w:sz w:val="28"/>
          <w:szCs w:val="28"/>
          <w:lang w:eastAsia="zh-HK"/>
        </w:rPr>
        <w:t>nnex</w:t>
      </w:r>
      <w:r w:rsidR="00A12995" w:rsidRPr="00013644">
        <w:rPr>
          <w:rFonts w:cs="Times New Roman"/>
          <w:b/>
          <w:sz w:val="28"/>
          <w:szCs w:val="28"/>
        </w:rPr>
        <w:t xml:space="preserve"> </w:t>
      </w:r>
      <w:r w:rsidR="00013644" w:rsidRPr="00013644">
        <w:rPr>
          <w:rFonts w:cs="Times New Roman"/>
          <w:b/>
          <w:sz w:val="28"/>
          <w:szCs w:val="28"/>
          <w:lang w:eastAsia="zh-HK"/>
        </w:rPr>
        <w:t>6</w:t>
      </w:r>
    </w:p>
    <w:p w14:paraId="7C53A053" w14:textId="77777777" w:rsidR="00A12995" w:rsidRPr="00013644" w:rsidRDefault="00A12995" w:rsidP="00013644">
      <w:pPr>
        <w:rPr>
          <w:rFonts w:cs="Times New Roman"/>
          <w:b/>
          <w:sz w:val="28"/>
          <w:szCs w:val="28"/>
        </w:rPr>
      </w:pPr>
      <w:r w:rsidRPr="00013644">
        <w:rPr>
          <w:rFonts w:cs="Times New Roman"/>
          <w:b/>
          <w:sz w:val="28"/>
          <w:szCs w:val="28"/>
        </w:rPr>
        <w:t>Policy</w:t>
      </w:r>
      <w:r w:rsidRPr="00013644">
        <w:rPr>
          <w:rFonts w:cs="Times New Roman"/>
          <w:b/>
          <w:sz w:val="28"/>
          <w:szCs w:val="28"/>
          <w:lang w:eastAsia="zh-HK"/>
        </w:rPr>
        <w:t xml:space="preserve"> and</w:t>
      </w:r>
      <w:r w:rsidRPr="00013644">
        <w:rPr>
          <w:rFonts w:cs="Times New Roman"/>
          <w:b/>
          <w:sz w:val="28"/>
          <w:szCs w:val="28"/>
        </w:rPr>
        <w:t xml:space="preserve"> Principles for</w:t>
      </w:r>
      <w:r w:rsidRPr="00013644">
        <w:rPr>
          <w:rFonts w:cs="Times New Roman"/>
          <w:b/>
          <w:sz w:val="28"/>
          <w:szCs w:val="28"/>
          <w:lang w:eastAsia="zh-HK"/>
        </w:rPr>
        <w:t xml:space="preserve"> </w:t>
      </w:r>
      <w:r w:rsidRPr="00013644">
        <w:rPr>
          <w:rFonts w:cs="Times New Roman"/>
          <w:b/>
          <w:sz w:val="28"/>
          <w:szCs w:val="28"/>
        </w:rPr>
        <w:t>Credit Accumulation and Transfer (CAT)</w:t>
      </w:r>
    </w:p>
    <w:p w14:paraId="2F3A833E" w14:textId="7984C29D" w:rsidR="00A12995" w:rsidRPr="00013644" w:rsidRDefault="00A12995" w:rsidP="00013644">
      <w:pPr>
        <w:rPr>
          <w:rFonts w:cs="Times New Roman"/>
          <w:b/>
          <w:sz w:val="28"/>
          <w:szCs w:val="28"/>
        </w:rPr>
      </w:pPr>
      <w:r w:rsidRPr="00013644">
        <w:rPr>
          <w:rFonts w:cs="Times New Roman"/>
          <w:b/>
          <w:sz w:val="28"/>
          <w:szCs w:val="28"/>
        </w:rPr>
        <w:t>under Qualifications Framework in Hong Kong</w:t>
      </w:r>
      <w:r w:rsidR="00C52286">
        <w:rPr>
          <w:rStyle w:val="FootnoteReference"/>
          <w:rFonts w:cs="Times New Roman"/>
          <w:b/>
          <w:sz w:val="28"/>
          <w:szCs w:val="28"/>
        </w:rPr>
        <w:footnoteReference w:id="46"/>
      </w:r>
    </w:p>
    <w:p w14:paraId="72C9BB5C" w14:textId="77777777" w:rsidR="00A12995" w:rsidRPr="00E421AC" w:rsidRDefault="00A12995" w:rsidP="00A12995">
      <w:pPr>
        <w:jc w:val="both"/>
        <w:rPr>
          <w:rFonts w:cs="Times New Roman"/>
          <w:szCs w:val="24"/>
          <w:lang w:eastAsia="zh-HK"/>
        </w:rPr>
      </w:pPr>
    </w:p>
    <w:p w14:paraId="4025B075" w14:textId="77777777" w:rsidR="00A12995" w:rsidRPr="00E421AC" w:rsidRDefault="00A12995" w:rsidP="00A12995">
      <w:pPr>
        <w:jc w:val="both"/>
        <w:rPr>
          <w:rFonts w:cs="Times New Roman"/>
          <w:b/>
          <w:szCs w:val="24"/>
        </w:rPr>
      </w:pPr>
      <w:r w:rsidRPr="00E421AC">
        <w:rPr>
          <w:rFonts w:cs="Times New Roman"/>
          <w:b/>
          <w:szCs w:val="24"/>
        </w:rPr>
        <w:t>Part I – Introduction</w:t>
      </w:r>
    </w:p>
    <w:p w14:paraId="00EF520C" w14:textId="77777777" w:rsidR="00A12995" w:rsidRPr="00E421AC" w:rsidRDefault="00A12995" w:rsidP="00A12995">
      <w:pPr>
        <w:jc w:val="both"/>
        <w:rPr>
          <w:rFonts w:cs="Times New Roman"/>
          <w:szCs w:val="24"/>
        </w:rPr>
      </w:pPr>
    </w:p>
    <w:p w14:paraId="782B4C28" w14:textId="77777777" w:rsidR="00A12995" w:rsidRPr="00E421AC" w:rsidRDefault="00A12995" w:rsidP="00A12995">
      <w:pPr>
        <w:jc w:val="both"/>
        <w:rPr>
          <w:rFonts w:cs="Times New Roman"/>
          <w:b/>
          <w:szCs w:val="24"/>
        </w:rPr>
      </w:pPr>
      <w:r w:rsidRPr="00E421AC">
        <w:rPr>
          <w:rFonts w:cs="Times New Roman"/>
          <w:b/>
          <w:szCs w:val="24"/>
        </w:rPr>
        <w:t>Qualifications Framework in Hong Kong</w:t>
      </w:r>
    </w:p>
    <w:p w14:paraId="30158468" w14:textId="77777777" w:rsidR="00A12995" w:rsidRPr="00E421AC" w:rsidRDefault="00A12995" w:rsidP="00A12995">
      <w:pPr>
        <w:jc w:val="both"/>
        <w:rPr>
          <w:rFonts w:cs="Times New Roman"/>
          <w:szCs w:val="24"/>
        </w:rPr>
      </w:pPr>
    </w:p>
    <w:p w14:paraId="4485621F" w14:textId="77777777" w:rsidR="00A12995" w:rsidRPr="00E421AC" w:rsidRDefault="00A12995" w:rsidP="00A12995">
      <w:pPr>
        <w:jc w:val="both"/>
        <w:rPr>
          <w:rFonts w:cs="Times New Roman"/>
          <w:szCs w:val="24"/>
          <w:lang w:eastAsia="zh-HK"/>
        </w:rPr>
      </w:pPr>
      <w:r w:rsidRPr="00E421AC">
        <w:rPr>
          <w:rFonts w:cs="Times New Roman"/>
          <w:szCs w:val="24"/>
        </w:rPr>
        <w:t>1.1</w:t>
      </w:r>
      <w:r w:rsidRPr="00E421AC">
        <w:rPr>
          <w:rFonts w:cs="Times New Roman"/>
          <w:szCs w:val="24"/>
        </w:rPr>
        <w:tab/>
        <w:t xml:space="preserve">In May 2008, the Hong Kong Government launched the Hong Kong Qualifications Framework (QF). This framework aims to help Hong Kong people set clear goals and directions for continuous learning with a view to enhancing the quality, professionalism and diversification of the local workforce. The QF is a seven-level hierarchy of quality-assured qualifications covering academic, vocational and professional as well as continuing education sectors. </w:t>
      </w:r>
    </w:p>
    <w:p w14:paraId="4C121F05" w14:textId="77777777" w:rsidR="00A12995" w:rsidRPr="00E421AC" w:rsidRDefault="00A12995" w:rsidP="00A12995">
      <w:pPr>
        <w:jc w:val="both"/>
        <w:rPr>
          <w:rFonts w:cs="Times New Roman"/>
          <w:szCs w:val="24"/>
          <w:lang w:eastAsia="zh-HK"/>
        </w:rPr>
      </w:pPr>
    </w:p>
    <w:p w14:paraId="6E3CE1E6" w14:textId="1190443F" w:rsidR="00A12995" w:rsidRPr="00E421AC" w:rsidRDefault="00A12995" w:rsidP="00A12995">
      <w:pPr>
        <w:jc w:val="both"/>
        <w:rPr>
          <w:rFonts w:cs="Times New Roman"/>
          <w:szCs w:val="24"/>
        </w:rPr>
      </w:pPr>
      <w:r w:rsidRPr="00E421AC">
        <w:rPr>
          <w:rFonts w:cs="Times New Roman"/>
          <w:szCs w:val="24"/>
        </w:rPr>
        <w:t>1.2</w:t>
      </w:r>
      <w:r w:rsidRPr="00E421AC">
        <w:rPr>
          <w:rFonts w:cs="Times New Roman"/>
          <w:szCs w:val="24"/>
        </w:rPr>
        <w:tab/>
        <w:t>With effect from 1 January 2016, all programmes at QF Levels 1 - 7 on the QR have adopted the award titles under the Award Titles Scheme (ATS) which clearly reflect the QF levels of the qualifications. Also commencing from 1 January 2016, all programmes at QF Levels 1 - 4 have indicated the QF credit values on the QR, which reflect learning effort required of the learners to attain the qualifications.</w:t>
      </w:r>
      <w:r w:rsidR="008B42CB">
        <w:rPr>
          <w:rFonts w:cs="Times New Roman"/>
          <w:szCs w:val="24"/>
        </w:rPr>
        <w:t xml:space="preserve">  Further to that, starting from 1 September 2022, all programmes at all QF Levels must indicate the QF credit values on the QR, except for research-based programmes.</w:t>
      </w:r>
    </w:p>
    <w:p w14:paraId="30B321A7" w14:textId="77777777" w:rsidR="00A12995" w:rsidRPr="00E421AC" w:rsidRDefault="00A12995" w:rsidP="00A12995">
      <w:pPr>
        <w:jc w:val="both"/>
        <w:rPr>
          <w:rFonts w:cs="Times New Roman"/>
          <w:szCs w:val="24"/>
        </w:rPr>
      </w:pPr>
    </w:p>
    <w:p w14:paraId="631EC920" w14:textId="77777777" w:rsidR="00A12995" w:rsidRPr="00E421AC" w:rsidRDefault="00A12995" w:rsidP="00A12995">
      <w:pPr>
        <w:jc w:val="both"/>
        <w:rPr>
          <w:rFonts w:cs="Times New Roman"/>
          <w:szCs w:val="24"/>
        </w:rPr>
      </w:pPr>
      <w:r w:rsidRPr="00E421AC">
        <w:rPr>
          <w:rFonts w:cs="Times New Roman"/>
          <w:szCs w:val="24"/>
        </w:rPr>
        <w:t>1.3</w:t>
      </w:r>
      <w:r w:rsidRPr="00E421AC">
        <w:rPr>
          <w:rFonts w:cs="Times New Roman"/>
          <w:szCs w:val="24"/>
        </w:rPr>
        <w:tab/>
        <w:t>With the development of the core components of the QF including QF level, QF credit and award titles, it is now opportune for institutions to develop general policy and system supporting CAT to further strengthen learners’ mobility and progression in their learning pathways.</w:t>
      </w:r>
    </w:p>
    <w:p w14:paraId="2F16B914" w14:textId="77777777" w:rsidR="00A12995" w:rsidRPr="00E421AC" w:rsidRDefault="00A12995" w:rsidP="00A12995">
      <w:pPr>
        <w:jc w:val="both"/>
        <w:rPr>
          <w:rFonts w:cs="Times New Roman"/>
          <w:szCs w:val="24"/>
        </w:rPr>
      </w:pPr>
    </w:p>
    <w:p w14:paraId="15C6EFB0" w14:textId="77777777" w:rsidR="00A12995" w:rsidRPr="00E421AC" w:rsidRDefault="00A12995" w:rsidP="00A12995">
      <w:pPr>
        <w:jc w:val="both"/>
        <w:rPr>
          <w:rFonts w:cs="Times New Roman"/>
          <w:b/>
          <w:szCs w:val="24"/>
        </w:rPr>
      </w:pPr>
      <w:r w:rsidRPr="00E421AC">
        <w:rPr>
          <w:rFonts w:cs="Times New Roman"/>
          <w:b/>
          <w:szCs w:val="24"/>
        </w:rPr>
        <w:t>Adoption of CAT Policy, Principles and Operational Guidelines</w:t>
      </w:r>
    </w:p>
    <w:p w14:paraId="0BE5E7FE" w14:textId="77777777" w:rsidR="00A12995" w:rsidRPr="00E421AC" w:rsidRDefault="00A12995" w:rsidP="00A12995">
      <w:pPr>
        <w:jc w:val="both"/>
        <w:rPr>
          <w:rFonts w:cs="Times New Roman"/>
          <w:szCs w:val="24"/>
        </w:rPr>
      </w:pPr>
    </w:p>
    <w:p w14:paraId="0E019F78" w14:textId="77777777" w:rsidR="00A12995" w:rsidRPr="00E421AC" w:rsidRDefault="00A12995" w:rsidP="00A12995">
      <w:pPr>
        <w:jc w:val="both"/>
        <w:rPr>
          <w:rFonts w:cs="Times New Roman"/>
          <w:szCs w:val="24"/>
        </w:rPr>
      </w:pPr>
      <w:r w:rsidRPr="00E421AC">
        <w:rPr>
          <w:rFonts w:cs="Times New Roman"/>
          <w:szCs w:val="24"/>
        </w:rPr>
        <w:t>1.4</w:t>
      </w:r>
      <w:r w:rsidRPr="00E421AC">
        <w:rPr>
          <w:rFonts w:cs="Times New Roman"/>
          <w:szCs w:val="24"/>
        </w:rPr>
        <w:tab/>
        <w:t>The CAT policy, principles and operational guidelines contained in this booklet are developed with reference to international norms and existing practices adopted in education and training institutions in Hong Kong. We encourage all institutions to adopt or make reference to the booklet when establishing their policies and systems for recognition and transfer of credit earned.</w:t>
      </w:r>
    </w:p>
    <w:p w14:paraId="6F4F67CD" w14:textId="77777777" w:rsidR="00A12995" w:rsidRPr="00E421AC" w:rsidRDefault="00A12995" w:rsidP="00A12995">
      <w:pPr>
        <w:jc w:val="both"/>
        <w:rPr>
          <w:rFonts w:cs="Times New Roman"/>
          <w:szCs w:val="24"/>
        </w:rPr>
      </w:pPr>
    </w:p>
    <w:p w14:paraId="544E1FED" w14:textId="77777777" w:rsidR="00A12995" w:rsidRPr="00E421AC" w:rsidRDefault="00A12995" w:rsidP="00A12995">
      <w:pPr>
        <w:rPr>
          <w:rFonts w:cs="Times New Roman"/>
          <w:szCs w:val="24"/>
        </w:rPr>
      </w:pPr>
      <w:r w:rsidRPr="00E421AC">
        <w:rPr>
          <w:rFonts w:cs="Times New Roman"/>
          <w:szCs w:val="24"/>
        </w:rPr>
        <w:t>1.5</w:t>
      </w:r>
      <w:r w:rsidRPr="00E421AC">
        <w:rPr>
          <w:rFonts w:cs="Times New Roman"/>
          <w:szCs w:val="24"/>
        </w:rPr>
        <w:tab/>
        <w:t>Besides, the booklet contains examples of good practices in CAT implementation as Appendices. They include examples of academic regulations and procedures governing the grant of credit transfer, information leaflet with transparent CAT information, special considerations in mapping learning outcomes between modules, and collaborative agreements, etc.</w:t>
      </w:r>
    </w:p>
    <w:p w14:paraId="542BBC0F" w14:textId="77777777" w:rsidR="00A12995" w:rsidRPr="00E421AC" w:rsidRDefault="00A12995" w:rsidP="00A12995">
      <w:pPr>
        <w:jc w:val="both"/>
        <w:rPr>
          <w:rFonts w:cs="Times New Roman"/>
          <w:szCs w:val="24"/>
        </w:rPr>
      </w:pPr>
    </w:p>
    <w:p w14:paraId="2CDA7A0B" w14:textId="77777777" w:rsidR="00A12995" w:rsidRPr="00E421AC" w:rsidRDefault="00A12995" w:rsidP="00A12995">
      <w:pPr>
        <w:jc w:val="both"/>
        <w:rPr>
          <w:rFonts w:cs="Times New Roman"/>
          <w:szCs w:val="24"/>
        </w:rPr>
      </w:pPr>
      <w:r w:rsidRPr="00E421AC">
        <w:rPr>
          <w:rFonts w:cs="Times New Roman"/>
          <w:szCs w:val="24"/>
        </w:rPr>
        <w:t>1.6</w:t>
      </w:r>
      <w:r w:rsidRPr="00E421AC">
        <w:rPr>
          <w:rFonts w:cs="Times New Roman"/>
          <w:szCs w:val="24"/>
        </w:rPr>
        <w:tab/>
        <w:t xml:space="preserve">Adoption of the CAT policy, principles and operational guidelines is on a voluntary basis. Institutions are encouraged to formulate a clear and unambiguous policy in support of CAT in </w:t>
      </w:r>
      <w:r w:rsidRPr="00E421AC">
        <w:rPr>
          <w:rFonts w:cs="Times New Roman"/>
          <w:szCs w:val="24"/>
        </w:rPr>
        <w:lastRenderedPageBreak/>
        <w:t>line with their institutional goals, vision and mission. Institutions also have the flexibility to develop their own systems for CAT implementation to suit their own needs. In doing so, they can make use of the suggestions in this booklet in whole or in part, with adaptations as appropriate.</w:t>
      </w:r>
    </w:p>
    <w:p w14:paraId="5488D5BB" w14:textId="77777777" w:rsidR="00A12995" w:rsidRPr="00E421AC" w:rsidRDefault="00A12995" w:rsidP="00A12995">
      <w:pPr>
        <w:jc w:val="both"/>
        <w:rPr>
          <w:rFonts w:cs="Times New Roman"/>
          <w:szCs w:val="24"/>
        </w:rPr>
      </w:pPr>
    </w:p>
    <w:p w14:paraId="207C49B1" w14:textId="77777777" w:rsidR="00A12995" w:rsidRPr="00E421AC" w:rsidRDefault="00A12995" w:rsidP="00A12995">
      <w:pPr>
        <w:pBdr>
          <w:bottom w:val="single" w:sz="12" w:space="1" w:color="auto"/>
        </w:pBdr>
        <w:jc w:val="both"/>
        <w:rPr>
          <w:rFonts w:cs="Times New Roman"/>
          <w:szCs w:val="24"/>
          <w:lang w:eastAsia="zh-HK"/>
        </w:rPr>
      </w:pPr>
      <w:r w:rsidRPr="00E421AC">
        <w:rPr>
          <w:rFonts w:cs="Times New Roman"/>
          <w:szCs w:val="24"/>
        </w:rPr>
        <w:t>1.7</w:t>
      </w:r>
      <w:r w:rsidRPr="00E421AC">
        <w:rPr>
          <w:rFonts w:cs="Times New Roman"/>
          <w:szCs w:val="24"/>
        </w:rPr>
        <w:tab/>
        <w:t xml:space="preserve">Institutions may include any organisations that provide formal, non-formal or informal learning, such as universities, education institutions, continuing education units, training providers, enterprises, companies, professional bodies and labour unions, etc. A glossary of terms related to CAT is at </w:t>
      </w:r>
      <w:r w:rsidRPr="00E421AC">
        <w:rPr>
          <w:rFonts w:cs="Times New Roman"/>
          <w:szCs w:val="24"/>
          <w:u w:val="single"/>
        </w:rPr>
        <w:t>Appendix 1</w:t>
      </w:r>
      <w:r w:rsidRPr="00E421AC">
        <w:rPr>
          <w:rFonts w:cs="Times New Roman"/>
          <w:szCs w:val="24"/>
        </w:rPr>
        <w:t>.</w:t>
      </w:r>
    </w:p>
    <w:p w14:paraId="5B23CE36" w14:textId="77777777" w:rsidR="00A12995" w:rsidRPr="00E421AC" w:rsidRDefault="00A12995" w:rsidP="00A12995">
      <w:pPr>
        <w:pBdr>
          <w:bottom w:val="single" w:sz="12" w:space="1" w:color="auto"/>
        </w:pBdr>
        <w:jc w:val="both"/>
        <w:rPr>
          <w:rFonts w:cs="Times New Roman"/>
          <w:szCs w:val="24"/>
          <w:lang w:eastAsia="zh-HK"/>
        </w:rPr>
      </w:pPr>
    </w:p>
    <w:p w14:paraId="07AACF54" w14:textId="77777777" w:rsidR="00A12995" w:rsidRPr="00E421AC" w:rsidRDefault="00A12995" w:rsidP="00A12995">
      <w:pPr>
        <w:jc w:val="both"/>
        <w:rPr>
          <w:rFonts w:cs="Times New Roman"/>
          <w:szCs w:val="24"/>
          <w:lang w:eastAsia="zh-HK"/>
        </w:rPr>
      </w:pPr>
    </w:p>
    <w:p w14:paraId="3EE07799" w14:textId="77777777" w:rsidR="00A12995" w:rsidRPr="00E421AC" w:rsidRDefault="00A12995" w:rsidP="00A12995">
      <w:pPr>
        <w:widowControl/>
        <w:rPr>
          <w:rFonts w:cs="Times New Roman"/>
          <w:b/>
          <w:szCs w:val="24"/>
          <w:lang w:eastAsia="zh-HK"/>
        </w:rPr>
      </w:pPr>
      <w:r w:rsidRPr="00E421AC">
        <w:rPr>
          <w:rFonts w:cs="Times New Roman"/>
          <w:b/>
          <w:szCs w:val="24"/>
        </w:rPr>
        <w:br w:type="page"/>
      </w:r>
      <w:r w:rsidRPr="00E421AC">
        <w:rPr>
          <w:rFonts w:cs="Times New Roman"/>
          <w:b/>
          <w:szCs w:val="24"/>
        </w:rPr>
        <w:lastRenderedPageBreak/>
        <w:t>Part II</w:t>
      </w:r>
      <w:r w:rsidR="00AA1C68" w:rsidRPr="00E421AC">
        <w:rPr>
          <w:rFonts w:cs="Times New Roman"/>
          <w:b/>
          <w:szCs w:val="24"/>
        </w:rPr>
        <w:t xml:space="preserve"> - Policy and Principles for </w:t>
      </w:r>
      <w:r w:rsidR="009C43D7" w:rsidRPr="00E421AC">
        <w:rPr>
          <w:rFonts w:cs="Times New Roman"/>
          <w:b/>
          <w:szCs w:val="24"/>
        </w:rPr>
        <w:t>C</w:t>
      </w:r>
      <w:r w:rsidR="009C43D7" w:rsidRPr="00E421AC">
        <w:rPr>
          <w:rFonts w:cs="Times New Roman"/>
          <w:b/>
          <w:szCs w:val="24"/>
          <w:lang w:eastAsia="zh-HK"/>
        </w:rPr>
        <w:t>AT</w:t>
      </w:r>
    </w:p>
    <w:p w14:paraId="4458F742" w14:textId="77777777" w:rsidR="00A12995" w:rsidRPr="00E421AC" w:rsidRDefault="00A12995" w:rsidP="00A12995">
      <w:pPr>
        <w:jc w:val="both"/>
        <w:rPr>
          <w:rFonts w:cs="Times New Roman"/>
          <w:szCs w:val="24"/>
        </w:rPr>
      </w:pPr>
    </w:p>
    <w:p w14:paraId="24126E2E" w14:textId="77777777" w:rsidR="00A12995" w:rsidRPr="00E421AC" w:rsidRDefault="00A12995" w:rsidP="00A12995">
      <w:pPr>
        <w:jc w:val="both"/>
        <w:rPr>
          <w:rFonts w:cs="Times New Roman"/>
          <w:szCs w:val="24"/>
        </w:rPr>
      </w:pPr>
      <w:r w:rsidRPr="00E421AC">
        <w:rPr>
          <w:rFonts w:cs="Times New Roman"/>
          <w:szCs w:val="24"/>
        </w:rPr>
        <w:t>2.1</w:t>
      </w:r>
      <w:r w:rsidRPr="00E421AC">
        <w:rPr>
          <w:rFonts w:cs="Times New Roman"/>
          <w:szCs w:val="24"/>
        </w:rPr>
        <w:tab/>
        <w:t>CAT facilitates the recognition of units of learning and allows learners to move from one programme to another without having to duplicate learning. In theory this allows learners to gain a qualification having undertaken study (and hence having been awarded credits) at different places and in different learning contexts at different time. This learning may have been formal, non-formal or informal. Provided that the learning outcomes can be properly validated and assessed they should be eligible for recognition.</w:t>
      </w:r>
    </w:p>
    <w:p w14:paraId="72198DF6" w14:textId="77777777" w:rsidR="00A12995" w:rsidRPr="00E421AC" w:rsidRDefault="00A12995" w:rsidP="00A12995">
      <w:pPr>
        <w:jc w:val="both"/>
        <w:rPr>
          <w:rFonts w:cs="Times New Roman"/>
          <w:szCs w:val="24"/>
        </w:rPr>
      </w:pPr>
    </w:p>
    <w:p w14:paraId="5967F97F" w14:textId="77777777" w:rsidR="00A12995" w:rsidRPr="00E421AC" w:rsidRDefault="00A12995" w:rsidP="00A12995">
      <w:pPr>
        <w:jc w:val="both"/>
        <w:rPr>
          <w:rFonts w:cs="Times New Roman"/>
          <w:szCs w:val="24"/>
        </w:rPr>
      </w:pPr>
      <w:r w:rsidRPr="00E421AC">
        <w:rPr>
          <w:rFonts w:cs="Times New Roman"/>
          <w:szCs w:val="24"/>
        </w:rPr>
        <w:t>2.2</w:t>
      </w:r>
      <w:r w:rsidRPr="00E421AC">
        <w:rPr>
          <w:rFonts w:cs="Times New Roman"/>
          <w:szCs w:val="24"/>
        </w:rPr>
        <w:tab/>
        <w:t>Institutions with delegation of authorities should ensure that the CAT policy developed in individual units and departments is in line with that formulated centrally. Appendices 2 and 3 show some examples of academic regulations on advanced standing as well as credit transfer and module exemption.</w:t>
      </w:r>
    </w:p>
    <w:p w14:paraId="04DB62F8" w14:textId="77777777" w:rsidR="00A12995" w:rsidRPr="00E421AC" w:rsidRDefault="00A12995" w:rsidP="00A12995">
      <w:pPr>
        <w:jc w:val="both"/>
        <w:rPr>
          <w:rFonts w:cs="Times New Roman"/>
          <w:szCs w:val="24"/>
        </w:rPr>
      </w:pPr>
    </w:p>
    <w:p w14:paraId="6F7071CC" w14:textId="77777777" w:rsidR="00A12995" w:rsidRPr="00E421AC" w:rsidRDefault="00A12995" w:rsidP="00A12995">
      <w:pPr>
        <w:jc w:val="both"/>
        <w:rPr>
          <w:rFonts w:cs="Times New Roman"/>
          <w:szCs w:val="24"/>
        </w:rPr>
      </w:pPr>
      <w:r w:rsidRPr="00E421AC">
        <w:rPr>
          <w:rFonts w:cs="Times New Roman"/>
          <w:szCs w:val="24"/>
        </w:rPr>
        <w:t>2.3</w:t>
      </w:r>
      <w:r w:rsidRPr="00E421AC">
        <w:rPr>
          <w:rFonts w:cs="Times New Roman"/>
          <w:szCs w:val="24"/>
        </w:rPr>
        <w:tab/>
        <w:t>Benefits of CAT to learners:</w:t>
      </w:r>
    </w:p>
    <w:p w14:paraId="47CA97AB"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Helps eliminate unfair or unnecessary barriers that impede access to learning and minimises the need for any repetition of learning already achieved.</w:t>
      </w:r>
    </w:p>
    <w:p w14:paraId="42295F00"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Recognises the learning outcomes of modular-based or unit-based learning and allows the accumulation of credits earned for such learning.</w:t>
      </w:r>
    </w:p>
    <w:p w14:paraId="482E61B6"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Permits learners to move in and out of formal education and to engage in workplace training in the knowledge that credit previously earned will be taken into account in the future.</w:t>
      </w:r>
    </w:p>
    <w:p w14:paraId="36674D5F"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Provides flexibility to learners allowing them to study at times and places to suit their life pattern and personal circumstances, thereby providing more opportunities for employees to participate in lifelong learning.</w:t>
      </w:r>
    </w:p>
    <w:p w14:paraId="34100F94"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Enables learners to calibrate their expectations more realistically and map out their study plans accordingly. Learners will better understand the value of what they are studying/ have studied and how it fits into the framework of qualifications.</w:t>
      </w:r>
    </w:p>
    <w:p w14:paraId="673260FA" w14:textId="77777777" w:rsidR="00A12995" w:rsidRPr="00E421AC" w:rsidRDefault="00A12995" w:rsidP="00A12995">
      <w:pPr>
        <w:jc w:val="both"/>
        <w:rPr>
          <w:rFonts w:cs="Times New Roman"/>
          <w:szCs w:val="24"/>
        </w:rPr>
      </w:pPr>
    </w:p>
    <w:p w14:paraId="12BF4A37" w14:textId="77777777" w:rsidR="00A12995" w:rsidRPr="00E421AC" w:rsidRDefault="00A12995" w:rsidP="00A12995">
      <w:pPr>
        <w:jc w:val="both"/>
        <w:rPr>
          <w:rFonts w:cs="Times New Roman"/>
          <w:szCs w:val="24"/>
        </w:rPr>
      </w:pPr>
      <w:r w:rsidRPr="00E421AC">
        <w:rPr>
          <w:rFonts w:cs="Times New Roman"/>
          <w:szCs w:val="24"/>
        </w:rPr>
        <w:t>2.4</w:t>
      </w:r>
      <w:r w:rsidRPr="00E421AC">
        <w:rPr>
          <w:rFonts w:cs="Times New Roman"/>
          <w:szCs w:val="24"/>
        </w:rPr>
        <w:tab/>
        <w:t>Benefits of CAT to institutions:</w:t>
      </w:r>
    </w:p>
    <w:p w14:paraId="4F8EC8F7"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Enables institutions to attract new pools of learners and previously dormant learners to rejoin the education system.</w:t>
      </w:r>
    </w:p>
    <w:p w14:paraId="33C09348"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Encourages a more holistic approach to qualification planning and development and better communication between individual institutions and across sectors.</w:t>
      </w:r>
    </w:p>
    <w:p w14:paraId="7DDF0C0A" w14:textId="77777777" w:rsidR="00A12995" w:rsidRPr="00E421AC" w:rsidRDefault="00A12995" w:rsidP="00A12995">
      <w:pPr>
        <w:pStyle w:val="ListParagraph"/>
        <w:widowControl w:val="0"/>
        <w:numPr>
          <w:ilvl w:val="0"/>
          <w:numId w:val="67"/>
        </w:numPr>
        <w:spacing w:after="0" w:line="240" w:lineRule="auto"/>
        <w:ind w:left="960"/>
        <w:contextualSpacing w:val="0"/>
        <w:jc w:val="both"/>
        <w:rPr>
          <w:rFonts w:ascii="Times New Roman" w:hAnsi="Times New Roman"/>
          <w:sz w:val="24"/>
          <w:szCs w:val="24"/>
        </w:rPr>
      </w:pPr>
      <w:r w:rsidRPr="00E421AC">
        <w:rPr>
          <w:rFonts w:ascii="Times New Roman" w:hAnsi="Times New Roman"/>
          <w:sz w:val="24"/>
          <w:szCs w:val="24"/>
        </w:rPr>
        <w:t>Encourages inter-institutional cooperation in programme design and delivery.</w:t>
      </w:r>
    </w:p>
    <w:p w14:paraId="70DDE87F" w14:textId="77777777" w:rsidR="00A12995" w:rsidRPr="00E421AC" w:rsidRDefault="00A12995" w:rsidP="00A12995">
      <w:pPr>
        <w:jc w:val="both"/>
        <w:rPr>
          <w:rFonts w:cs="Times New Roman"/>
          <w:szCs w:val="24"/>
        </w:rPr>
      </w:pPr>
    </w:p>
    <w:p w14:paraId="0C2D3C90" w14:textId="77777777" w:rsidR="00A12995" w:rsidRPr="00E421AC" w:rsidRDefault="00A12995" w:rsidP="00A12995">
      <w:pPr>
        <w:jc w:val="both"/>
        <w:rPr>
          <w:rFonts w:cs="Times New Roman"/>
          <w:b/>
          <w:szCs w:val="24"/>
        </w:rPr>
      </w:pPr>
      <w:r w:rsidRPr="00E421AC">
        <w:rPr>
          <w:rFonts w:cs="Times New Roman"/>
          <w:b/>
          <w:szCs w:val="24"/>
        </w:rPr>
        <w:t>Policy and Principles for CAT</w:t>
      </w:r>
    </w:p>
    <w:p w14:paraId="3E790D7F" w14:textId="77777777" w:rsidR="00A12995" w:rsidRPr="00E421AC" w:rsidRDefault="00A12995" w:rsidP="00A12995">
      <w:pPr>
        <w:jc w:val="both"/>
        <w:rPr>
          <w:rFonts w:cs="Times New Roman"/>
          <w:szCs w:val="24"/>
        </w:rPr>
      </w:pPr>
    </w:p>
    <w:p w14:paraId="450788EB" w14:textId="77777777" w:rsidR="00A12995" w:rsidRPr="00E421AC" w:rsidRDefault="00A12995" w:rsidP="00A12995">
      <w:pPr>
        <w:jc w:val="both"/>
        <w:rPr>
          <w:rFonts w:cs="Times New Roman"/>
          <w:szCs w:val="24"/>
        </w:rPr>
      </w:pPr>
      <w:r w:rsidRPr="00E421AC">
        <w:rPr>
          <w:rFonts w:cs="Times New Roman"/>
          <w:szCs w:val="24"/>
        </w:rPr>
        <w:t>2.5</w:t>
      </w:r>
      <w:r w:rsidRPr="00E421AC">
        <w:rPr>
          <w:rFonts w:cs="Times New Roman"/>
          <w:szCs w:val="24"/>
        </w:rPr>
        <w:tab/>
        <w:t>The policy and principles underpinning CAT will include the following:</w:t>
      </w:r>
    </w:p>
    <w:p w14:paraId="4D1C79A9" w14:textId="77777777" w:rsidR="00A12995" w:rsidRPr="00E421AC" w:rsidRDefault="00A12995" w:rsidP="00A12995">
      <w:pPr>
        <w:jc w:val="both"/>
        <w:rPr>
          <w:rFonts w:cs="Times New Roman"/>
          <w:szCs w:val="24"/>
        </w:rPr>
      </w:pPr>
    </w:p>
    <w:p w14:paraId="58741D83" w14:textId="77777777" w:rsidR="00A12995" w:rsidRPr="00E421AC" w:rsidRDefault="00A12995" w:rsidP="00A12995">
      <w:pPr>
        <w:jc w:val="both"/>
        <w:rPr>
          <w:rFonts w:cs="Times New Roman"/>
          <w:szCs w:val="24"/>
          <w:u w:val="single"/>
        </w:rPr>
      </w:pPr>
      <w:r w:rsidRPr="00E421AC">
        <w:rPr>
          <w:rFonts w:cs="Times New Roman"/>
          <w:szCs w:val="24"/>
          <w:u w:val="single"/>
        </w:rPr>
        <w:t>Principle 1</w:t>
      </w:r>
    </w:p>
    <w:p w14:paraId="799D119D" w14:textId="77777777" w:rsidR="00A12995" w:rsidRPr="00E421AC" w:rsidRDefault="00A12995" w:rsidP="00A12995">
      <w:pPr>
        <w:jc w:val="both"/>
        <w:rPr>
          <w:rFonts w:cs="Times New Roman"/>
          <w:szCs w:val="24"/>
        </w:rPr>
      </w:pPr>
      <w:r w:rsidRPr="00E421AC">
        <w:rPr>
          <w:rFonts w:cs="Times New Roman"/>
          <w:szCs w:val="24"/>
        </w:rPr>
        <w:t>CAT policy should be formulated with a view to promoting learner mobility across sectors, levels and types of qualifications by minimising duplication of learning</w:t>
      </w:r>
    </w:p>
    <w:p w14:paraId="19B9AAE0" w14:textId="77777777" w:rsidR="00A12995" w:rsidRPr="00E421AC" w:rsidRDefault="00A12995" w:rsidP="00A12995">
      <w:pPr>
        <w:jc w:val="both"/>
        <w:rPr>
          <w:rFonts w:cs="Times New Roman"/>
          <w:szCs w:val="24"/>
        </w:rPr>
      </w:pPr>
    </w:p>
    <w:p w14:paraId="02DD0A27" w14:textId="77777777" w:rsidR="00A12995" w:rsidRPr="00E421AC" w:rsidRDefault="00A12995" w:rsidP="00A12995">
      <w:pPr>
        <w:jc w:val="both"/>
        <w:rPr>
          <w:rFonts w:cs="Times New Roman"/>
          <w:szCs w:val="24"/>
          <w:u w:val="single"/>
        </w:rPr>
      </w:pPr>
      <w:r w:rsidRPr="00E421AC">
        <w:rPr>
          <w:rFonts w:cs="Times New Roman"/>
          <w:szCs w:val="24"/>
          <w:u w:val="single"/>
        </w:rPr>
        <w:t>Principle 2</w:t>
      </w:r>
    </w:p>
    <w:p w14:paraId="74DB252D" w14:textId="77777777" w:rsidR="00A12995" w:rsidRPr="00E421AC" w:rsidRDefault="00A12995" w:rsidP="00A12995">
      <w:pPr>
        <w:jc w:val="both"/>
        <w:rPr>
          <w:rFonts w:cs="Times New Roman"/>
          <w:szCs w:val="24"/>
        </w:rPr>
      </w:pPr>
      <w:r w:rsidRPr="00E421AC">
        <w:rPr>
          <w:rFonts w:cs="Times New Roman"/>
          <w:szCs w:val="24"/>
        </w:rPr>
        <w:lastRenderedPageBreak/>
        <w:t>Systems and procedures developed in institutions to support CAT should be transparent, fair, flexible and easy to use</w:t>
      </w:r>
    </w:p>
    <w:p w14:paraId="162E133B" w14:textId="77777777" w:rsidR="00A12995" w:rsidRPr="00E421AC" w:rsidRDefault="00A12995" w:rsidP="00A12995">
      <w:pPr>
        <w:jc w:val="both"/>
        <w:rPr>
          <w:rFonts w:cs="Times New Roman"/>
          <w:szCs w:val="24"/>
        </w:rPr>
      </w:pPr>
    </w:p>
    <w:p w14:paraId="00A48DC9" w14:textId="77777777" w:rsidR="00A12995" w:rsidRPr="00E421AC" w:rsidRDefault="00A12995" w:rsidP="00A12995">
      <w:pPr>
        <w:jc w:val="both"/>
        <w:rPr>
          <w:rFonts w:cs="Times New Roman"/>
          <w:szCs w:val="24"/>
          <w:u w:val="single"/>
        </w:rPr>
      </w:pPr>
      <w:r w:rsidRPr="00E421AC">
        <w:rPr>
          <w:rFonts w:cs="Times New Roman"/>
          <w:szCs w:val="24"/>
          <w:u w:val="single"/>
        </w:rPr>
        <w:t>Principle 3</w:t>
      </w:r>
    </w:p>
    <w:p w14:paraId="43E01935" w14:textId="77777777" w:rsidR="00A12995" w:rsidRPr="00E421AC" w:rsidRDefault="00A12995" w:rsidP="00A12995">
      <w:pPr>
        <w:jc w:val="both"/>
        <w:rPr>
          <w:rFonts w:cs="Times New Roman"/>
          <w:szCs w:val="24"/>
        </w:rPr>
      </w:pPr>
      <w:r w:rsidRPr="00E421AC">
        <w:rPr>
          <w:rFonts w:cs="Times New Roman"/>
          <w:szCs w:val="24"/>
        </w:rPr>
        <w:t>Decisions regarding credit transfer should be timely, academically defensible, equitable and based on learning outcomes</w:t>
      </w:r>
    </w:p>
    <w:p w14:paraId="0733E126" w14:textId="77777777" w:rsidR="00A12995" w:rsidRPr="00E421AC" w:rsidRDefault="00A12995" w:rsidP="00A12995">
      <w:pPr>
        <w:jc w:val="both"/>
        <w:rPr>
          <w:rFonts w:cs="Times New Roman"/>
          <w:szCs w:val="24"/>
          <w:lang w:eastAsia="zh-HK"/>
        </w:rPr>
      </w:pPr>
      <w:r w:rsidRPr="00E421AC">
        <w:rPr>
          <w:rFonts w:cs="Times New Roman"/>
          <w:szCs w:val="24"/>
          <w:lang w:eastAsia="zh-HK"/>
        </w:rPr>
        <w:tab/>
      </w:r>
    </w:p>
    <w:p w14:paraId="6C51140B" w14:textId="77777777" w:rsidR="00A12995" w:rsidRPr="00E421AC" w:rsidRDefault="00A12995" w:rsidP="00A12995">
      <w:pPr>
        <w:jc w:val="both"/>
        <w:rPr>
          <w:rFonts w:cs="Times New Roman"/>
          <w:szCs w:val="24"/>
          <w:u w:val="single"/>
        </w:rPr>
      </w:pPr>
      <w:r w:rsidRPr="00E421AC">
        <w:rPr>
          <w:rFonts w:cs="Times New Roman"/>
          <w:szCs w:val="24"/>
          <w:u w:val="single"/>
        </w:rPr>
        <w:t>Principle 4</w:t>
      </w:r>
    </w:p>
    <w:p w14:paraId="7D7ACE66" w14:textId="77777777" w:rsidR="00A12995" w:rsidRPr="00E421AC" w:rsidRDefault="00A12995" w:rsidP="00A12995">
      <w:pPr>
        <w:jc w:val="both"/>
        <w:rPr>
          <w:rFonts w:cs="Times New Roman"/>
          <w:szCs w:val="24"/>
        </w:rPr>
      </w:pPr>
      <w:r w:rsidRPr="00E421AC">
        <w:rPr>
          <w:rFonts w:cs="Times New Roman"/>
          <w:szCs w:val="24"/>
        </w:rPr>
        <w:t>Credit awarded in recognition of prior non-formal and informal learning is of equal standing to credit awarded through other forms of assessment</w:t>
      </w:r>
    </w:p>
    <w:p w14:paraId="6B4D082D" w14:textId="77777777" w:rsidR="00A12995" w:rsidRPr="00E421AC" w:rsidRDefault="00A12995" w:rsidP="00A12995">
      <w:pPr>
        <w:jc w:val="both"/>
        <w:rPr>
          <w:rFonts w:cs="Times New Roman"/>
          <w:szCs w:val="24"/>
          <w:u w:val="single"/>
        </w:rPr>
      </w:pPr>
    </w:p>
    <w:p w14:paraId="053FA08F" w14:textId="77777777" w:rsidR="00A12995" w:rsidRPr="00E421AC" w:rsidRDefault="00A12995" w:rsidP="00A12995">
      <w:pPr>
        <w:jc w:val="both"/>
        <w:rPr>
          <w:rFonts w:cs="Times New Roman"/>
          <w:szCs w:val="24"/>
          <w:u w:val="single"/>
        </w:rPr>
      </w:pPr>
      <w:r w:rsidRPr="00E421AC">
        <w:rPr>
          <w:rFonts w:cs="Times New Roman"/>
          <w:szCs w:val="24"/>
          <w:u w:val="single"/>
        </w:rPr>
        <w:t>Principle 5</w:t>
      </w:r>
    </w:p>
    <w:p w14:paraId="74FF4B50" w14:textId="77777777" w:rsidR="00A12995" w:rsidRPr="00E421AC" w:rsidRDefault="00A12995" w:rsidP="00A12995">
      <w:pPr>
        <w:jc w:val="both"/>
        <w:rPr>
          <w:rFonts w:cs="Times New Roman"/>
          <w:szCs w:val="24"/>
        </w:rPr>
      </w:pPr>
      <w:r w:rsidRPr="00E421AC">
        <w:rPr>
          <w:rFonts w:cs="Times New Roman"/>
          <w:szCs w:val="24"/>
        </w:rPr>
        <w:t>In line with the concept of institutional autonomy, CAT shall not affect the authority of a receiving institution to make decisions about the admission of learners. There is a distinction between the separate processes of admission and credit transfer</w:t>
      </w:r>
    </w:p>
    <w:p w14:paraId="00F93334" w14:textId="77777777" w:rsidR="00A12995" w:rsidRPr="00E421AC" w:rsidRDefault="00A12995" w:rsidP="00A12995">
      <w:pPr>
        <w:jc w:val="both"/>
        <w:rPr>
          <w:rFonts w:cs="Times New Roman"/>
          <w:szCs w:val="24"/>
        </w:rPr>
      </w:pPr>
    </w:p>
    <w:p w14:paraId="732DFE2C" w14:textId="77777777" w:rsidR="00A12995" w:rsidRPr="00E421AC" w:rsidRDefault="00A12995" w:rsidP="00A12995">
      <w:pPr>
        <w:jc w:val="both"/>
        <w:rPr>
          <w:rFonts w:cs="Times New Roman"/>
          <w:szCs w:val="24"/>
          <w:u w:val="single"/>
        </w:rPr>
      </w:pPr>
      <w:r w:rsidRPr="00E421AC">
        <w:rPr>
          <w:rFonts w:cs="Times New Roman"/>
          <w:szCs w:val="24"/>
          <w:u w:val="single"/>
        </w:rPr>
        <w:t>Principle 6</w:t>
      </w:r>
    </w:p>
    <w:p w14:paraId="467CC53D" w14:textId="77777777" w:rsidR="00A12995" w:rsidRPr="00E421AC" w:rsidRDefault="00A12995" w:rsidP="00A12995">
      <w:pPr>
        <w:jc w:val="both"/>
        <w:rPr>
          <w:rFonts w:cs="Times New Roman"/>
          <w:szCs w:val="24"/>
        </w:rPr>
      </w:pPr>
      <w:r w:rsidRPr="00E421AC">
        <w:rPr>
          <w:rFonts w:cs="Times New Roman"/>
          <w:szCs w:val="24"/>
        </w:rPr>
        <w:t>Credit recognition and credit transfer should not undermine the academic rigour or integrity of the qualification into which the learner is accepted</w:t>
      </w:r>
    </w:p>
    <w:p w14:paraId="3BA77FB7" w14:textId="77777777" w:rsidR="00A12995" w:rsidRPr="00E421AC" w:rsidRDefault="00A12995" w:rsidP="00A12995">
      <w:pPr>
        <w:jc w:val="both"/>
        <w:rPr>
          <w:rFonts w:cs="Times New Roman"/>
          <w:szCs w:val="24"/>
        </w:rPr>
      </w:pPr>
    </w:p>
    <w:p w14:paraId="23DB5F0E" w14:textId="77777777" w:rsidR="00A12995" w:rsidRPr="00E421AC" w:rsidRDefault="00A12995" w:rsidP="00A12995">
      <w:pPr>
        <w:jc w:val="both"/>
        <w:rPr>
          <w:rFonts w:cs="Times New Roman"/>
          <w:szCs w:val="24"/>
          <w:u w:val="single"/>
        </w:rPr>
      </w:pPr>
      <w:r w:rsidRPr="00E421AC">
        <w:rPr>
          <w:rFonts w:cs="Times New Roman"/>
          <w:szCs w:val="24"/>
          <w:u w:val="single"/>
        </w:rPr>
        <w:t>Principle 7</w:t>
      </w:r>
    </w:p>
    <w:p w14:paraId="31DA722E" w14:textId="77777777" w:rsidR="00A12995" w:rsidRPr="00E421AC" w:rsidRDefault="00A12995" w:rsidP="00A12995">
      <w:pPr>
        <w:jc w:val="both"/>
        <w:rPr>
          <w:rFonts w:cs="Times New Roman"/>
          <w:szCs w:val="24"/>
        </w:rPr>
      </w:pPr>
      <w:r w:rsidRPr="00E421AC">
        <w:rPr>
          <w:rFonts w:cs="Times New Roman"/>
          <w:szCs w:val="24"/>
        </w:rPr>
        <w:t>Institutional commitment and cooperation are essential for the optimal functionality of CAT</w:t>
      </w:r>
    </w:p>
    <w:p w14:paraId="245B1D3D" w14:textId="77777777" w:rsidR="00A12995" w:rsidRPr="00E421AC" w:rsidRDefault="00A12995" w:rsidP="00A12995">
      <w:pPr>
        <w:jc w:val="both"/>
        <w:rPr>
          <w:rFonts w:cs="Times New Roman"/>
          <w:szCs w:val="24"/>
        </w:rPr>
      </w:pPr>
    </w:p>
    <w:p w14:paraId="567D6E6C" w14:textId="77777777" w:rsidR="00A12995" w:rsidRPr="00E421AC" w:rsidRDefault="00A12995" w:rsidP="00A12995">
      <w:pPr>
        <w:jc w:val="both"/>
        <w:rPr>
          <w:rFonts w:cs="Times New Roman"/>
          <w:szCs w:val="24"/>
          <w:u w:val="single"/>
        </w:rPr>
      </w:pPr>
      <w:r w:rsidRPr="00E421AC">
        <w:rPr>
          <w:rFonts w:cs="Times New Roman"/>
          <w:szCs w:val="24"/>
          <w:u w:val="single"/>
        </w:rPr>
        <w:t>Principle 8</w:t>
      </w:r>
    </w:p>
    <w:p w14:paraId="25020718" w14:textId="77777777" w:rsidR="00A12995" w:rsidRPr="00E421AC" w:rsidRDefault="00A12995" w:rsidP="00A12995">
      <w:pPr>
        <w:jc w:val="both"/>
        <w:rPr>
          <w:rFonts w:cs="Times New Roman"/>
          <w:szCs w:val="24"/>
        </w:rPr>
      </w:pPr>
      <w:r w:rsidRPr="00E421AC">
        <w:rPr>
          <w:rFonts w:cs="Times New Roman"/>
          <w:szCs w:val="24"/>
        </w:rPr>
        <w:t>CAT systems and procedures should be subject to rigorous quality assurance measures</w:t>
      </w:r>
    </w:p>
    <w:p w14:paraId="59D6DFBC" w14:textId="77777777" w:rsidR="00A12995" w:rsidRPr="00E421AC" w:rsidRDefault="00A12995" w:rsidP="00A12995">
      <w:pPr>
        <w:jc w:val="both"/>
        <w:rPr>
          <w:rFonts w:cs="Times New Roman"/>
          <w:szCs w:val="24"/>
        </w:rPr>
      </w:pPr>
    </w:p>
    <w:p w14:paraId="23521C18" w14:textId="77777777" w:rsidR="00A12995" w:rsidRPr="00E421AC" w:rsidRDefault="00A12995" w:rsidP="00A12995">
      <w:pPr>
        <w:jc w:val="both"/>
        <w:rPr>
          <w:rFonts w:cs="Times New Roman"/>
          <w:b/>
          <w:szCs w:val="24"/>
        </w:rPr>
      </w:pPr>
      <w:r w:rsidRPr="00E421AC">
        <w:rPr>
          <w:rFonts w:cs="Times New Roman"/>
          <w:b/>
          <w:szCs w:val="24"/>
        </w:rPr>
        <w:t>Formulation of CAT Policy and System</w:t>
      </w:r>
    </w:p>
    <w:p w14:paraId="200C94AB" w14:textId="77777777" w:rsidR="00A12995" w:rsidRPr="00E421AC" w:rsidRDefault="00A12995" w:rsidP="00A12995">
      <w:pPr>
        <w:jc w:val="both"/>
        <w:rPr>
          <w:rFonts w:cs="Times New Roman"/>
          <w:szCs w:val="24"/>
        </w:rPr>
      </w:pPr>
    </w:p>
    <w:p w14:paraId="1DB036B2" w14:textId="77777777" w:rsidR="00A12995" w:rsidRPr="00E421AC" w:rsidRDefault="00A12995" w:rsidP="00A12995">
      <w:pPr>
        <w:jc w:val="both"/>
        <w:rPr>
          <w:rFonts w:cs="Times New Roman"/>
          <w:szCs w:val="24"/>
        </w:rPr>
      </w:pPr>
      <w:r w:rsidRPr="00E421AC">
        <w:rPr>
          <w:rFonts w:cs="Times New Roman"/>
          <w:szCs w:val="24"/>
        </w:rPr>
        <w:t>2.6</w:t>
      </w:r>
      <w:r w:rsidRPr="00E421AC">
        <w:rPr>
          <w:rFonts w:cs="Times New Roman"/>
          <w:szCs w:val="24"/>
        </w:rPr>
        <w:tab/>
        <w:t>CAT policy refers to the organisational intent to guide decisions and achieve the outcomes for recognition and transfer of credit. The eight principles underpinning an effective CAT policy are elaborated as follows.</w:t>
      </w:r>
    </w:p>
    <w:p w14:paraId="0C2F0496" w14:textId="77777777" w:rsidR="00A12995" w:rsidRPr="00E421AC" w:rsidRDefault="00A12995" w:rsidP="00A12995">
      <w:pPr>
        <w:jc w:val="both"/>
        <w:rPr>
          <w:rFonts w:cs="Times New Roman"/>
          <w:szCs w:val="24"/>
        </w:rPr>
      </w:pPr>
    </w:p>
    <w:p w14:paraId="02CFB1A2" w14:textId="77777777" w:rsidR="00A12995" w:rsidRPr="00E421AC" w:rsidRDefault="00A12995" w:rsidP="00A12995">
      <w:pPr>
        <w:jc w:val="both"/>
        <w:rPr>
          <w:rFonts w:cs="Times New Roman"/>
          <w:szCs w:val="24"/>
        </w:rPr>
      </w:pPr>
      <w:r w:rsidRPr="00E421AC">
        <w:rPr>
          <w:rFonts w:cs="Times New Roman"/>
          <w:szCs w:val="24"/>
        </w:rPr>
        <w:t>2.7</w:t>
      </w:r>
    </w:p>
    <w:p w14:paraId="74DE3DBC" w14:textId="77777777" w:rsidR="00A12995" w:rsidRPr="00E421AC" w:rsidRDefault="00A12995" w:rsidP="00A12995">
      <w:pPr>
        <w:jc w:val="both"/>
        <w:rPr>
          <w:rFonts w:cs="Times New Roman"/>
          <w:szCs w:val="24"/>
          <w:u w:val="single"/>
        </w:rPr>
      </w:pPr>
      <w:r w:rsidRPr="00E421AC">
        <w:rPr>
          <w:rFonts w:cs="Times New Roman"/>
          <w:szCs w:val="24"/>
          <w:u w:val="single"/>
        </w:rPr>
        <w:t>Principle 1:</w:t>
      </w:r>
    </w:p>
    <w:p w14:paraId="0CF343BF" w14:textId="77777777" w:rsidR="00A12995" w:rsidRPr="00E421AC" w:rsidRDefault="00A12995" w:rsidP="00A12995">
      <w:pPr>
        <w:jc w:val="both"/>
        <w:rPr>
          <w:rFonts w:cs="Times New Roman"/>
          <w:szCs w:val="24"/>
        </w:rPr>
      </w:pPr>
      <w:r w:rsidRPr="00E421AC">
        <w:rPr>
          <w:rFonts w:cs="Times New Roman"/>
          <w:szCs w:val="24"/>
        </w:rPr>
        <w:t>CAT policy should be formulated with a view to promoting learner mobility across sectors, levels and types of qualifications by minimising duplication of learning.</w:t>
      </w:r>
    </w:p>
    <w:p w14:paraId="6B7AB6E6" w14:textId="77777777" w:rsidR="00A12995" w:rsidRPr="00E421AC" w:rsidRDefault="00A12995" w:rsidP="00A12995">
      <w:pPr>
        <w:jc w:val="both"/>
        <w:rPr>
          <w:rFonts w:cs="Times New Roman"/>
          <w:szCs w:val="24"/>
        </w:rPr>
      </w:pPr>
    </w:p>
    <w:p w14:paraId="5DC77E74" w14:textId="77777777" w:rsidR="00A12995" w:rsidRPr="00E421AC" w:rsidRDefault="00A12995" w:rsidP="00A12995">
      <w:pPr>
        <w:ind w:leftChars="100" w:left="240"/>
        <w:jc w:val="both"/>
        <w:rPr>
          <w:rFonts w:cs="Times New Roman"/>
          <w:szCs w:val="24"/>
        </w:rPr>
      </w:pPr>
      <w:r w:rsidRPr="00E421AC">
        <w:rPr>
          <w:rFonts w:cs="Times New Roman"/>
          <w:szCs w:val="24"/>
        </w:rPr>
        <w:t>2.7.1</w:t>
      </w:r>
      <w:r w:rsidRPr="00E421AC">
        <w:rPr>
          <w:rFonts w:cs="Times New Roman"/>
          <w:szCs w:val="24"/>
        </w:rPr>
        <w:tab/>
        <w:t>The primary aim of a CAT policy is to support effective learning pathways for the benefit of learners.</w:t>
      </w:r>
    </w:p>
    <w:p w14:paraId="494B0D5E" w14:textId="77777777" w:rsidR="00A12995" w:rsidRPr="00E421AC" w:rsidRDefault="00A12995" w:rsidP="00A12995">
      <w:pPr>
        <w:ind w:leftChars="100" w:left="240"/>
        <w:jc w:val="both"/>
        <w:rPr>
          <w:rFonts w:cs="Times New Roman"/>
          <w:szCs w:val="24"/>
        </w:rPr>
      </w:pPr>
    </w:p>
    <w:p w14:paraId="5F4CB832" w14:textId="77777777" w:rsidR="00A12995" w:rsidRPr="00E421AC" w:rsidRDefault="00A12995" w:rsidP="00A12995">
      <w:pPr>
        <w:ind w:leftChars="100" w:left="240"/>
        <w:jc w:val="both"/>
        <w:rPr>
          <w:rFonts w:cs="Times New Roman"/>
          <w:szCs w:val="24"/>
        </w:rPr>
      </w:pPr>
      <w:r w:rsidRPr="00E421AC">
        <w:rPr>
          <w:rFonts w:cs="Times New Roman"/>
          <w:szCs w:val="24"/>
        </w:rPr>
        <w:t>2.7.2</w:t>
      </w:r>
      <w:r w:rsidRPr="00E421AC">
        <w:rPr>
          <w:rFonts w:cs="Times New Roman"/>
          <w:szCs w:val="24"/>
        </w:rPr>
        <w:tab/>
        <w:t>A major purpose of the policy is to minimise unnecessary duplication of learning and maximise the use of credit that learners have gained from learning already undertaken. This will ensure more efficient use of personal and institutional resources. Learners should not be requested to repeat learning if the prior learning could be duly recognised as equivalent and counted towards further learning.</w:t>
      </w:r>
    </w:p>
    <w:p w14:paraId="1D434955" w14:textId="77777777" w:rsidR="00A12995" w:rsidRPr="00E421AC" w:rsidRDefault="00A12995" w:rsidP="00A12995">
      <w:pPr>
        <w:jc w:val="both"/>
        <w:rPr>
          <w:rFonts w:cs="Times New Roman"/>
          <w:szCs w:val="24"/>
        </w:rPr>
      </w:pPr>
    </w:p>
    <w:p w14:paraId="3960FC53" w14:textId="77777777" w:rsidR="00A12995" w:rsidRDefault="00A12995" w:rsidP="00A12995">
      <w:pPr>
        <w:jc w:val="both"/>
        <w:rPr>
          <w:rFonts w:cs="Times New Roman"/>
          <w:szCs w:val="24"/>
          <w:lang w:eastAsia="zh-HK"/>
        </w:rPr>
      </w:pPr>
    </w:p>
    <w:p w14:paraId="58BCC9B4" w14:textId="77777777" w:rsidR="007E74F3" w:rsidRDefault="007E74F3" w:rsidP="00A12995">
      <w:pPr>
        <w:jc w:val="both"/>
        <w:rPr>
          <w:rFonts w:cs="Times New Roman"/>
          <w:szCs w:val="24"/>
          <w:lang w:eastAsia="zh-HK"/>
        </w:rPr>
      </w:pPr>
    </w:p>
    <w:p w14:paraId="5D92D827" w14:textId="77777777" w:rsidR="007E74F3" w:rsidRPr="00E421AC" w:rsidRDefault="007E74F3" w:rsidP="00A12995">
      <w:pPr>
        <w:jc w:val="both"/>
        <w:rPr>
          <w:rFonts w:cs="Times New Roman"/>
          <w:szCs w:val="24"/>
          <w:lang w:eastAsia="zh-HK"/>
        </w:rPr>
      </w:pPr>
    </w:p>
    <w:p w14:paraId="657B413C" w14:textId="77777777" w:rsidR="00A12995" w:rsidRPr="00E421AC" w:rsidRDefault="00A12995" w:rsidP="00A12995">
      <w:pPr>
        <w:jc w:val="both"/>
        <w:rPr>
          <w:rFonts w:cs="Times New Roman"/>
          <w:szCs w:val="24"/>
        </w:rPr>
      </w:pPr>
      <w:r w:rsidRPr="00E421AC">
        <w:rPr>
          <w:rFonts w:cs="Times New Roman"/>
          <w:szCs w:val="24"/>
        </w:rPr>
        <w:t>2.8</w:t>
      </w:r>
    </w:p>
    <w:p w14:paraId="4482784F" w14:textId="77777777" w:rsidR="00A12995" w:rsidRPr="00E421AC" w:rsidRDefault="00A12995" w:rsidP="00A12995">
      <w:pPr>
        <w:jc w:val="both"/>
        <w:rPr>
          <w:rFonts w:cs="Times New Roman"/>
          <w:szCs w:val="24"/>
          <w:u w:val="single"/>
        </w:rPr>
      </w:pPr>
      <w:r w:rsidRPr="00E421AC">
        <w:rPr>
          <w:rFonts w:cs="Times New Roman"/>
          <w:szCs w:val="24"/>
          <w:u w:val="single"/>
        </w:rPr>
        <w:t>Principle 2:</w:t>
      </w:r>
    </w:p>
    <w:p w14:paraId="5C4E3C8C" w14:textId="77777777" w:rsidR="00A12995" w:rsidRPr="00E421AC" w:rsidRDefault="00A12995" w:rsidP="00A12995">
      <w:pPr>
        <w:jc w:val="both"/>
        <w:rPr>
          <w:rFonts w:cs="Times New Roman"/>
          <w:szCs w:val="24"/>
        </w:rPr>
      </w:pPr>
      <w:r w:rsidRPr="00E421AC">
        <w:rPr>
          <w:rFonts w:cs="Times New Roman"/>
          <w:szCs w:val="24"/>
        </w:rPr>
        <w:t>Systems and procedures developed in institutions to support CAT should be transparent, fair, flexible and easy to use.</w:t>
      </w:r>
    </w:p>
    <w:p w14:paraId="4075BC7F" w14:textId="77777777" w:rsidR="00A12995" w:rsidRPr="00E421AC" w:rsidRDefault="00A12995" w:rsidP="00A12995">
      <w:pPr>
        <w:jc w:val="both"/>
        <w:rPr>
          <w:rFonts w:cs="Times New Roman"/>
          <w:szCs w:val="24"/>
        </w:rPr>
      </w:pPr>
    </w:p>
    <w:p w14:paraId="7FCD34B7" w14:textId="77777777" w:rsidR="00A12995" w:rsidRPr="00E421AC" w:rsidRDefault="00A12995" w:rsidP="00A12995">
      <w:pPr>
        <w:ind w:leftChars="100" w:left="240"/>
        <w:jc w:val="both"/>
        <w:rPr>
          <w:rFonts w:cs="Times New Roman"/>
          <w:szCs w:val="24"/>
        </w:rPr>
      </w:pPr>
      <w:r w:rsidRPr="00E421AC">
        <w:rPr>
          <w:rFonts w:cs="Times New Roman"/>
          <w:szCs w:val="24"/>
        </w:rPr>
        <w:t xml:space="preserve">2.8.1 </w:t>
      </w:r>
      <w:r w:rsidRPr="00E421AC">
        <w:rPr>
          <w:rFonts w:cs="Times New Roman"/>
          <w:szCs w:val="24"/>
        </w:rPr>
        <w:tab/>
        <w:t>The transparency of the operation systems and procedures is of fundamental importance to promote stakeholders’ confidence in CAT.</w:t>
      </w:r>
    </w:p>
    <w:p w14:paraId="7E6C55D9" w14:textId="77777777" w:rsidR="00A12995" w:rsidRPr="00E421AC" w:rsidRDefault="00A12995" w:rsidP="00A12995">
      <w:pPr>
        <w:ind w:leftChars="100" w:left="240"/>
        <w:jc w:val="both"/>
        <w:rPr>
          <w:rFonts w:cs="Times New Roman"/>
          <w:szCs w:val="24"/>
        </w:rPr>
      </w:pPr>
    </w:p>
    <w:p w14:paraId="1D267253" w14:textId="77777777" w:rsidR="00A12995" w:rsidRPr="00E421AC" w:rsidRDefault="00A12995" w:rsidP="00A12995">
      <w:pPr>
        <w:ind w:leftChars="100" w:left="240"/>
        <w:jc w:val="both"/>
        <w:rPr>
          <w:rFonts w:cs="Times New Roman"/>
          <w:szCs w:val="24"/>
        </w:rPr>
      </w:pPr>
      <w:r w:rsidRPr="00E421AC">
        <w:rPr>
          <w:rFonts w:cs="Times New Roman"/>
          <w:szCs w:val="24"/>
        </w:rPr>
        <w:t xml:space="preserve">2.8.2 </w:t>
      </w:r>
      <w:r w:rsidRPr="00E421AC">
        <w:rPr>
          <w:rFonts w:cs="Times New Roman"/>
          <w:szCs w:val="24"/>
        </w:rPr>
        <w:tab/>
        <w:t>The provision of clear information to learners on well-defined and agreed articulation and progression routes will enable them to plan their educational pathways with confidence. By specifying articulation pathways, institutions will help to manage learners’ expectations with regard to progression opportunities.</w:t>
      </w:r>
    </w:p>
    <w:p w14:paraId="66FCA3CE" w14:textId="77777777" w:rsidR="00A12995" w:rsidRPr="00E421AC" w:rsidRDefault="00A12995" w:rsidP="00A12995">
      <w:pPr>
        <w:ind w:leftChars="100" w:left="240"/>
        <w:jc w:val="both"/>
        <w:rPr>
          <w:rFonts w:cs="Times New Roman"/>
          <w:szCs w:val="24"/>
        </w:rPr>
      </w:pPr>
    </w:p>
    <w:p w14:paraId="052504E2" w14:textId="77777777" w:rsidR="00A12995" w:rsidRPr="00E421AC" w:rsidRDefault="00A12995" w:rsidP="00A12995">
      <w:pPr>
        <w:ind w:leftChars="100" w:left="240"/>
        <w:jc w:val="both"/>
        <w:rPr>
          <w:rFonts w:cs="Times New Roman"/>
          <w:szCs w:val="24"/>
        </w:rPr>
      </w:pPr>
      <w:r w:rsidRPr="00E421AC">
        <w:rPr>
          <w:rFonts w:cs="Times New Roman"/>
          <w:szCs w:val="24"/>
        </w:rPr>
        <w:t xml:space="preserve">2.8.3 </w:t>
      </w:r>
      <w:r w:rsidRPr="00E421AC">
        <w:rPr>
          <w:rFonts w:cs="Times New Roman"/>
          <w:szCs w:val="24"/>
        </w:rPr>
        <w:tab/>
        <w:t>Institutional websites should provide clear, reliable and easy to use information on CAT policy and procedures. Any restriction and limits on transfer of credit, such as the ‘shelf-life’ of credits (if any), ceiling of transfer, etc. should be specified, along with the implications for progression, grading or final award classification. Information on formal articulation and credit transfer agreements between institutions should be included as well as examples of precedent cases in relation to articulation schemes (e.g. Senior Year Places Scheme). Information on the criteria for selection, the number of credits to be awarded, and additional programme requirements, if there are any, should be provided.</w:t>
      </w:r>
    </w:p>
    <w:p w14:paraId="78390CEB" w14:textId="77777777" w:rsidR="00A12995" w:rsidRPr="00E421AC" w:rsidRDefault="00A12995" w:rsidP="00A12995">
      <w:pPr>
        <w:ind w:leftChars="100" w:left="240"/>
        <w:jc w:val="both"/>
        <w:rPr>
          <w:rFonts w:cs="Times New Roman"/>
          <w:szCs w:val="24"/>
        </w:rPr>
      </w:pPr>
    </w:p>
    <w:p w14:paraId="3FB183C4" w14:textId="77777777" w:rsidR="00A12995" w:rsidRPr="00E421AC" w:rsidRDefault="00A12995" w:rsidP="00A12995">
      <w:pPr>
        <w:ind w:leftChars="100" w:left="240"/>
        <w:jc w:val="both"/>
        <w:rPr>
          <w:rFonts w:cs="Times New Roman"/>
          <w:szCs w:val="24"/>
        </w:rPr>
      </w:pPr>
      <w:r w:rsidRPr="00E421AC">
        <w:rPr>
          <w:rFonts w:cs="Times New Roman"/>
          <w:szCs w:val="24"/>
        </w:rPr>
        <w:t xml:space="preserve">2.8.4 </w:t>
      </w:r>
      <w:r w:rsidRPr="00E421AC">
        <w:rPr>
          <w:rFonts w:cs="Times New Roman"/>
          <w:szCs w:val="24"/>
        </w:rPr>
        <w:tab/>
        <w:t>Given the multiplicity of institutions, programmes and learners, it is unlikely that individual components in one programme will be identical in all respect to components in another programme. In order to simplify procedures and to ensure maximum benefit for learners, institutions should adopt a flexible approach to the recognition of credits.</w:t>
      </w:r>
    </w:p>
    <w:p w14:paraId="1818BB5D" w14:textId="77777777" w:rsidR="00A12995" w:rsidRPr="00E421AC" w:rsidRDefault="00A12995" w:rsidP="00A12995">
      <w:pPr>
        <w:ind w:leftChars="100" w:left="240"/>
        <w:jc w:val="both"/>
        <w:rPr>
          <w:rFonts w:cs="Times New Roman"/>
          <w:szCs w:val="24"/>
        </w:rPr>
      </w:pPr>
    </w:p>
    <w:p w14:paraId="07D8AB5E" w14:textId="77777777" w:rsidR="00A12995" w:rsidRPr="00E421AC" w:rsidRDefault="00A12995" w:rsidP="00A12995">
      <w:pPr>
        <w:ind w:leftChars="100" w:left="240"/>
        <w:jc w:val="both"/>
        <w:rPr>
          <w:rFonts w:cs="Times New Roman"/>
          <w:szCs w:val="24"/>
        </w:rPr>
      </w:pPr>
      <w:r w:rsidRPr="00E421AC">
        <w:rPr>
          <w:rFonts w:cs="Times New Roman"/>
          <w:szCs w:val="24"/>
        </w:rPr>
        <w:t xml:space="preserve">2.8.5 </w:t>
      </w:r>
      <w:r w:rsidRPr="00E421AC">
        <w:rPr>
          <w:rFonts w:cs="Times New Roman"/>
          <w:szCs w:val="24"/>
        </w:rPr>
        <w:tab/>
        <w:t>Institutions should consider adopting a “fair recognition”</w:t>
      </w:r>
      <w:r w:rsidRPr="00E421AC">
        <w:rPr>
          <w:rFonts w:cs="Times New Roman"/>
          <w:szCs w:val="24"/>
          <w:vertAlign w:val="superscript"/>
        </w:rPr>
        <w:t>2</w:t>
      </w:r>
      <w:r w:rsidRPr="00E421AC">
        <w:rPr>
          <w:rFonts w:cs="Times New Roman"/>
          <w:szCs w:val="24"/>
        </w:rPr>
        <w:t xml:space="preserve"> approach based on a review of learning outcomes, rather than seeking perfect equivalence between two qualifications or programmes.</w:t>
      </w:r>
    </w:p>
    <w:p w14:paraId="1E32DAB1" w14:textId="77777777" w:rsidR="00A12995" w:rsidRPr="00E421AC" w:rsidRDefault="00A12995" w:rsidP="00A12995">
      <w:pPr>
        <w:ind w:leftChars="100" w:left="240"/>
        <w:jc w:val="both"/>
        <w:rPr>
          <w:rFonts w:cs="Times New Roman"/>
          <w:szCs w:val="24"/>
        </w:rPr>
      </w:pPr>
    </w:p>
    <w:p w14:paraId="1FFC6BDB" w14:textId="77777777" w:rsidR="00A12995" w:rsidRPr="00E421AC" w:rsidRDefault="0040519C" w:rsidP="00A12995">
      <w:pPr>
        <w:ind w:leftChars="100" w:left="240"/>
        <w:jc w:val="both"/>
        <w:rPr>
          <w:rFonts w:cs="Times New Roman"/>
          <w:szCs w:val="24"/>
        </w:rPr>
      </w:pPr>
      <w:r>
        <w:rPr>
          <w:rFonts w:cs="Times New Roman"/>
          <w:szCs w:val="24"/>
        </w:rPr>
        <w:t>2.8.6</w:t>
      </w:r>
      <w:r>
        <w:rPr>
          <w:rFonts w:cs="Times New Roman"/>
          <w:szCs w:val="24"/>
        </w:rPr>
        <w:tab/>
      </w:r>
      <w:r w:rsidR="00A12995" w:rsidRPr="00E421AC">
        <w:rPr>
          <w:rFonts w:cs="Times New Roman"/>
          <w:szCs w:val="24"/>
        </w:rPr>
        <w:t>CAT policy, system and procedures should be easy to understand and use, both on the part of the learner and the institution, especially those staff tasked with implementation. The policy should not be onerous and any institution implementing its own CAT system and procedures should ensure that the operation of the CAT system will not cause undue difficulties for learners or excessive workload for staff.</w:t>
      </w:r>
    </w:p>
    <w:p w14:paraId="31C262D6" w14:textId="77777777" w:rsidR="00A12995" w:rsidRPr="00E421AC" w:rsidRDefault="00A12995" w:rsidP="00A12995">
      <w:pPr>
        <w:jc w:val="both"/>
        <w:rPr>
          <w:rFonts w:cs="Times New Roman"/>
          <w:szCs w:val="24"/>
        </w:rPr>
      </w:pPr>
      <w:r w:rsidRPr="00E421AC">
        <w:rPr>
          <w:rFonts w:cs="Times New Roman"/>
          <w:szCs w:val="24"/>
        </w:rPr>
        <w:t xml:space="preserve"> </w:t>
      </w:r>
    </w:p>
    <w:p w14:paraId="09568104" w14:textId="77777777" w:rsidR="00A12995" w:rsidRPr="00E421AC" w:rsidRDefault="00A12995" w:rsidP="00A12995">
      <w:pPr>
        <w:jc w:val="both"/>
        <w:rPr>
          <w:rFonts w:cs="Times New Roman"/>
          <w:szCs w:val="24"/>
        </w:rPr>
      </w:pPr>
      <w:r w:rsidRPr="00E421AC">
        <w:rPr>
          <w:rFonts w:cs="Times New Roman"/>
          <w:szCs w:val="24"/>
        </w:rPr>
        <w:t>2.9</w:t>
      </w:r>
    </w:p>
    <w:p w14:paraId="56A01EB0" w14:textId="77777777" w:rsidR="00A12995" w:rsidRPr="00E421AC" w:rsidRDefault="00A12995" w:rsidP="00A12995">
      <w:pPr>
        <w:jc w:val="both"/>
        <w:rPr>
          <w:rFonts w:cs="Times New Roman"/>
          <w:szCs w:val="24"/>
          <w:u w:val="single"/>
        </w:rPr>
      </w:pPr>
      <w:r w:rsidRPr="00E421AC">
        <w:rPr>
          <w:rFonts w:cs="Times New Roman"/>
          <w:szCs w:val="24"/>
          <w:u w:val="single"/>
        </w:rPr>
        <w:t>Principle 3:</w:t>
      </w:r>
    </w:p>
    <w:p w14:paraId="57C63488" w14:textId="77777777" w:rsidR="00A12995" w:rsidRPr="00E421AC" w:rsidRDefault="00A12995" w:rsidP="00A12995">
      <w:pPr>
        <w:jc w:val="both"/>
        <w:rPr>
          <w:rFonts w:cs="Times New Roman"/>
          <w:szCs w:val="24"/>
        </w:rPr>
      </w:pPr>
      <w:r w:rsidRPr="00E421AC">
        <w:rPr>
          <w:rFonts w:cs="Times New Roman"/>
          <w:szCs w:val="24"/>
        </w:rPr>
        <w:t>Decisions regarding credit transfer should be timely, academically defensible, equitable and based on learning outcomes.</w:t>
      </w:r>
    </w:p>
    <w:p w14:paraId="69DA2324" w14:textId="77777777" w:rsidR="00A12995" w:rsidRPr="00E421AC" w:rsidRDefault="00A12995" w:rsidP="00A12995">
      <w:pPr>
        <w:ind w:leftChars="100" w:left="240"/>
        <w:jc w:val="both"/>
        <w:rPr>
          <w:rFonts w:cs="Times New Roman"/>
          <w:szCs w:val="24"/>
        </w:rPr>
      </w:pPr>
    </w:p>
    <w:p w14:paraId="7082FED5" w14:textId="77777777" w:rsidR="00A12995" w:rsidRPr="00E421AC" w:rsidRDefault="0040519C" w:rsidP="00A12995">
      <w:pPr>
        <w:ind w:leftChars="100" w:left="240"/>
        <w:jc w:val="both"/>
        <w:rPr>
          <w:rFonts w:cs="Times New Roman"/>
          <w:szCs w:val="24"/>
        </w:rPr>
      </w:pPr>
      <w:r>
        <w:rPr>
          <w:rFonts w:cs="Times New Roman"/>
          <w:szCs w:val="24"/>
        </w:rPr>
        <w:t>2.9.1</w:t>
      </w:r>
      <w:r>
        <w:rPr>
          <w:rFonts w:cs="Times New Roman"/>
          <w:szCs w:val="24"/>
        </w:rPr>
        <w:tab/>
      </w:r>
      <w:r w:rsidR="00A12995" w:rsidRPr="00E421AC">
        <w:rPr>
          <w:rFonts w:cs="Times New Roman"/>
          <w:szCs w:val="24"/>
        </w:rPr>
        <w:t>Decisions on credit transfer should be taken and communicated to applicants within a specified timeframe, to avoid delaying a qualified learner’s access to a programme of study.</w:t>
      </w:r>
    </w:p>
    <w:p w14:paraId="6C771AA7" w14:textId="77777777" w:rsidR="00A12995" w:rsidRPr="00E421AC" w:rsidRDefault="00A12995" w:rsidP="00A12995">
      <w:pPr>
        <w:ind w:leftChars="100" w:left="240"/>
        <w:jc w:val="both"/>
        <w:rPr>
          <w:rFonts w:cs="Times New Roman"/>
          <w:szCs w:val="24"/>
        </w:rPr>
      </w:pPr>
    </w:p>
    <w:p w14:paraId="30465A73" w14:textId="77777777" w:rsidR="00A12995" w:rsidRPr="00E421AC" w:rsidRDefault="00A12995" w:rsidP="00A12995">
      <w:pPr>
        <w:ind w:leftChars="100" w:left="240"/>
        <w:jc w:val="both"/>
        <w:rPr>
          <w:rFonts w:cs="Times New Roman"/>
          <w:szCs w:val="24"/>
        </w:rPr>
      </w:pPr>
      <w:r w:rsidRPr="00E421AC">
        <w:rPr>
          <w:rFonts w:cs="Times New Roman"/>
          <w:szCs w:val="24"/>
        </w:rPr>
        <w:lastRenderedPageBreak/>
        <w:t xml:space="preserve">2.9.2 </w:t>
      </w:r>
      <w:r w:rsidRPr="00E421AC">
        <w:rPr>
          <w:rFonts w:cs="Times New Roman"/>
          <w:szCs w:val="24"/>
        </w:rPr>
        <w:tab/>
        <w:t>Decisions made concerning credit transfer should be evidence-based and equitable. They should be academically defensible and consistently applied. Where the institution concerned considers it appropriate to do so, the institution should be prepared to review its decisions and advise the learners accordingly.</w:t>
      </w:r>
    </w:p>
    <w:p w14:paraId="1608C945" w14:textId="77777777" w:rsidR="00A12995" w:rsidRPr="00E421AC" w:rsidRDefault="00A12995" w:rsidP="00A12995">
      <w:pPr>
        <w:ind w:leftChars="100" w:left="240"/>
        <w:jc w:val="both"/>
        <w:rPr>
          <w:rFonts w:cs="Times New Roman"/>
          <w:szCs w:val="24"/>
        </w:rPr>
      </w:pPr>
    </w:p>
    <w:p w14:paraId="6A1E0739" w14:textId="77777777" w:rsidR="00A12995" w:rsidRPr="00E421AC" w:rsidRDefault="0040519C" w:rsidP="00A12995">
      <w:pPr>
        <w:ind w:leftChars="100" w:left="240"/>
        <w:jc w:val="both"/>
        <w:rPr>
          <w:rFonts w:cs="Times New Roman"/>
          <w:szCs w:val="24"/>
        </w:rPr>
      </w:pPr>
      <w:r>
        <w:rPr>
          <w:rFonts w:cs="Times New Roman"/>
          <w:szCs w:val="24"/>
        </w:rPr>
        <w:t>2.9.3</w:t>
      </w:r>
      <w:r>
        <w:rPr>
          <w:rFonts w:cs="Times New Roman"/>
          <w:szCs w:val="24"/>
        </w:rPr>
        <w:tab/>
      </w:r>
      <w:r w:rsidR="00A12995" w:rsidRPr="00E421AC">
        <w:rPr>
          <w:rFonts w:cs="Times New Roman"/>
          <w:szCs w:val="24"/>
        </w:rPr>
        <w:t>Credits are awarded upon attainment of learning outcomes of the programme or component. Credits at the appropriate level can be accumulated and counted towards a qualification. In determining the eligibility of credits for recognition and transfer towards a new qualification, receiving institutions should satisfy themselves that the associated learning outcomes attained are comparable to the required outcomes of the new programme.</w:t>
      </w:r>
    </w:p>
    <w:p w14:paraId="1D080787" w14:textId="77777777" w:rsidR="00A12995" w:rsidRPr="00E421AC" w:rsidRDefault="00A12995" w:rsidP="00A12995">
      <w:pPr>
        <w:jc w:val="both"/>
        <w:rPr>
          <w:rFonts w:cs="Times New Roman"/>
          <w:szCs w:val="24"/>
        </w:rPr>
      </w:pPr>
    </w:p>
    <w:p w14:paraId="58157625" w14:textId="77777777" w:rsidR="00A12995" w:rsidRPr="00E421AC" w:rsidRDefault="00A12995" w:rsidP="00A12995">
      <w:pPr>
        <w:jc w:val="both"/>
        <w:rPr>
          <w:rFonts w:cs="Times New Roman"/>
          <w:szCs w:val="24"/>
        </w:rPr>
      </w:pPr>
      <w:r w:rsidRPr="00E421AC">
        <w:rPr>
          <w:rFonts w:cs="Times New Roman"/>
          <w:szCs w:val="24"/>
        </w:rPr>
        <w:t>2.10</w:t>
      </w:r>
    </w:p>
    <w:p w14:paraId="4A625ACF" w14:textId="77777777" w:rsidR="00A12995" w:rsidRPr="00E421AC" w:rsidRDefault="00A12995" w:rsidP="00A12995">
      <w:pPr>
        <w:jc w:val="both"/>
        <w:rPr>
          <w:rFonts w:cs="Times New Roman"/>
          <w:szCs w:val="24"/>
          <w:u w:val="single"/>
        </w:rPr>
      </w:pPr>
      <w:r w:rsidRPr="00E421AC">
        <w:rPr>
          <w:rFonts w:cs="Times New Roman"/>
          <w:szCs w:val="24"/>
          <w:u w:val="single"/>
        </w:rPr>
        <w:t>Principle 4:</w:t>
      </w:r>
    </w:p>
    <w:p w14:paraId="3A428A38" w14:textId="77777777" w:rsidR="00A12995" w:rsidRPr="00E421AC" w:rsidRDefault="00A12995" w:rsidP="00A12995">
      <w:pPr>
        <w:jc w:val="both"/>
        <w:rPr>
          <w:rFonts w:cs="Times New Roman"/>
          <w:szCs w:val="24"/>
        </w:rPr>
      </w:pPr>
      <w:r w:rsidRPr="00E421AC">
        <w:rPr>
          <w:rFonts w:cs="Times New Roman"/>
          <w:szCs w:val="24"/>
        </w:rPr>
        <w:t>Credit awarded in recognition of prior non-formal and informal learning is of equal standing to credit awarded through other forms of assessment.</w:t>
      </w:r>
    </w:p>
    <w:p w14:paraId="25BD6A13" w14:textId="77777777" w:rsidR="00A12995" w:rsidRPr="00E421AC" w:rsidRDefault="00A12995" w:rsidP="00A12995">
      <w:pPr>
        <w:ind w:leftChars="100" w:left="240"/>
        <w:jc w:val="both"/>
        <w:rPr>
          <w:rFonts w:cs="Times New Roman"/>
          <w:szCs w:val="24"/>
        </w:rPr>
      </w:pPr>
    </w:p>
    <w:p w14:paraId="6E9B2BAC" w14:textId="77777777" w:rsidR="00A12995" w:rsidRPr="00E421AC" w:rsidRDefault="00A12995" w:rsidP="00A12995">
      <w:pPr>
        <w:ind w:leftChars="100" w:left="240"/>
        <w:jc w:val="both"/>
        <w:rPr>
          <w:rFonts w:cs="Times New Roman"/>
          <w:szCs w:val="24"/>
        </w:rPr>
      </w:pPr>
      <w:r w:rsidRPr="00E421AC">
        <w:rPr>
          <w:rFonts w:cs="Times New Roman"/>
          <w:szCs w:val="24"/>
        </w:rPr>
        <w:t>2.10.1</w:t>
      </w:r>
      <w:r w:rsidRPr="00E421AC">
        <w:rPr>
          <w:rFonts w:cs="Times New Roman"/>
          <w:szCs w:val="24"/>
        </w:rPr>
        <w:tab/>
        <w:t>All accredited and verified learning (including formal, non-formal and informal learning) should be eligible for consideration for credit transfer. Receiving institutions should recognise learning achieved by a learner at any time and in any context on an equal basis, provided that the learning outcomes have been appropriately assessed and matched with the requirements of the qualification applied to.</w:t>
      </w:r>
    </w:p>
    <w:p w14:paraId="51E75E58" w14:textId="77777777" w:rsidR="00A12995" w:rsidRPr="00E421AC" w:rsidRDefault="00A12995" w:rsidP="00A12995">
      <w:pPr>
        <w:ind w:leftChars="100" w:left="240"/>
        <w:jc w:val="both"/>
        <w:rPr>
          <w:rFonts w:cs="Times New Roman"/>
          <w:szCs w:val="24"/>
        </w:rPr>
      </w:pPr>
    </w:p>
    <w:p w14:paraId="341B2F5C" w14:textId="77777777" w:rsidR="00A12995" w:rsidRPr="00E421AC" w:rsidRDefault="00A12995" w:rsidP="00A12995">
      <w:pPr>
        <w:ind w:leftChars="100" w:left="240"/>
        <w:jc w:val="both"/>
        <w:rPr>
          <w:rFonts w:cs="Times New Roman"/>
          <w:szCs w:val="24"/>
        </w:rPr>
      </w:pPr>
      <w:r w:rsidRPr="00E421AC">
        <w:rPr>
          <w:rFonts w:cs="Times New Roman"/>
          <w:szCs w:val="24"/>
        </w:rPr>
        <w:t>2.10.2</w:t>
      </w:r>
      <w:r w:rsidRPr="00E421AC">
        <w:rPr>
          <w:rFonts w:cs="Times New Roman"/>
          <w:szCs w:val="24"/>
        </w:rPr>
        <w:tab/>
        <w:t>Qualifications attained through the RPL mechanisms are outcome-based and the assessment agencies authorised to award RPL qualifications have themselves undergone rigorous accreditation. All RPL qualifications are recognised under the QF and should therefore be of parity value for consideration of credit transfer.</w:t>
      </w:r>
    </w:p>
    <w:p w14:paraId="11F4AAA6" w14:textId="77777777" w:rsidR="00A12995" w:rsidRPr="00E421AC" w:rsidRDefault="00A12995" w:rsidP="00A12995">
      <w:pPr>
        <w:ind w:leftChars="100" w:left="240"/>
        <w:jc w:val="both"/>
        <w:rPr>
          <w:rFonts w:cs="Times New Roman"/>
          <w:szCs w:val="24"/>
        </w:rPr>
      </w:pPr>
    </w:p>
    <w:p w14:paraId="72436E0E" w14:textId="77777777" w:rsidR="00A12995" w:rsidRPr="00E421AC" w:rsidRDefault="00A12995" w:rsidP="00A12995">
      <w:pPr>
        <w:ind w:leftChars="100" w:left="240"/>
        <w:jc w:val="both"/>
        <w:rPr>
          <w:rFonts w:cs="Times New Roman"/>
          <w:szCs w:val="24"/>
        </w:rPr>
      </w:pPr>
      <w:r w:rsidRPr="00E421AC">
        <w:rPr>
          <w:rFonts w:cs="Times New Roman"/>
          <w:szCs w:val="24"/>
        </w:rPr>
        <w:t>2.10.3</w:t>
      </w:r>
      <w:r w:rsidRPr="00E421AC">
        <w:rPr>
          <w:rFonts w:cs="Times New Roman"/>
          <w:szCs w:val="24"/>
        </w:rPr>
        <w:tab/>
        <w:t>Receiving institutions should have confidence that the credits awarded in a QF- recognised qualification are quality assured and rigorously assessed by the appropriate quality assurance mechanisms.</w:t>
      </w:r>
    </w:p>
    <w:p w14:paraId="1FE2016E" w14:textId="77777777" w:rsidR="00A12995" w:rsidRPr="00E421AC" w:rsidRDefault="00A12995" w:rsidP="00A12995">
      <w:pPr>
        <w:jc w:val="both"/>
        <w:rPr>
          <w:rFonts w:cs="Times New Roman"/>
          <w:szCs w:val="24"/>
        </w:rPr>
      </w:pPr>
    </w:p>
    <w:p w14:paraId="3C5D93A1" w14:textId="77777777" w:rsidR="00A12995" w:rsidRPr="00E421AC" w:rsidRDefault="00A12995" w:rsidP="00A12995">
      <w:pPr>
        <w:jc w:val="both"/>
        <w:rPr>
          <w:rFonts w:cs="Times New Roman"/>
          <w:szCs w:val="24"/>
        </w:rPr>
      </w:pPr>
      <w:r w:rsidRPr="00E421AC">
        <w:rPr>
          <w:rFonts w:cs="Times New Roman"/>
          <w:szCs w:val="24"/>
        </w:rPr>
        <w:t>2.11</w:t>
      </w:r>
    </w:p>
    <w:p w14:paraId="6CF569F1" w14:textId="77777777" w:rsidR="00A12995" w:rsidRPr="00E421AC" w:rsidRDefault="00A12995" w:rsidP="00A12995">
      <w:pPr>
        <w:jc w:val="both"/>
        <w:rPr>
          <w:rFonts w:cs="Times New Roman"/>
          <w:szCs w:val="24"/>
          <w:u w:val="single"/>
        </w:rPr>
      </w:pPr>
      <w:r w:rsidRPr="00E421AC">
        <w:rPr>
          <w:rFonts w:cs="Times New Roman"/>
          <w:szCs w:val="24"/>
          <w:u w:val="single"/>
        </w:rPr>
        <w:t>Principle 5:</w:t>
      </w:r>
    </w:p>
    <w:p w14:paraId="1DEE3651" w14:textId="77777777" w:rsidR="00A12995" w:rsidRPr="00E421AC" w:rsidRDefault="00A12995" w:rsidP="00A12995">
      <w:pPr>
        <w:jc w:val="both"/>
        <w:rPr>
          <w:rFonts w:cs="Times New Roman"/>
          <w:szCs w:val="24"/>
        </w:rPr>
      </w:pPr>
      <w:r w:rsidRPr="00E421AC">
        <w:rPr>
          <w:rFonts w:cs="Times New Roman"/>
          <w:szCs w:val="24"/>
        </w:rPr>
        <w:t>In line with the concept of institutional autonomy, CAT shall not affect the authority of a receiving institution to make decisions about the admission of learners. There is a distinction between the separate processes of admission and credit transfer.</w:t>
      </w:r>
    </w:p>
    <w:p w14:paraId="56A68D54" w14:textId="77777777" w:rsidR="00A12995" w:rsidRPr="00E421AC" w:rsidRDefault="00A12995" w:rsidP="00A12995">
      <w:pPr>
        <w:ind w:leftChars="100" w:left="240"/>
        <w:jc w:val="both"/>
        <w:rPr>
          <w:rFonts w:cs="Times New Roman"/>
          <w:szCs w:val="24"/>
        </w:rPr>
      </w:pPr>
    </w:p>
    <w:p w14:paraId="4E88A96E" w14:textId="77777777" w:rsidR="00A12995" w:rsidRPr="00E421AC" w:rsidRDefault="00A12995" w:rsidP="00A12995">
      <w:pPr>
        <w:ind w:leftChars="100" w:left="240"/>
        <w:jc w:val="both"/>
        <w:rPr>
          <w:rFonts w:cs="Times New Roman"/>
          <w:szCs w:val="24"/>
        </w:rPr>
      </w:pPr>
      <w:r w:rsidRPr="00E421AC">
        <w:rPr>
          <w:rFonts w:cs="Times New Roman"/>
          <w:szCs w:val="24"/>
        </w:rPr>
        <w:t>2.11.1</w:t>
      </w:r>
      <w:r w:rsidRPr="00E421AC">
        <w:rPr>
          <w:rFonts w:cs="Times New Roman"/>
          <w:szCs w:val="24"/>
        </w:rPr>
        <w:tab/>
        <w:t>CAT policy and systems should facilitate the recognition of credit for entry into a qualification (i.e. admission to a programme) as well as recognition of credit towards the award of a qualification (i.e. granting course exemption from part of the qualification).</w:t>
      </w:r>
    </w:p>
    <w:p w14:paraId="6BD8B999" w14:textId="77777777" w:rsidR="00A12995" w:rsidRPr="00E421AC" w:rsidRDefault="00A12995" w:rsidP="00A12995">
      <w:pPr>
        <w:ind w:leftChars="100" w:left="240"/>
        <w:jc w:val="both"/>
        <w:rPr>
          <w:rFonts w:cs="Times New Roman"/>
          <w:szCs w:val="24"/>
        </w:rPr>
      </w:pPr>
    </w:p>
    <w:p w14:paraId="74551E36" w14:textId="77777777" w:rsidR="00A12995" w:rsidRPr="00E421AC" w:rsidRDefault="00A12995" w:rsidP="00A12995">
      <w:pPr>
        <w:ind w:leftChars="100" w:left="240"/>
        <w:jc w:val="both"/>
        <w:rPr>
          <w:rFonts w:cs="Times New Roman"/>
          <w:szCs w:val="24"/>
        </w:rPr>
      </w:pPr>
      <w:r w:rsidRPr="00E421AC">
        <w:rPr>
          <w:rFonts w:cs="Times New Roman"/>
          <w:szCs w:val="24"/>
        </w:rPr>
        <w:t>2.11.2</w:t>
      </w:r>
      <w:r w:rsidRPr="00E421AC">
        <w:rPr>
          <w:rFonts w:cs="Times New Roman"/>
          <w:szCs w:val="24"/>
        </w:rPr>
        <w:tab/>
        <w:t>While an open and transparent CAT system will facilitate learners’ progression, it does not guarantee admission of any learner to a programme. Under the principle of institutional autonomy, it is a decision for the receiving institution.</w:t>
      </w:r>
    </w:p>
    <w:p w14:paraId="0074F2BC" w14:textId="77777777" w:rsidR="00A12995" w:rsidRDefault="00A12995" w:rsidP="00A12995">
      <w:pPr>
        <w:jc w:val="both"/>
        <w:rPr>
          <w:rFonts w:cs="Times New Roman"/>
          <w:szCs w:val="24"/>
          <w:lang w:eastAsia="zh-HK"/>
        </w:rPr>
      </w:pPr>
    </w:p>
    <w:p w14:paraId="2190C62E" w14:textId="77777777" w:rsidR="007E74F3" w:rsidRDefault="007E74F3" w:rsidP="00A12995">
      <w:pPr>
        <w:jc w:val="both"/>
        <w:rPr>
          <w:rFonts w:cs="Times New Roman"/>
          <w:szCs w:val="24"/>
          <w:lang w:eastAsia="zh-HK"/>
        </w:rPr>
      </w:pPr>
    </w:p>
    <w:p w14:paraId="4A0F88CF" w14:textId="77777777" w:rsidR="007E74F3" w:rsidRPr="00E421AC" w:rsidRDefault="007E74F3" w:rsidP="00A12995">
      <w:pPr>
        <w:jc w:val="both"/>
        <w:rPr>
          <w:rFonts w:cs="Times New Roman"/>
          <w:szCs w:val="24"/>
          <w:lang w:eastAsia="zh-HK"/>
        </w:rPr>
      </w:pPr>
    </w:p>
    <w:p w14:paraId="51005815" w14:textId="77777777" w:rsidR="00A12995" w:rsidRPr="00E421AC" w:rsidRDefault="00A12995" w:rsidP="00A12995">
      <w:pPr>
        <w:jc w:val="both"/>
        <w:rPr>
          <w:rFonts w:cs="Times New Roman"/>
          <w:szCs w:val="24"/>
        </w:rPr>
      </w:pPr>
      <w:r w:rsidRPr="00E421AC">
        <w:rPr>
          <w:rFonts w:cs="Times New Roman"/>
          <w:szCs w:val="24"/>
        </w:rPr>
        <w:lastRenderedPageBreak/>
        <w:t>2.12</w:t>
      </w:r>
    </w:p>
    <w:p w14:paraId="15400EEC" w14:textId="77777777" w:rsidR="00A12995" w:rsidRPr="00E421AC" w:rsidRDefault="00A12995" w:rsidP="00A12995">
      <w:pPr>
        <w:jc w:val="both"/>
        <w:rPr>
          <w:rFonts w:cs="Times New Roman"/>
          <w:szCs w:val="24"/>
          <w:u w:val="single"/>
        </w:rPr>
      </w:pPr>
      <w:r w:rsidRPr="00E421AC">
        <w:rPr>
          <w:rFonts w:cs="Times New Roman"/>
          <w:szCs w:val="24"/>
          <w:u w:val="single"/>
        </w:rPr>
        <w:t>Principle 6:</w:t>
      </w:r>
    </w:p>
    <w:p w14:paraId="55893FC9" w14:textId="77777777" w:rsidR="00A12995" w:rsidRPr="00E421AC" w:rsidRDefault="00A12995" w:rsidP="00A12995">
      <w:pPr>
        <w:jc w:val="both"/>
        <w:rPr>
          <w:rFonts w:cs="Times New Roman"/>
          <w:szCs w:val="24"/>
        </w:rPr>
      </w:pPr>
      <w:r w:rsidRPr="00E421AC">
        <w:rPr>
          <w:rFonts w:cs="Times New Roman"/>
          <w:szCs w:val="24"/>
        </w:rPr>
        <w:t>Credit recognition and credit transfer should not undermine the academic rigour or integrity of the qualification into which the learner is accepted.</w:t>
      </w:r>
    </w:p>
    <w:p w14:paraId="0D60E9E0" w14:textId="77777777" w:rsidR="00A12995" w:rsidRPr="00E421AC" w:rsidRDefault="00A12995" w:rsidP="00A12995">
      <w:pPr>
        <w:ind w:leftChars="100" w:left="240"/>
        <w:jc w:val="both"/>
        <w:rPr>
          <w:rFonts w:cs="Times New Roman"/>
          <w:szCs w:val="24"/>
        </w:rPr>
      </w:pPr>
    </w:p>
    <w:p w14:paraId="59F8E069" w14:textId="77777777" w:rsidR="00A12995" w:rsidRPr="00E421AC" w:rsidRDefault="00A12995" w:rsidP="00A12995">
      <w:pPr>
        <w:ind w:leftChars="100" w:left="240"/>
        <w:jc w:val="both"/>
        <w:rPr>
          <w:rFonts w:cs="Times New Roman"/>
          <w:szCs w:val="24"/>
        </w:rPr>
      </w:pPr>
      <w:r w:rsidRPr="00E421AC">
        <w:rPr>
          <w:rFonts w:cs="Times New Roman"/>
          <w:szCs w:val="24"/>
        </w:rPr>
        <w:t>2.12.1</w:t>
      </w:r>
      <w:r w:rsidRPr="00E421AC">
        <w:rPr>
          <w:rFonts w:cs="Times New Roman"/>
          <w:szCs w:val="24"/>
        </w:rPr>
        <w:tab/>
        <w:t>Institutions must ensure that recognising the credit earned by a learner towards the completion of a programme does not adversely affect the integrity and quality of their programmes.</w:t>
      </w:r>
    </w:p>
    <w:p w14:paraId="3BC5F22A" w14:textId="77777777" w:rsidR="00A12995" w:rsidRPr="00E421AC" w:rsidRDefault="00A12995" w:rsidP="00A12995">
      <w:pPr>
        <w:ind w:leftChars="100" w:left="240"/>
        <w:jc w:val="both"/>
        <w:rPr>
          <w:rFonts w:cs="Times New Roman"/>
          <w:szCs w:val="24"/>
        </w:rPr>
      </w:pPr>
    </w:p>
    <w:p w14:paraId="33E7FCD1" w14:textId="77777777" w:rsidR="00A12995" w:rsidRPr="00E421AC" w:rsidRDefault="00A12995" w:rsidP="00A12995">
      <w:pPr>
        <w:ind w:leftChars="100" w:left="240"/>
        <w:jc w:val="both"/>
        <w:rPr>
          <w:rFonts w:cs="Times New Roman"/>
          <w:szCs w:val="24"/>
        </w:rPr>
      </w:pPr>
      <w:r w:rsidRPr="00E421AC">
        <w:rPr>
          <w:rFonts w:cs="Times New Roman"/>
          <w:szCs w:val="24"/>
        </w:rPr>
        <w:t>2.12.2</w:t>
      </w:r>
      <w:r w:rsidRPr="00E421AC">
        <w:rPr>
          <w:rFonts w:cs="Times New Roman"/>
          <w:szCs w:val="24"/>
        </w:rPr>
        <w:tab/>
        <w:t>The fact that a learner has achieved credits or has completed a qualification at a lower level does not necessarily mean that he/she will be successful in study at a higher level. Receiving institutions have a duty to consider the ability of any individual learner to complete a qualification successfully.</w:t>
      </w:r>
    </w:p>
    <w:p w14:paraId="65DAA34F" w14:textId="77777777" w:rsidR="00A12995" w:rsidRPr="00E421AC" w:rsidRDefault="00A12995" w:rsidP="00A12995">
      <w:pPr>
        <w:ind w:leftChars="100" w:left="240"/>
        <w:jc w:val="both"/>
        <w:rPr>
          <w:rFonts w:cs="Times New Roman"/>
          <w:szCs w:val="24"/>
        </w:rPr>
      </w:pPr>
    </w:p>
    <w:p w14:paraId="0FB7EF2F" w14:textId="77777777" w:rsidR="00A12995" w:rsidRPr="00E421AC" w:rsidRDefault="00A12995" w:rsidP="00A12995">
      <w:pPr>
        <w:ind w:leftChars="100" w:left="240"/>
        <w:jc w:val="both"/>
        <w:rPr>
          <w:rFonts w:cs="Times New Roman"/>
          <w:szCs w:val="24"/>
        </w:rPr>
      </w:pPr>
      <w:r w:rsidRPr="00E421AC">
        <w:rPr>
          <w:rFonts w:cs="Times New Roman"/>
          <w:szCs w:val="24"/>
        </w:rPr>
        <w:t>2.12.3</w:t>
      </w:r>
      <w:r w:rsidRPr="00E421AC">
        <w:rPr>
          <w:rFonts w:cs="Times New Roman"/>
          <w:szCs w:val="24"/>
        </w:rPr>
        <w:tab/>
        <w:t>In implementing any system or procedures for CAT, institutions will need to determine the maximum amount of credit which can be transferred (or the minimum amount of study which must be undertaken at the awarding institution to be eligible for an award). It is observed that institutions commonly accept the transfer of credit from other institutions up to a ceiling of 50% of the total credits required for completion of a programme.</w:t>
      </w:r>
    </w:p>
    <w:p w14:paraId="1E5F9D9E" w14:textId="77777777" w:rsidR="00A12995" w:rsidRPr="00E421AC" w:rsidRDefault="00A12995" w:rsidP="00A12995">
      <w:pPr>
        <w:jc w:val="both"/>
        <w:rPr>
          <w:rFonts w:cs="Times New Roman"/>
          <w:szCs w:val="24"/>
        </w:rPr>
      </w:pPr>
    </w:p>
    <w:p w14:paraId="552E6B12" w14:textId="77777777" w:rsidR="00A12995" w:rsidRPr="00E421AC" w:rsidRDefault="00A12995" w:rsidP="00A12995">
      <w:pPr>
        <w:jc w:val="both"/>
        <w:rPr>
          <w:rFonts w:cs="Times New Roman"/>
          <w:szCs w:val="24"/>
        </w:rPr>
      </w:pPr>
      <w:r w:rsidRPr="00E421AC">
        <w:rPr>
          <w:rFonts w:cs="Times New Roman"/>
          <w:szCs w:val="24"/>
        </w:rPr>
        <w:t>2.13</w:t>
      </w:r>
    </w:p>
    <w:p w14:paraId="70CE85FA" w14:textId="77777777" w:rsidR="00A12995" w:rsidRPr="00E421AC" w:rsidRDefault="00A12995" w:rsidP="00A12995">
      <w:pPr>
        <w:jc w:val="both"/>
        <w:rPr>
          <w:rFonts w:cs="Times New Roman"/>
          <w:szCs w:val="24"/>
          <w:u w:val="single"/>
        </w:rPr>
      </w:pPr>
      <w:r w:rsidRPr="00E421AC">
        <w:rPr>
          <w:rFonts w:cs="Times New Roman"/>
          <w:szCs w:val="24"/>
          <w:u w:val="single"/>
        </w:rPr>
        <w:t>Principle 7:</w:t>
      </w:r>
    </w:p>
    <w:p w14:paraId="3DF6AC00" w14:textId="77777777" w:rsidR="00A12995" w:rsidRPr="00E421AC" w:rsidRDefault="00A12995" w:rsidP="00A12995">
      <w:pPr>
        <w:jc w:val="both"/>
        <w:rPr>
          <w:rFonts w:cs="Times New Roman"/>
          <w:szCs w:val="24"/>
        </w:rPr>
      </w:pPr>
      <w:r w:rsidRPr="00E421AC">
        <w:rPr>
          <w:rFonts w:cs="Times New Roman"/>
          <w:szCs w:val="24"/>
        </w:rPr>
        <w:t>Institutional commitment and cooperation are essential for the optimal functionality of CAT.</w:t>
      </w:r>
    </w:p>
    <w:p w14:paraId="3B31504C" w14:textId="77777777" w:rsidR="00A12995" w:rsidRPr="00E421AC" w:rsidRDefault="00A12995" w:rsidP="00A12995">
      <w:pPr>
        <w:ind w:leftChars="100" w:left="240"/>
        <w:jc w:val="both"/>
        <w:rPr>
          <w:rFonts w:cs="Times New Roman"/>
          <w:szCs w:val="24"/>
        </w:rPr>
      </w:pPr>
    </w:p>
    <w:p w14:paraId="6DE23458" w14:textId="77777777" w:rsidR="00A12995" w:rsidRPr="00E421AC" w:rsidRDefault="00A12995" w:rsidP="00A12995">
      <w:pPr>
        <w:ind w:leftChars="100" w:left="240"/>
        <w:jc w:val="both"/>
        <w:rPr>
          <w:rFonts w:cs="Times New Roman"/>
          <w:szCs w:val="24"/>
        </w:rPr>
      </w:pPr>
      <w:r w:rsidRPr="00E421AC">
        <w:rPr>
          <w:rFonts w:cs="Times New Roman"/>
          <w:szCs w:val="24"/>
        </w:rPr>
        <w:t>2.13.1</w:t>
      </w:r>
      <w:r w:rsidRPr="00E421AC">
        <w:rPr>
          <w:rFonts w:cs="Times New Roman"/>
          <w:szCs w:val="24"/>
        </w:rPr>
        <w:tab/>
        <w:t>Institutional CAT policy should be adopted by the relevant decision making body of the institution and its implementation fully supported and appropriately resourced.</w:t>
      </w:r>
    </w:p>
    <w:p w14:paraId="19FF11C7" w14:textId="77777777" w:rsidR="00A12995" w:rsidRPr="00E421AC" w:rsidRDefault="00A12995" w:rsidP="00A12995">
      <w:pPr>
        <w:ind w:leftChars="100" w:left="240"/>
        <w:jc w:val="both"/>
        <w:rPr>
          <w:rFonts w:cs="Times New Roman"/>
          <w:szCs w:val="24"/>
        </w:rPr>
      </w:pPr>
    </w:p>
    <w:p w14:paraId="6959B1DE" w14:textId="77777777" w:rsidR="00A12995" w:rsidRPr="00E421AC" w:rsidRDefault="00A12995" w:rsidP="00A12995">
      <w:pPr>
        <w:ind w:leftChars="100" w:left="240"/>
        <w:jc w:val="both"/>
        <w:rPr>
          <w:rFonts w:cs="Times New Roman"/>
          <w:szCs w:val="24"/>
        </w:rPr>
      </w:pPr>
      <w:r w:rsidRPr="00E421AC">
        <w:rPr>
          <w:rFonts w:cs="Times New Roman"/>
          <w:szCs w:val="24"/>
        </w:rPr>
        <w:t>2.13.2</w:t>
      </w:r>
      <w:r w:rsidRPr="00E421AC">
        <w:rPr>
          <w:rFonts w:cs="Times New Roman"/>
          <w:szCs w:val="24"/>
        </w:rPr>
        <w:tab/>
        <w:t>Articulation agreements between institutions should protect and preserve the academic standards of each institution as well as the integrity of their qualifications.</w:t>
      </w:r>
    </w:p>
    <w:p w14:paraId="310982CB" w14:textId="77777777" w:rsidR="00A12995" w:rsidRPr="00E421AC" w:rsidRDefault="00A12995" w:rsidP="00A12995">
      <w:pPr>
        <w:ind w:leftChars="100" w:left="240"/>
        <w:jc w:val="both"/>
        <w:rPr>
          <w:rFonts w:cs="Times New Roman"/>
          <w:szCs w:val="24"/>
        </w:rPr>
      </w:pPr>
    </w:p>
    <w:p w14:paraId="54EB63DC" w14:textId="77777777" w:rsidR="00A12995" w:rsidRPr="00E421AC" w:rsidRDefault="00A12995" w:rsidP="00A12995">
      <w:pPr>
        <w:ind w:leftChars="100" w:left="240"/>
        <w:jc w:val="both"/>
        <w:rPr>
          <w:rFonts w:cs="Times New Roman"/>
          <w:szCs w:val="24"/>
        </w:rPr>
      </w:pPr>
      <w:r w:rsidRPr="00E421AC">
        <w:rPr>
          <w:rFonts w:cs="Times New Roman"/>
          <w:szCs w:val="24"/>
        </w:rPr>
        <w:t>2.13.3</w:t>
      </w:r>
      <w:r w:rsidRPr="00E421AC">
        <w:rPr>
          <w:rFonts w:cs="Times New Roman"/>
          <w:szCs w:val="24"/>
        </w:rPr>
        <w:tab/>
        <w:t>Formal articulation agreements between institutions with regard to credit transfer arrangements between qualifications can simplify the operation and improve the efficacy of CAT. Agreements should be documented and promulgated, and be subject to regular review and update as the programmes evolve and develop over time.</w:t>
      </w:r>
    </w:p>
    <w:p w14:paraId="6562DF03" w14:textId="77777777" w:rsidR="00A12995" w:rsidRPr="00E421AC" w:rsidRDefault="00A12995" w:rsidP="00A12995">
      <w:pPr>
        <w:ind w:leftChars="100" w:left="240"/>
        <w:jc w:val="both"/>
        <w:rPr>
          <w:rFonts w:cs="Times New Roman"/>
          <w:szCs w:val="24"/>
        </w:rPr>
      </w:pPr>
    </w:p>
    <w:p w14:paraId="1D126C1B" w14:textId="77777777" w:rsidR="00A12995" w:rsidRPr="00E421AC" w:rsidRDefault="00A12995" w:rsidP="00A12995">
      <w:pPr>
        <w:ind w:leftChars="100" w:left="240"/>
        <w:jc w:val="both"/>
        <w:rPr>
          <w:rFonts w:cs="Times New Roman"/>
          <w:szCs w:val="24"/>
        </w:rPr>
      </w:pPr>
      <w:r w:rsidRPr="00E421AC">
        <w:rPr>
          <w:rFonts w:cs="Times New Roman"/>
          <w:szCs w:val="24"/>
        </w:rPr>
        <w:t>2.13.4</w:t>
      </w:r>
      <w:r w:rsidRPr="00E421AC">
        <w:rPr>
          <w:rFonts w:cs="Times New Roman"/>
          <w:szCs w:val="24"/>
        </w:rPr>
        <w:tab/>
        <w:t>International experience demonstrates that the most successful articulation agreements are those developed at the programme design and development stage. Institutional collaboration at the design stage should ensure better dovetailing of curriculum content and learning outcomes and facilitate maximum credit recognition and transfer.</w:t>
      </w:r>
    </w:p>
    <w:p w14:paraId="66C9FE81" w14:textId="77777777" w:rsidR="00A12995" w:rsidRPr="00E421AC" w:rsidRDefault="00A12995" w:rsidP="00A12995">
      <w:pPr>
        <w:jc w:val="both"/>
        <w:rPr>
          <w:rFonts w:cs="Times New Roman"/>
          <w:szCs w:val="24"/>
        </w:rPr>
      </w:pPr>
    </w:p>
    <w:p w14:paraId="6E358BA1" w14:textId="77777777" w:rsidR="00A12995" w:rsidRPr="00E421AC" w:rsidRDefault="00A12995" w:rsidP="00A12995">
      <w:pPr>
        <w:jc w:val="both"/>
        <w:rPr>
          <w:rFonts w:cs="Times New Roman"/>
          <w:szCs w:val="24"/>
        </w:rPr>
      </w:pPr>
      <w:r w:rsidRPr="00E421AC">
        <w:rPr>
          <w:rFonts w:cs="Times New Roman"/>
          <w:szCs w:val="24"/>
        </w:rPr>
        <w:t>2.14</w:t>
      </w:r>
    </w:p>
    <w:p w14:paraId="173A877E" w14:textId="77777777" w:rsidR="00A12995" w:rsidRPr="00E421AC" w:rsidRDefault="00A12995" w:rsidP="00A12995">
      <w:pPr>
        <w:jc w:val="both"/>
        <w:rPr>
          <w:rFonts w:cs="Times New Roman"/>
          <w:szCs w:val="24"/>
          <w:u w:val="single"/>
        </w:rPr>
      </w:pPr>
      <w:r w:rsidRPr="00E421AC">
        <w:rPr>
          <w:rFonts w:cs="Times New Roman"/>
          <w:szCs w:val="24"/>
          <w:u w:val="single"/>
        </w:rPr>
        <w:t>Principle 8:</w:t>
      </w:r>
    </w:p>
    <w:p w14:paraId="3B6CA4BF" w14:textId="77777777" w:rsidR="00A12995" w:rsidRPr="00E421AC" w:rsidRDefault="00A12995" w:rsidP="00A12995">
      <w:pPr>
        <w:jc w:val="both"/>
        <w:rPr>
          <w:rFonts w:cs="Times New Roman"/>
          <w:szCs w:val="24"/>
        </w:rPr>
      </w:pPr>
      <w:r w:rsidRPr="00E421AC">
        <w:rPr>
          <w:rFonts w:cs="Times New Roman"/>
          <w:szCs w:val="24"/>
        </w:rPr>
        <w:t>CAT systems and procedures should be subject to rigorous quality assurance measures.</w:t>
      </w:r>
    </w:p>
    <w:p w14:paraId="51F90129" w14:textId="77777777" w:rsidR="00A12995" w:rsidRPr="00E421AC" w:rsidRDefault="00A12995" w:rsidP="00A12995">
      <w:pPr>
        <w:ind w:leftChars="100" w:left="240"/>
        <w:jc w:val="both"/>
        <w:rPr>
          <w:rFonts w:cs="Times New Roman"/>
          <w:szCs w:val="24"/>
        </w:rPr>
      </w:pPr>
    </w:p>
    <w:p w14:paraId="58AE7090" w14:textId="77777777" w:rsidR="00A12995" w:rsidRPr="00E421AC" w:rsidRDefault="00A12995" w:rsidP="00A12995">
      <w:pPr>
        <w:ind w:leftChars="100" w:left="240"/>
        <w:jc w:val="both"/>
        <w:rPr>
          <w:rFonts w:cs="Times New Roman"/>
          <w:szCs w:val="24"/>
        </w:rPr>
      </w:pPr>
      <w:r w:rsidRPr="00E421AC">
        <w:rPr>
          <w:rFonts w:cs="Times New Roman"/>
          <w:szCs w:val="24"/>
        </w:rPr>
        <w:t>2.14.1</w:t>
      </w:r>
      <w:r w:rsidRPr="00E421AC">
        <w:rPr>
          <w:rFonts w:cs="Times New Roman"/>
          <w:szCs w:val="24"/>
        </w:rPr>
        <w:tab/>
        <w:t xml:space="preserve">Credit transfer arrangements and articulation agreements should be subject to normal QA arrangements at the time of programme validation and registration on the QR. Issues surrounding credit accumulation and transfer should form part of regular internal programme </w:t>
      </w:r>
      <w:r w:rsidRPr="00E421AC">
        <w:rPr>
          <w:rFonts w:cs="Times New Roman"/>
          <w:szCs w:val="24"/>
        </w:rPr>
        <w:lastRenderedPageBreak/>
        <w:t>review processes and collaborating partners should hold regular meetings to ensure continued alignment between articulating programmes.</w:t>
      </w:r>
    </w:p>
    <w:p w14:paraId="37212904" w14:textId="77777777" w:rsidR="00A12995" w:rsidRPr="00E421AC" w:rsidRDefault="00A12995" w:rsidP="00A12995">
      <w:pPr>
        <w:ind w:leftChars="100" w:left="240"/>
        <w:jc w:val="both"/>
        <w:rPr>
          <w:rFonts w:cs="Times New Roman"/>
          <w:szCs w:val="24"/>
        </w:rPr>
      </w:pPr>
    </w:p>
    <w:p w14:paraId="0E2F5D17" w14:textId="77777777" w:rsidR="00A12995" w:rsidRPr="00E421AC" w:rsidRDefault="00A12995" w:rsidP="00A12995">
      <w:pPr>
        <w:ind w:leftChars="100" w:left="240"/>
        <w:jc w:val="both"/>
        <w:rPr>
          <w:rFonts w:cs="Times New Roman"/>
          <w:szCs w:val="24"/>
        </w:rPr>
      </w:pPr>
      <w:r w:rsidRPr="00E421AC">
        <w:rPr>
          <w:rFonts w:cs="Times New Roman"/>
          <w:szCs w:val="24"/>
        </w:rPr>
        <w:t>2.14.2</w:t>
      </w:r>
      <w:r w:rsidRPr="00E421AC">
        <w:rPr>
          <w:rFonts w:cs="Times New Roman"/>
          <w:szCs w:val="24"/>
        </w:rPr>
        <w:tab/>
        <w:t>Institutions may consider building up a database of CAT activities, including statistical information on the number and origin of learners to whom credit transfer has been granted, as well as on their performance in comparison to other learners with normal entry. Feedback from stakeholders should be sought with a view to sharing good practice and addressing issues that may have arisen.</w:t>
      </w:r>
    </w:p>
    <w:p w14:paraId="4A12FEA4" w14:textId="77777777" w:rsidR="00A12995" w:rsidRPr="00E421AC" w:rsidRDefault="00A12995" w:rsidP="00A12995">
      <w:pPr>
        <w:ind w:leftChars="100" w:left="240"/>
        <w:jc w:val="both"/>
        <w:rPr>
          <w:rFonts w:cs="Times New Roman"/>
          <w:szCs w:val="24"/>
        </w:rPr>
      </w:pPr>
    </w:p>
    <w:p w14:paraId="55BFB7C3" w14:textId="77777777" w:rsidR="00A12995" w:rsidRPr="00E421AC" w:rsidRDefault="00A12995" w:rsidP="00A12995">
      <w:pPr>
        <w:ind w:leftChars="100" w:left="240"/>
        <w:jc w:val="both"/>
        <w:rPr>
          <w:rFonts w:cs="Times New Roman"/>
          <w:szCs w:val="24"/>
        </w:rPr>
      </w:pPr>
      <w:r w:rsidRPr="00E421AC">
        <w:rPr>
          <w:rFonts w:cs="Times New Roman"/>
          <w:szCs w:val="24"/>
        </w:rPr>
        <w:t>2.14.3</w:t>
      </w:r>
      <w:r w:rsidRPr="00E421AC">
        <w:rPr>
          <w:rFonts w:cs="Times New Roman"/>
          <w:szCs w:val="24"/>
        </w:rPr>
        <w:tab/>
        <w:t>Implementation of CAT should be kept under regular review by the institutions and the relevant QA bodies to ensure that it is functioning effectively. Interim and full evaluation should be scheduled after accumulating experience in the operation of CAT.</w:t>
      </w:r>
    </w:p>
    <w:p w14:paraId="36F99A0B" w14:textId="77777777" w:rsidR="00A12995" w:rsidRPr="00E421AC" w:rsidRDefault="00A12995" w:rsidP="00A12995">
      <w:pPr>
        <w:widowControl/>
        <w:rPr>
          <w:rFonts w:cs="Times New Roman"/>
          <w:szCs w:val="24"/>
          <w:lang w:eastAsia="zh-HK"/>
        </w:rPr>
      </w:pPr>
      <w:r w:rsidRPr="00E421AC">
        <w:rPr>
          <w:rFonts w:cs="Times New Roman"/>
          <w:szCs w:val="24"/>
          <w:lang w:eastAsia="zh-HK"/>
        </w:rPr>
        <w:br w:type="page"/>
      </w:r>
    </w:p>
    <w:p w14:paraId="2097688C" w14:textId="77777777" w:rsidR="00A12995" w:rsidRPr="00E421AC" w:rsidRDefault="00A12995" w:rsidP="00A12995">
      <w:pPr>
        <w:tabs>
          <w:tab w:val="left" w:pos="3093"/>
        </w:tabs>
        <w:spacing w:before="148"/>
        <w:rPr>
          <w:rFonts w:eastAsia="Arial" w:cs="Times New Roman"/>
          <w:szCs w:val="24"/>
        </w:rPr>
      </w:pPr>
      <w:r w:rsidRPr="00E421AC">
        <w:rPr>
          <w:rFonts w:cs="Times New Roman"/>
          <w:szCs w:val="24"/>
        </w:rPr>
        <w:lastRenderedPageBreak/>
        <w:t>Appendix</w:t>
      </w:r>
      <w:r w:rsidRPr="00E421AC">
        <w:rPr>
          <w:rFonts w:cs="Times New Roman"/>
          <w:spacing w:val="31"/>
          <w:szCs w:val="24"/>
        </w:rPr>
        <w:t xml:space="preserve"> </w:t>
      </w:r>
      <w:r w:rsidRPr="00E421AC">
        <w:rPr>
          <w:rFonts w:cs="Times New Roman"/>
          <w:szCs w:val="24"/>
        </w:rPr>
        <w:t>1</w:t>
      </w:r>
      <w:r w:rsidRPr="00E421AC">
        <w:rPr>
          <w:rFonts w:cs="Times New Roman"/>
          <w:szCs w:val="24"/>
          <w:lang w:eastAsia="zh-HK"/>
        </w:rPr>
        <w:t xml:space="preserve"> </w:t>
      </w:r>
      <w:r w:rsidRPr="00E421AC">
        <w:rPr>
          <w:rFonts w:cs="Times New Roman"/>
          <w:szCs w:val="24"/>
        </w:rPr>
        <w:t>Glossary</w:t>
      </w:r>
      <w:r w:rsidRPr="00E421AC">
        <w:rPr>
          <w:rFonts w:cs="Times New Roman"/>
          <w:spacing w:val="17"/>
          <w:szCs w:val="24"/>
        </w:rPr>
        <w:t xml:space="preserve"> </w:t>
      </w:r>
      <w:r w:rsidRPr="00E421AC">
        <w:rPr>
          <w:rFonts w:cs="Times New Roman"/>
          <w:szCs w:val="24"/>
        </w:rPr>
        <w:t>of</w:t>
      </w:r>
      <w:r w:rsidRPr="00E421AC">
        <w:rPr>
          <w:rFonts w:cs="Times New Roman"/>
          <w:spacing w:val="18"/>
          <w:szCs w:val="24"/>
        </w:rPr>
        <w:t xml:space="preserve"> </w:t>
      </w:r>
      <w:r w:rsidRPr="00E421AC">
        <w:rPr>
          <w:rFonts w:cs="Times New Roman"/>
          <w:spacing w:val="-32"/>
          <w:szCs w:val="24"/>
        </w:rPr>
        <w:t>T</w:t>
      </w:r>
      <w:r w:rsidRPr="00E421AC">
        <w:rPr>
          <w:rFonts w:cs="Times New Roman"/>
          <w:szCs w:val="24"/>
        </w:rPr>
        <w:t>erms</w:t>
      </w:r>
    </w:p>
    <w:p w14:paraId="6B928073" w14:textId="77777777" w:rsidR="00A12995" w:rsidRPr="00E421AC" w:rsidRDefault="00A12995" w:rsidP="00A12995">
      <w:pPr>
        <w:rPr>
          <w:rFonts w:eastAsia="Arial" w:cs="Times New Roman"/>
          <w:szCs w:val="24"/>
        </w:rPr>
      </w:pPr>
    </w:p>
    <w:tbl>
      <w:tblPr>
        <w:tblStyle w:val="TableNormal1"/>
        <w:tblpPr w:leftFromText="180" w:rightFromText="180" w:vertAnchor="text" w:horzAnchor="margin" w:tblpYSpec="outside"/>
        <w:tblW w:w="0" w:type="auto"/>
        <w:tblLayout w:type="fixed"/>
        <w:tblLook w:val="01E0" w:firstRow="1" w:lastRow="1" w:firstColumn="1" w:lastColumn="1" w:noHBand="0" w:noVBand="0"/>
      </w:tblPr>
      <w:tblGrid>
        <w:gridCol w:w="2076"/>
        <w:gridCol w:w="6849"/>
      </w:tblGrid>
      <w:tr w:rsidR="00A12995" w:rsidRPr="00E421AC" w14:paraId="2A9FE69A" w14:textId="77777777" w:rsidTr="00313786">
        <w:trPr>
          <w:trHeight w:hRule="exact" w:val="469"/>
        </w:trPr>
        <w:tc>
          <w:tcPr>
            <w:tcW w:w="2076" w:type="dxa"/>
            <w:tcBorders>
              <w:top w:val="single" w:sz="4" w:space="0" w:color="231F20"/>
              <w:left w:val="single" w:sz="4" w:space="0" w:color="231F20"/>
              <w:bottom w:val="single" w:sz="4" w:space="0" w:color="231F20"/>
              <w:right w:val="single" w:sz="4" w:space="0" w:color="231F20"/>
            </w:tcBorders>
          </w:tcPr>
          <w:p w14:paraId="6E56A174" w14:textId="77777777" w:rsidR="00A12995" w:rsidRPr="00E421AC" w:rsidRDefault="00A12995" w:rsidP="00313786">
            <w:pPr>
              <w:pStyle w:val="TableParagraph"/>
              <w:adjustRightInd w:val="0"/>
              <w:snapToGrid w:val="0"/>
              <w:ind w:left="113"/>
              <w:jc w:val="both"/>
              <w:rPr>
                <w:rFonts w:ascii="Times New Roman" w:eastAsia="Arial" w:hAnsi="Times New Roman" w:cs="Times New Roman"/>
                <w:sz w:val="24"/>
                <w:szCs w:val="24"/>
              </w:rPr>
            </w:pPr>
            <w:r w:rsidRPr="00E421AC">
              <w:rPr>
                <w:rFonts w:ascii="Times New Roman" w:hAnsi="Times New Roman" w:cs="Times New Roman"/>
                <w:sz w:val="24"/>
                <w:szCs w:val="24"/>
              </w:rPr>
              <w:t>Term</w:t>
            </w:r>
          </w:p>
        </w:tc>
        <w:tc>
          <w:tcPr>
            <w:tcW w:w="6849" w:type="dxa"/>
            <w:tcBorders>
              <w:top w:val="single" w:sz="4" w:space="0" w:color="231F20"/>
              <w:left w:val="single" w:sz="4" w:space="0" w:color="231F20"/>
              <w:bottom w:val="single" w:sz="4" w:space="0" w:color="231F20"/>
              <w:right w:val="single" w:sz="4" w:space="0" w:color="231F20"/>
            </w:tcBorders>
          </w:tcPr>
          <w:p w14:paraId="0C7CCBB7" w14:textId="77777777" w:rsidR="00A12995" w:rsidRPr="00E421AC" w:rsidRDefault="00A12995" w:rsidP="00313786">
            <w:pPr>
              <w:pStyle w:val="TableParagraph"/>
              <w:adjustRightInd w:val="0"/>
              <w:snapToGrid w:val="0"/>
              <w:ind w:left="113"/>
              <w:jc w:val="both"/>
              <w:rPr>
                <w:rFonts w:ascii="Times New Roman" w:eastAsia="Arial" w:hAnsi="Times New Roman" w:cs="Times New Roman"/>
                <w:sz w:val="24"/>
                <w:szCs w:val="24"/>
              </w:rPr>
            </w:pPr>
            <w:r w:rsidRPr="00E421AC">
              <w:rPr>
                <w:rFonts w:ascii="Times New Roman" w:hAnsi="Times New Roman" w:cs="Times New Roman"/>
                <w:sz w:val="24"/>
                <w:szCs w:val="24"/>
              </w:rPr>
              <w:t>Definition/explanation</w:t>
            </w:r>
          </w:p>
        </w:tc>
      </w:tr>
      <w:tr w:rsidR="00A12995" w:rsidRPr="00E421AC" w14:paraId="21D2F312" w14:textId="77777777" w:rsidTr="00313786">
        <w:trPr>
          <w:trHeight w:hRule="exact" w:val="646"/>
        </w:trPr>
        <w:tc>
          <w:tcPr>
            <w:tcW w:w="2076" w:type="dxa"/>
            <w:tcBorders>
              <w:top w:val="single" w:sz="4" w:space="0" w:color="231F20"/>
              <w:left w:val="single" w:sz="4" w:space="0" w:color="231F20"/>
              <w:bottom w:val="single" w:sz="4" w:space="0" w:color="231F20"/>
              <w:right w:val="single" w:sz="4" w:space="0" w:color="231F20"/>
            </w:tcBorders>
          </w:tcPr>
          <w:p w14:paraId="535E617C" w14:textId="77777777" w:rsidR="00A12995" w:rsidRPr="00E421AC" w:rsidRDefault="00A12995" w:rsidP="00313786">
            <w:pPr>
              <w:pStyle w:val="TableParagraph"/>
              <w:adjustRightInd w:val="0"/>
              <w:snapToGrid w:val="0"/>
              <w:ind w:left="113" w:right="757"/>
              <w:jc w:val="both"/>
              <w:rPr>
                <w:rFonts w:ascii="Times New Roman" w:eastAsia="Arial" w:hAnsi="Times New Roman" w:cs="Times New Roman"/>
                <w:sz w:val="24"/>
                <w:szCs w:val="24"/>
              </w:rPr>
            </w:pPr>
            <w:r w:rsidRPr="00E421AC">
              <w:rPr>
                <w:rFonts w:ascii="Times New Roman" w:hAnsi="Times New Roman" w:cs="Times New Roman"/>
                <w:sz w:val="24"/>
                <w:szCs w:val="24"/>
              </w:rPr>
              <w:t>Advanced Standing</w:t>
            </w:r>
          </w:p>
        </w:tc>
        <w:tc>
          <w:tcPr>
            <w:tcW w:w="6849" w:type="dxa"/>
            <w:tcBorders>
              <w:top w:val="single" w:sz="4" w:space="0" w:color="231F20"/>
              <w:left w:val="single" w:sz="4" w:space="0" w:color="231F20"/>
              <w:bottom w:val="single" w:sz="4" w:space="0" w:color="231F20"/>
              <w:right w:val="single" w:sz="4" w:space="0" w:color="231F20"/>
            </w:tcBorders>
          </w:tcPr>
          <w:p w14:paraId="66CEAD15" w14:textId="77777777" w:rsidR="00A12995" w:rsidRPr="00E421AC" w:rsidRDefault="00A12995" w:rsidP="00313786">
            <w:pPr>
              <w:pStyle w:val="TableParagraph"/>
              <w:adjustRightInd w:val="0"/>
              <w:snapToGrid w:val="0"/>
              <w:ind w:left="113" w:right="110"/>
              <w:jc w:val="both"/>
              <w:rPr>
                <w:rFonts w:ascii="Times New Roman" w:eastAsia="Arial" w:hAnsi="Times New Roman" w:cs="Times New Roman"/>
                <w:sz w:val="24"/>
                <w:szCs w:val="24"/>
              </w:rPr>
            </w:pPr>
            <w:r w:rsidRPr="00E421AC">
              <w:rPr>
                <w:rFonts w:ascii="Times New Roman" w:hAnsi="Times New Roman" w:cs="Times New Roman"/>
                <w:sz w:val="24"/>
                <w:szCs w:val="24"/>
              </w:rPr>
              <w:t>Advanced standing is the award of credits by an institution in recognition of prior learning achievements at an appropriate level.</w:t>
            </w:r>
          </w:p>
        </w:tc>
      </w:tr>
      <w:tr w:rsidR="00A12995" w:rsidRPr="00E421AC" w14:paraId="56246DED" w14:textId="77777777" w:rsidTr="00313786">
        <w:trPr>
          <w:trHeight w:hRule="exact" w:val="1665"/>
        </w:trPr>
        <w:tc>
          <w:tcPr>
            <w:tcW w:w="2076" w:type="dxa"/>
            <w:tcBorders>
              <w:top w:val="single" w:sz="4" w:space="0" w:color="231F20"/>
              <w:left w:val="single" w:sz="4" w:space="0" w:color="231F20"/>
              <w:bottom w:val="single" w:sz="4" w:space="0" w:color="231F20"/>
              <w:right w:val="single" w:sz="4" w:space="0" w:color="231F20"/>
            </w:tcBorders>
          </w:tcPr>
          <w:p w14:paraId="34C3B75B" w14:textId="77777777" w:rsidR="00A12995" w:rsidRPr="00E421AC" w:rsidRDefault="00A12995" w:rsidP="00313786">
            <w:pPr>
              <w:pStyle w:val="TableParagraph"/>
              <w:adjustRightInd w:val="0"/>
              <w:snapToGrid w:val="0"/>
              <w:ind w:left="113"/>
              <w:jc w:val="both"/>
              <w:rPr>
                <w:rFonts w:ascii="Times New Roman" w:eastAsia="Arial" w:hAnsi="Times New Roman" w:cs="Times New Roman"/>
                <w:sz w:val="24"/>
                <w:szCs w:val="24"/>
              </w:rPr>
            </w:pPr>
            <w:r w:rsidRPr="00E421AC">
              <w:rPr>
                <w:rFonts w:ascii="Times New Roman" w:hAnsi="Times New Roman" w:cs="Times New Roman"/>
                <w:sz w:val="24"/>
                <w:szCs w:val="24"/>
              </w:rPr>
              <w:t>Block Credit</w:t>
            </w:r>
          </w:p>
        </w:tc>
        <w:tc>
          <w:tcPr>
            <w:tcW w:w="6849" w:type="dxa"/>
            <w:tcBorders>
              <w:top w:val="single" w:sz="4" w:space="0" w:color="231F20"/>
              <w:left w:val="single" w:sz="4" w:space="0" w:color="231F20"/>
              <w:bottom w:val="single" w:sz="4" w:space="0" w:color="231F20"/>
              <w:right w:val="single" w:sz="4" w:space="0" w:color="231F20"/>
            </w:tcBorders>
          </w:tcPr>
          <w:p w14:paraId="535DF247" w14:textId="77777777" w:rsidR="00A12995" w:rsidRPr="00E421AC" w:rsidRDefault="00A12995" w:rsidP="00313786">
            <w:pPr>
              <w:pStyle w:val="TableParagraph"/>
              <w:adjustRightInd w:val="0"/>
              <w:snapToGrid w:val="0"/>
              <w:ind w:left="113" w:right="108"/>
              <w:jc w:val="both"/>
              <w:rPr>
                <w:rFonts w:ascii="Times New Roman" w:eastAsia="Arial" w:hAnsi="Times New Roman" w:cs="Times New Roman"/>
                <w:sz w:val="24"/>
                <w:szCs w:val="24"/>
              </w:rPr>
            </w:pPr>
            <w:r w:rsidRPr="00E421AC">
              <w:rPr>
                <w:rFonts w:ascii="Times New Roman" w:eastAsia="Arial" w:hAnsi="Times New Roman" w:cs="Times New Roman"/>
                <w:sz w:val="24"/>
                <w:szCs w:val="24"/>
              </w:rPr>
              <w:t>Credits received by a learner for a completed qualification in a related subject area, in the form of a “block” of unspecified credits, towards the programme requirements for graduation. Learners to whom block credit has been granted will usually be required to complete a defined “top-up” list of courses to complete graduation requirements.</w:t>
            </w:r>
          </w:p>
        </w:tc>
      </w:tr>
      <w:tr w:rsidR="00A12995" w:rsidRPr="00E421AC" w14:paraId="2CD4D220" w14:textId="77777777" w:rsidTr="00313786">
        <w:trPr>
          <w:trHeight w:hRule="exact" w:val="2263"/>
        </w:trPr>
        <w:tc>
          <w:tcPr>
            <w:tcW w:w="2076" w:type="dxa"/>
            <w:tcBorders>
              <w:top w:val="single" w:sz="4" w:space="0" w:color="231F20"/>
              <w:left w:val="single" w:sz="4" w:space="0" w:color="231F20"/>
              <w:bottom w:val="single" w:sz="4" w:space="0" w:color="231F20"/>
              <w:right w:val="single" w:sz="4" w:space="0" w:color="231F20"/>
            </w:tcBorders>
          </w:tcPr>
          <w:p w14:paraId="4E99F8A9" w14:textId="77777777" w:rsidR="00A12995" w:rsidRPr="00E421AC" w:rsidRDefault="00A12995" w:rsidP="00313786">
            <w:pPr>
              <w:pStyle w:val="TableParagraph"/>
              <w:adjustRightInd w:val="0"/>
              <w:snapToGrid w:val="0"/>
              <w:ind w:left="113" w:right="708"/>
              <w:jc w:val="both"/>
              <w:rPr>
                <w:rFonts w:ascii="Times New Roman" w:eastAsia="Arial" w:hAnsi="Times New Roman" w:cs="Times New Roman"/>
                <w:sz w:val="24"/>
                <w:szCs w:val="24"/>
              </w:rPr>
            </w:pPr>
            <w:r w:rsidRPr="00E421AC">
              <w:rPr>
                <w:rFonts w:ascii="Times New Roman" w:hAnsi="Times New Roman" w:cs="Times New Roman"/>
                <w:sz w:val="24"/>
                <w:szCs w:val="24"/>
              </w:rPr>
              <w:t>Course Exemption</w:t>
            </w:r>
          </w:p>
        </w:tc>
        <w:tc>
          <w:tcPr>
            <w:tcW w:w="6849" w:type="dxa"/>
            <w:tcBorders>
              <w:top w:val="single" w:sz="4" w:space="0" w:color="231F20"/>
              <w:left w:val="single" w:sz="4" w:space="0" w:color="231F20"/>
              <w:bottom w:val="single" w:sz="4" w:space="0" w:color="231F20"/>
              <w:right w:val="single" w:sz="4" w:space="0" w:color="231F20"/>
            </w:tcBorders>
          </w:tcPr>
          <w:p w14:paraId="03E543E4" w14:textId="77777777" w:rsidR="00A12995" w:rsidRPr="00E421AC" w:rsidRDefault="00A12995" w:rsidP="00313786">
            <w:pPr>
              <w:pStyle w:val="TableParagraph"/>
              <w:adjustRightInd w:val="0"/>
              <w:snapToGrid w:val="0"/>
              <w:ind w:left="113" w:right="106"/>
              <w:jc w:val="both"/>
              <w:rPr>
                <w:rFonts w:ascii="Times New Roman" w:eastAsia="Arial" w:hAnsi="Times New Roman" w:cs="Times New Roman"/>
                <w:sz w:val="24"/>
                <w:szCs w:val="24"/>
              </w:rPr>
            </w:pPr>
            <w:r w:rsidRPr="00E421AC">
              <w:rPr>
                <w:rFonts w:ascii="Times New Roman" w:hAnsi="Times New Roman" w:cs="Times New Roman"/>
                <w:sz w:val="24"/>
                <w:szCs w:val="24"/>
              </w:rPr>
              <w:t>An exemption refers to the waiving of the requirement to complete a particular course on the basis of a learner having completed an equivalent course. This means that the learner does not need to take that particular course.</w:t>
            </w:r>
          </w:p>
          <w:p w14:paraId="0D6A22CD" w14:textId="77777777" w:rsidR="00A12995" w:rsidRPr="00E421AC" w:rsidRDefault="00A12995" w:rsidP="00313786">
            <w:pPr>
              <w:pStyle w:val="TableParagraph"/>
              <w:adjustRightInd w:val="0"/>
              <w:snapToGrid w:val="0"/>
              <w:jc w:val="both"/>
              <w:rPr>
                <w:rFonts w:ascii="Times New Roman" w:eastAsia="Arial" w:hAnsi="Times New Roman" w:cs="Times New Roman"/>
                <w:sz w:val="24"/>
                <w:szCs w:val="24"/>
              </w:rPr>
            </w:pPr>
          </w:p>
          <w:p w14:paraId="3BC5C2F4" w14:textId="77777777" w:rsidR="00A12995" w:rsidRPr="00E421AC" w:rsidRDefault="00A12995" w:rsidP="00313786">
            <w:pPr>
              <w:pStyle w:val="TableParagraph"/>
              <w:adjustRightInd w:val="0"/>
              <w:snapToGrid w:val="0"/>
              <w:ind w:left="113" w:right="106"/>
              <w:jc w:val="both"/>
              <w:rPr>
                <w:rFonts w:ascii="Times New Roman" w:eastAsia="Arial" w:hAnsi="Times New Roman" w:cs="Times New Roman"/>
                <w:sz w:val="24"/>
                <w:szCs w:val="24"/>
              </w:rPr>
            </w:pPr>
            <w:r w:rsidRPr="00E421AC">
              <w:rPr>
                <w:rFonts w:ascii="Times New Roman" w:hAnsi="Times New Roman" w:cs="Times New Roman"/>
                <w:sz w:val="24"/>
                <w:szCs w:val="24"/>
              </w:rPr>
              <w:t>Some institutions may require learners to whom course exemption is granted to take other course(s) to meet the credit requirement of the study programme.</w:t>
            </w:r>
          </w:p>
        </w:tc>
      </w:tr>
      <w:tr w:rsidR="00A12995" w:rsidRPr="00E421AC" w14:paraId="762E0852" w14:textId="77777777" w:rsidTr="00313786">
        <w:trPr>
          <w:trHeight w:hRule="exact" w:val="899"/>
        </w:trPr>
        <w:tc>
          <w:tcPr>
            <w:tcW w:w="2076" w:type="dxa"/>
            <w:tcBorders>
              <w:top w:val="single" w:sz="4" w:space="0" w:color="231F20"/>
              <w:left w:val="single" w:sz="4" w:space="0" w:color="231F20"/>
              <w:bottom w:val="single" w:sz="4" w:space="0" w:color="231F20"/>
              <w:right w:val="single" w:sz="4" w:space="0" w:color="231F20"/>
            </w:tcBorders>
          </w:tcPr>
          <w:p w14:paraId="7B8DD409" w14:textId="77777777" w:rsidR="00A12995" w:rsidRPr="00E421AC" w:rsidRDefault="00A12995" w:rsidP="00313786">
            <w:pPr>
              <w:pStyle w:val="TableParagraph"/>
              <w:adjustRightInd w:val="0"/>
              <w:snapToGrid w:val="0"/>
              <w:ind w:left="113"/>
              <w:jc w:val="both"/>
              <w:rPr>
                <w:rFonts w:ascii="Times New Roman" w:eastAsia="Arial" w:hAnsi="Times New Roman" w:cs="Times New Roman"/>
                <w:sz w:val="24"/>
                <w:szCs w:val="24"/>
              </w:rPr>
            </w:pPr>
            <w:r w:rsidRPr="00E421AC">
              <w:rPr>
                <w:rFonts w:ascii="Times New Roman" w:hAnsi="Times New Roman" w:cs="Times New Roman"/>
                <w:sz w:val="24"/>
                <w:szCs w:val="24"/>
              </w:rPr>
              <w:t>Credit</w:t>
            </w:r>
          </w:p>
        </w:tc>
        <w:tc>
          <w:tcPr>
            <w:tcW w:w="6849" w:type="dxa"/>
            <w:tcBorders>
              <w:top w:val="single" w:sz="4" w:space="0" w:color="231F20"/>
              <w:left w:val="single" w:sz="4" w:space="0" w:color="231F20"/>
              <w:bottom w:val="single" w:sz="4" w:space="0" w:color="231F20"/>
              <w:right w:val="single" w:sz="4" w:space="0" w:color="231F20"/>
            </w:tcBorders>
          </w:tcPr>
          <w:p w14:paraId="0B0C693D" w14:textId="77777777" w:rsidR="00A12995" w:rsidRPr="00E421AC" w:rsidRDefault="00A12995" w:rsidP="00313786">
            <w:pPr>
              <w:pStyle w:val="TableParagraph"/>
              <w:adjustRightInd w:val="0"/>
              <w:snapToGrid w:val="0"/>
              <w:ind w:left="113" w:right="111"/>
              <w:jc w:val="both"/>
              <w:rPr>
                <w:rFonts w:ascii="Times New Roman" w:eastAsia="Arial" w:hAnsi="Times New Roman" w:cs="Times New Roman"/>
                <w:sz w:val="24"/>
                <w:szCs w:val="24"/>
              </w:rPr>
            </w:pPr>
            <w:r w:rsidRPr="00E421AC">
              <w:rPr>
                <w:rFonts w:ascii="Times New Roman" w:hAnsi="Times New Roman" w:cs="Times New Roman"/>
                <w:sz w:val="24"/>
                <w:szCs w:val="24"/>
              </w:rPr>
              <w:t>A measurement of the size or volume of learning of a course or programme of study. It also covers credit earned from verifiable non-formal and informal learning.</w:t>
            </w:r>
          </w:p>
        </w:tc>
      </w:tr>
      <w:tr w:rsidR="00A12995" w:rsidRPr="00E421AC" w14:paraId="4A2FB189" w14:textId="77777777" w:rsidTr="00313786">
        <w:trPr>
          <w:trHeight w:hRule="exact" w:val="1454"/>
        </w:trPr>
        <w:tc>
          <w:tcPr>
            <w:tcW w:w="2076" w:type="dxa"/>
            <w:tcBorders>
              <w:top w:val="single" w:sz="4" w:space="0" w:color="231F20"/>
              <w:left w:val="single" w:sz="4" w:space="0" w:color="231F20"/>
              <w:bottom w:val="single" w:sz="4" w:space="0" w:color="231F20"/>
              <w:right w:val="single" w:sz="4" w:space="0" w:color="231F20"/>
            </w:tcBorders>
          </w:tcPr>
          <w:p w14:paraId="5F0236B6" w14:textId="77777777" w:rsidR="00A12995" w:rsidRPr="00E421AC" w:rsidRDefault="00A12995" w:rsidP="00313786">
            <w:pPr>
              <w:pStyle w:val="TableParagraph"/>
              <w:adjustRightInd w:val="0"/>
              <w:snapToGrid w:val="0"/>
              <w:ind w:left="113" w:right="442"/>
              <w:jc w:val="both"/>
              <w:rPr>
                <w:rFonts w:ascii="Times New Roman" w:eastAsia="Arial" w:hAnsi="Times New Roman" w:cs="Times New Roman"/>
                <w:sz w:val="24"/>
                <w:szCs w:val="24"/>
              </w:rPr>
            </w:pPr>
            <w:r w:rsidRPr="00E421AC">
              <w:rPr>
                <w:rFonts w:ascii="Times New Roman" w:hAnsi="Times New Roman" w:cs="Times New Roman"/>
                <w:sz w:val="24"/>
                <w:szCs w:val="24"/>
              </w:rPr>
              <w:t>Credit Accumulation and Transfer (CAT)</w:t>
            </w:r>
          </w:p>
        </w:tc>
        <w:tc>
          <w:tcPr>
            <w:tcW w:w="6849" w:type="dxa"/>
            <w:tcBorders>
              <w:top w:val="single" w:sz="4" w:space="0" w:color="231F20"/>
              <w:left w:val="single" w:sz="4" w:space="0" w:color="231F20"/>
              <w:bottom w:val="single" w:sz="4" w:space="0" w:color="231F20"/>
              <w:right w:val="single" w:sz="4" w:space="0" w:color="231F20"/>
            </w:tcBorders>
          </w:tcPr>
          <w:p w14:paraId="72F9C6F2" w14:textId="77777777" w:rsidR="00A12995" w:rsidRPr="00E421AC" w:rsidRDefault="00A12995" w:rsidP="00313786">
            <w:pPr>
              <w:pStyle w:val="TableParagraph"/>
              <w:adjustRightInd w:val="0"/>
              <w:snapToGrid w:val="0"/>
              <w:ind w:left="113" w:right="111"/>
              <w:jc w:val="both"/>
              <w:rPr>
                <w:rFonts w:ascii="Times New Roman" w:eastAsia="Arial" w:hAnsi="Times New Roman" w:cs="Times New Roman"/>
                <w:sz w:val="24"/>
                <w:szCs w:val="24"/>
              </w:rPr>
            </w:pPr>
            <w:r w:rsidRPr="00E421AC">
              <w:rPr>
                <w:rFonts w:ascii="Times New Roman" w:hAnsi="Times New Roman" w:cs="Times New Roman"/>
                <w:sz w:val="24"/>
                <w:szCs w:val="24"/>
              </w:rPr>
              <w:t>A process to facilitate recognition and validation of units of learning and allow learners to move from one programme to another without having to duplicate learning.</w:t>
            </w:r>
          </w:p>
          <w:p w14:paraId="73522227" w14:textId="77777777" w:rsidR="00A12995" w:rsidRPr="00E421AC" w:rsidRDefault="00A12995" w:rsidP="00313786">
            <w:pPr>
              <w:pStyle w:val="TableParagraph"/>
              <w:adjustRightInd w:val="0"/>
              <w:snapToGrid w:val="0"/>
              <w:jc w:val="both"/>
              <w:rPr>
                <w:rFonts w:ascii="Times New Roman" w:eastAsia="Arial" w:hAnsi="Times New Roman" w:cs="Times New Roman"/>
                <w:sz w:val="24"/>
                <w:szCs w:val="24"/>
              </w:rPr>
            </w:pPr>
          </w:p>
          <w:p w14:paraId="30F53645" w14:textId="77777777" w:rsidR="00A12995" w:rsidRPr="00E421AC" w:rsidRDefault="00A12995" w:rsidP="00313786">
            <w:pPr>
              <w:pStyle w:val="TableParagraph"/>
              <w:adjustRightInd w:val="0"/>
              <w:snapToGrid w:val="0"/>
              <w:ind w:left="113"/>
              <w:jc w:val="both"/>
              <w:rPr>
                <w:rFonts w:ascii="Times New Roman" w:eastAsia="Arial" w:hAnsi="Times New Roman" w:cs="Times New Roman"/>
                <w:sz w:val="24"/>
                <w:szCs w:val="24"/>
              </w:rPr>
            </w:pPr>
            <w:r w:rsidRPr="00E421AC">
              <w:rPr>
                <w:rFonts w:ascii="Times New Roman" w:hAnsi="Times New Roman" w:cs="Times New Roman"/>
                <w:sz w:val="24"/>
                <w:szCs w:val="24"/>
              </w:rPr>
              <w:t>For the avoidance of doubt, CAT includes course exemption.</w:t>
            </w:r>
          </w:p>
        </w:tc>
      </w:tr>
      <w:tr w:rsidR="00A12995" w:rsidRPr="00E421AC" w14:paraId="7F1EB6A5" w14:textId="77777777" w:rsidTr="00313786">
        <w:trPr>
          <w:trHeight w:hRule="exact" w:val="1678"/>
        </w:trPr>
        <w:tc>
          <w:tcPr>
            <w:tcW w:w="2076" w:type="dxa"/>
            <w:tcBorders>
              <w:top w:val="single" w:sz="4" w:space="0" w:color="231F20"/>
              <w:left w:val="single" w:sz="4" w:space="0" w:color="231F20"/>
              <w:bottom w:val="single" w:sz="4" w:space="0" w:color="231F20"/>
              <w:right w:val="single" w:sz="4" w:space="0" w:color="231F20"/>
            </w:tcBorders>
          </w:tcPr>
          <w:p w14:paraId="22BA9EA7" w14:textId="77777777" w:rsidR="00A12995" w:rsidRPr="00E421AC" w:rsidRDefault="00A12995" w:rsidP="00313786">
            <w:pPr>
              <w:pStyle w:val="TableParagraph"/>
              <w:adjustRightInd w:val="0"/>
              <w:snapToGrid w:val="0"/>
              <w:ind w:left="113"/>
              <w:jc w:val="both"/>
              <w:rPr>
                <w:rFonts w:ascii="Times New Roman" w:eastAsia="Arial" w:hAnsi="Times New Roman" w:cs="Times New Roman"/>
                <w:sz w:val="24"/>
                <w:szCs w:val="24"/>
              </w:rPr>
            </w:pPr>
            <w:r w:rsidRPr="00E421AC">
              <w:rPr>
                <w:rFonts w:ascii="Times New Roman" w:hAnsi="Times New Roman" w:cs="Times New Roman"/>
                <w:sz w:val="24"/>
                <w:szCs w:val="24"/>
              </w:rPr>
              <w:t>Credit Transfer</w:t>
            </w:r>
          </w:p>
        </w:tc>
        <w:tc>
          <w:tcPr>
            <w:tcW w:w="6849" w:type="dxa"/>
            <w:tcBorders>
              <w:top w:val="single" w:sz="4" w:space="0" w:color="231F20"/>
              <w:left w:val="single" w:sz="4" w:space="0" w:color="231F20"/>
              <w:bottom w:val="single" w:sz="4" w:space="0" w:color="231F20"/>
              <w:right w:val="single" w:sz="4" w:space="0" w:color="231F20"/>
            </w:tcBorders>
          </w:tcPr>
          <w:p w14:paraId="6C6523E3" w14:textId="77777777" w:rsidR="00A12995" w:rsidRPr="00E421AC" w:rsidRDefault="00A12995" w:rsidP="00313786">
            <w:pPr>
              <w:pStyle w:val="TableParagraph"/>
              <w:adjustRightInd w:val="0"/>
              <w:snapToGrid w:val="0"/>
              <w:ind w:left="113" w:right="104"/>
              <w:jc w:val="both"/>
              <w:rPr>
                <w:rFonts w:ascii="Times New Roman" w:eastAsia="Arial" w:hAnsi="Times New Roman" w:cs="Times New Roman"/>
                <w:sz w:val="24"/>
                <w:szCs w:val="24"/>
              </w:rPr>
            </w:pPr>
            <w:r w:rsidRPr="00E421AC">
              <w:rPr>
                <w:rFonts w:ascii="Times New Roman" w:hAnsi="Times New Roman" w:cs="Times New Roman"/>
                <w:sz w:val="24"/>
                <w:szCs w:val="24"/>
              </w:rPr>
              <w:t>A process whereby qualifications, part qualifications and learning experience are given appropriate recognition (credit) to enable learners to progress in their studies without unnecessarily having to repeat material or levels of study, to transfer from one course to another, and to gain further educational experience and qualifications without undue loss of time.</w:t>
            </w:r>
          </w:p>
        </w:tc>
      </w:tr>
      <w:tr w:rsidR="00A12995" w:rsidRPr="00E421AC" w14:paraId="295F603A" w14:textId="77777777" w:rsidTr="00313786">
        <w:trPr>
          <w:trHeight w:hRule="exact" w:val="815"/>
        </w:trPr>
        <w:tc>
          <w:tcPr>
            <w:tcW w:w="2076" w:type="dxa"/>
            <w:tcBorders>
              <w:top w:val="single" w:sz="4" w:space="0" w:color="231F20"/>
              <w:left w:val="single" w:sz="4" w:space="0" w:color="231F20"/>
              <w:bottom w:val="single" w:sz="4" w:space="0" w:color="231F20"/>
              <w:right w:val="single" w:sz="4" w:space="0" w:color="231F20"/>
            </w:tcBorders>
          </w:tcPr>
          <w:p w14:paraId="5851C975" w14:textId="77777777" w:rsidR="00A12995" w:rsidRPr="00E421AC" w:rsidRDefault="00A12995" w:rsidP="00313786">
            <w:pPr>
              <w:pStyle w:val="TableParagraph"/>
              <w:adjustRightInd w:val="0"/>
              <w:snapToGrid w:val="0"/>
              <w:ind w:left="113"/>
              <w:jc w:val="both"/>
              <w:rPr>
                <w:rFonts w:ascii="Times New Roman" w:eastAsia="Arial" w:hAnsi="Times New Roman" w:cs="Times New Roman"/>
                <w:sz w:val="24"/>
                <w:szCs w:val="24"/>
              </w:rPr>
            </w:pPr>
            <w:r w:rsidRPr="00E421AC">
              <w:rPr>
                <w:rFonts w:ascii="Times New Roman" w:hAnsi="Times New Roman" w:cs="Times New Roman"/>
                <w:sz w:val="24"/>
                <w:szCs w:val="24"/>
              </w:rPr>
              <w:t>Formal Learning</w:t>
            </w:r>
          </w:p>
        </w:tc>
        <w:tc>
          <w:tcPr>
            <w:tcW w:w="6849" w:type="dxa"/>
            <w:tcBorders>
              <w:top w:val="single" w:sz="4" w:space="0" w:color="231F20"/>
              <w:left w:val="single" w:sz="4" w:space="0" w:color="231F20"/>
              <w:bottom w:val="single" w:sz="4" w:space="0" w:color="231F20"/>
              <w:right w:val="single" w:sz="4" w:space="0" w:color="231F20"/>
            </w:tcBorders>
          </w:tcPr>
          <w:p w14:paraId="54AA6E89" w14:textId="77777777" w:rsidR="00A12995" w:rsidRPr="00E421AC" w:rsidRDefault="00A12995" w:rsidP="00313786">
            <w:pPr>
              <w:pStyle w:val="TableParagraph"/>
              <w:adjustRightInd w:val="0"/>
              <w:snapToGrid w:val="0"/>
              <w:ind w:left="113" w:right="113"/>
              <w:jc w:val="both"/>
              <w:rPr>
                <w:rFonts w:ascii="Times New Roman" w:eastAsia="Arial" w:hAnsi="Times New Roman" w:cs="Times New Roman"/>
                <w:sz w:val="24"/>
                <w:szCs w:val="24"/>
              </w:rPr>
            </w:pPr>
            <w:r w:rsidRPr="00E421AC">
              <w:rPr>
                <w:rFonts w:ascii="Times New Roman" w:hAnsi="Times New Roman" w:cs="Times New Roman"/>
                <w:sz w:val="24"/>
                <w:szCs w:val="24"/>
              </w:rPr>
              <w:t>Planned learning that normally takes place in a structured setting and leads to a full or partial qualification.</w:t>
            </w:r>
          </w:p>
        </w:tc>
      </w:tr>
    </w:tbl>
    <w:p w14:paraId="4AFB5E79" w14:textId="77777777" w:rsidR="00A12995" w:rsidRPr="00E421AC" w:rsidRDefault="00A12995" w:rsidP="00A12995">
      <w:pPr>
        <w:spacing w:before="3"/>
        <w:rPr>
          <w:rFonts w:eastAsia="Arial" w:cs="Times New Roman"/>
          <w:szCs w:val="24"/>
        </w:rPr>
      </w:pPr>
    </w:p>
    <w:p w14:paraId="286413C9" w14:textId="77777777" w:rsidR="00A12995" w:rsidRPr="00E421AC" w:rsidRDefault="00A12995" w:rsidP="00A12995">
      <w:pPr>
        <w:rPr>
          <w:rFonts w:cs="Times New Roman"/>
          <w:szCs w:val="24"/>
          <w:lang w:eastAsia="zh-HK"/>
        </w:rPr>
      </w:pPr>
    </w:p>
    <w:p w14:paraId="2257D8F8" w14:textId="77777777" w:rsidR="00A12995" w:rsidRPr="00E421AC" w:rsidRDefault="00A12995" w:rsidP="00A12995">
      <w:pPr>
        <w:widowControl/>
        <w:rPr>
          <w:rFonts w:cs="Times New Roman"/>
          <w:szCs w:val="24"/>
          <w:lang w:eastAsia="zh-HK"/>
        </w:rPr>
      </w:pPr>
      <w:r w:rsidRPr="00E421AC">
        <w:rPr>
          <w:rFonts w:cs="Times New Roman"/>
          <w:szCs w:val="24"/>
          <w:lang w:eastAsia="zh-HK"/>
        </w:rPr>
        <w:br w:type="page"/>
      </w:r>
    </w:p>
    <w:tbl>
      <w:tblPr>
        <w:tblStyle w:val="TableNormal1"/>
        <w:tblW w:w="0" w:type="auto"/>
        <w:tblInd w:w="5" w:type="dxa"/>
        <w:tblLayout w:type="fixed"/>
        <w:tblLook w:val="01E0" w:firstRow="1" w:lastRow="1" w:firstColumn="1" w:lastColumn="1" w:noHBand="0" w:noVBand="0"/>
      </w:tblPr>
      <w:tblGrid>
        <w:gridCol w:w="1785"/>
        <w:gridCol w:w="7140"/>
      </w:tblGrid>
      <w:tr w:rsidR="00A12995" w:rsidRPr="00E421AC" w14:paraId="4BAFA83E" w14:textId="77777777" w:rsidTr="00313786">
        <w:trPr>
          <w:trHeight w:hRule="exact" w:val="469"/>
        </w:trPr>
        <w:tc>
          <w:tcPr>
            <w:tcW w:w="1785" w:type="dxa"/>
            <w:tcBorders>
              <w:top w:val="single" w:sz="4" w:space="0" w:color="231F20"/>
              <w:left w:val="single" w:sz="4" w:space="0" w:color="231F20"/>
              <w:bottom w:val="single" w:sz="4" w:space="0" w:color="231F20"/>
              <w:right w:val="single" w:sz="4" w:space="0" w:color="231F20"/>
            </w:tcBorders>
          </w:tcPr>
          <w:p w14:paraId="1F2B587E"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lastRenderedPageBreak/>
              <w:t>Term</w:t>
            </w:r>
          </w:p>
        </w:tc>
        <w:tc>
          <w:tcPr>
            <w:tcW w:w="7140" w:type="dxa"/>
            <w:tcBorders>
              <w:top w:val="single" w:sz="4" w:space="0" w:color="231F20"/>
              <w:left w:val="single" w:sz="4" w:space="0" w:color="231F20"/>
              <w:bottom w:val="single" w:sz="4" w:space="0" w:color="231F20"/>
              <w:right w:val="single" w:sz="4" w:space="0" w:color="231F20"/>
            </w:tcBorders>
          </w:tcPr>
          <w:p w14:paraId="5CEEAEAA" w14:textId="77777777" w:rsidR="00A12995" w:rsidRPr="00E421AC" w:rsidRDefault="00A12995" w:rsidP="00313786">
            <w:pPr>
              <w:pStyle w:val="TableParagraph"/>
              <w:adjustRightInd w:val="0"/>
              <w:snapToGrid w:val="0"/>
              <w:ind w:left="113" w:rightChars="85" w:right="204"/>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Definition/explanation</w:t>
            </w:r>
          </w:p>
        </w:tc>
      </w:tr>
      <w:tr w:rsidR="00A12995" w:rsidRPr="00E421AC" w14:paraId="4E219685" w14:textId="77777777" w:rsidTr="00313786">
        <w:trPr>
          <w:trHeight w:hRule="exact" w:val="1285"/>
        </w:trPr>
        <w:tc>
          <w:tcPr>
            <w:tcW w:w="1785" w:type="dxa"/>
            <w:tcBorders>
              <w:top w:val="single" w:sz="4" w:space="0" w:color="231F20"/>
              <w:left w:val="single" w:sz="4" w:space="0" w:color="231F20"/>
              <w:bottom w:val="single" w:sz="4" w:space="0" w:color="231F20"/>
              <w:right w:val="single" w:sz="4" w:space="0" w:color="231F20"/>
            </w:tcBorders>
          </w:tcPr>
          <w:p w14:paraId="2CD62F5C"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General Credit</w:t>
            </w:r>
          </w:p>
        </w:tc>
        <w:tc>
          <w:tcPr>
            <w:tcW w:w="7140" w:type="dxa"/>
            <w:tcBorders>
              <w:top w:val="single" w:sz="4" w:space="0" w:color="231F20"/>
              <w:left w:val="single" w:sz="4" w:space="0" w:color="231F20"/>
              <w:bottom w:val="single" w:sz="4" w:space="0" w:color="231F20"/>
              <w:right w:val="single" w:sz="4" w:space="0" w:color="231F20"/>
            </w:tcBorders>
          </w:tcPr>
          <w:p w14:paraId="2FE3B849" w14:textId="77777777" w:rsidR="00A12995" w:rsidRPr="00E421AC" w:rsidRDefault="00A12995" w:rsidP="00313786">
            <w:pPr>
              <w:pStyle w:val="TableParagraph"/>
              <w:adjustRightInd w:val="0"/>
              <w:snapToGrid w:val="0"/>
              <w:ind w:left="113" w:rightChars="85" w:right="204" w:firstLine="4"/>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Credits which can be used to reduce the number of credits (NOT courses) required for graduation on a one-to-one basis. They may be used to reduce the total number of credits required for graduation but cannot be used for the exemption of a specific course.</w:t>
            </w:r>
          </w:p>
        </w:tc>
      </w:tr>
      <w:tr w:rsidR="00A12995" w:rsidRPr="00E421AC" w14:paraId="3C67C76F" w14:textId="77777777" w:rsidTr="00313786">
        <w:trPr>
          <w:trHeight w:hRule="exact" w:val="815"/>
        </w:trPr>
        <w:tc>
          <w:tcPr>
            <w:tcW w:w="1785" w:type="dxa"/>
            <w:tcBorders>
              <w:top w:val="single" w:sz="4" w:space="0" w:color="231F20"/>
              <w:left w:val="single" w:sz="4" w:space="0" w:color="231F20"/>
              <w:bottom w:val="single" w:sz="4" w:space="0" w:color="231F20"/>
              <w:right w:val="single" w:sz="4" w:space="0" w:color="231F20"/>
            </w:tcBorders>
          </w:tcPr>
          <w:p w14:paraId="79984986"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Informal Learning</w:t>
            </w:r>
          </w:p>
        </w:tc>
        <w:tc>
          <w:tcPr>
            <w:tcW w:w="7140" w:type="dxa"/>
            <w:tcBorders>
              <w:top w:val="single" w:sz="4" w:space="0" w:color="231F20"/>
              <w:left w:val="single" w:sz="4" w:space="0" w:color="231F20"/>
              <w:bottom w:val="single" w:sz="4" w:space="0" w:color="231F20"/>
              <w:right w:val="single" w:sz="4" w:space="0" w:color="231F20"/>
            </w:tcBorders>
          </w:tcPr>
          <w:p w14:paraId="62499862" w14:textId="77777777" w:rsidR="00A12995" w:rsidRPr="00E421AC" w:rsidRDefault="00A12995" w:rsidP="00313786">
            <w:pPr>
              <w:pStyle w:val="TableParagraph"/>
              <w:adjustRightInd w:val="0"/>
              <w:snapToGrid w:val="0"/>
              <w:ind w:left="113" w:rightChars="85" w:right="204"/>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Opportunistic learning that is not structured in terms of content or assessment method but gained through work or social experiences.</w:t>
            </w:r>
          </w:p>
        </w:tc>
      </w:tr>
      <w:tr w:rsidR="00A12995" w:rsidRPr="00E421AC" w14:paraId="57505B1A" w14:textId="77777777" w:rsidTr="00313786">
        <w:trPr>
          <w:trHeight w:hRule="exact" w:val="1300"/>
        </w:trPr>
        <w:tc>
          <w:tcPr>
            <w:tcW w:w="1785" w:type="dxa"/>
            <w:tcBorders>
              <w:top w:val="single" w:sz="4" w:space="0" w:color="231F20"/>
              <w:left w:val="single" w:sz="4" w:space="0" w:color="231F20"/>
              <w:bottom w:val="single" w:sz="4" w:space="0" w:color="231F20"/>
              <w:right w:val="single" w:sz="4" w:space="0" w:color="231F20"/>
            </w:tcBorders>
          </w:tcPr>
          <w:p w14:paraId="745AD360"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Institution</w:t>
            </w:r>
          </w:p>
        </w:tc>
        <w:tc>
          <w:tcPr>
            <w:tcW w:w="7140" w:type="dxa"/>
            <w:tcBorders>
              <w:top w:val="single" w:sz="4" w:space="0" w:color="231F20"/>
              <w:left w:val="single" w:sz="4" w:space="0" w:color="231F20"/>
              <w:bottom w:val="single" w:sz="4" w:space="0" w:color="231F20"/>
              <w:right w:val="single" w:sz="4" w:space="0" w:color="231F20"/>
            </w:tcBorders>
          </w:tcPr>
          <w:p w14:paraId="5B6BF2D9" w14:textId="77777777" w:rsidR="00A12995" w:rsidRPr="00E421AC" w:rsidRDefault="00A12995" w:rsidP="00313786">
            <w:pPr>
              <w:pStyle w:val="TableParagraph"/>
              <w:adjustRightInd w:val="0"/>
              <w:snapToGrid w:val="0"/>
              <w:ind w:left="113" w:rightChars="85" w:right="204" w:firstLine="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An institution in this booklet refers to any organisation that provides formal, non-formal or informal learning, including universities, education institutions, continuing education units, training providers, enterprises and companies, etc.</w:t>
            </w:r>
          </w:p>
        </w:tc>
      </w:tr>
      <w:tr w:rsidR="00A12995" w:rsidRPr="00E421AC" w14:paraId="649E18D7" w14:textId="77777777" w:rsidTr="00313786">
        <w:trPr>
          <w:trHeight w:hRule="exact" w:val="709"/>
        </w:trPr>
        <w:tc>
          <w:tcPr>
            <w:tcW w:w="1785" w:type="dxa"/>
            <w:tcBorders>
              <w:top w:val="single" w:sz="4" w:space="0" w:color="231F20"/>
              <w:left w:val="single" w:sz="4" w:space="0" w:color="231F20"/>
              <w:bottom w:val="single" w:sz="4" w:space="0" w:color="231F20"/>
              <w:right w:val="single" w:sz="4" w:space="0" w:color="231F20"/>
            </w:tcBorders>
          </w:tcPr>
          <w:p w14:paraId="40C3E058"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Learner</w:t>
            </w:r>
          </w:p>
        </w:tc>
        <w:tc>
          <w:tcPr>
            <w:tcW w:w="7140" w:type="dxa"/>
            <w:tcBorders>
              <w:top w:val="single" w:sz="4" w:space="0" w:color="231F20"/>
              <w:left w:val="single" w:sz="4" w:space="0" w:color="231F20"/>
              <w:bottom w:val="single" w:sz="4" w:space="0" w:color="231F20"/>
              <w:right w:val="single" w:sz="4" w:space="0" w:color="231F20"/>
            </w:tcBorders>
          </w:tcPr>
          <w:p w14:paraId="35825906" w14:textId="77777777" w:rsidR="00A12995" w:rsidRPr="00E421AC" w:rsidRDefault="00A12995" w:rsidP="00313786">
            <w:pPr>
              <w:pStyle w:val="TableParagraph"/>
              <w:adjustRightInd w:val="0"/>
              <w:snapToGrid w:val="0"/>
              <w:ind w:left="113" w:rightChars="85" w:right="204" w:firstLine="2"/>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An individual engaged in a learning process (formal, non-formal or informal) regardless of the context of learning.</w:t>
            </w:r>
          </w:p>
        </w:tc>
      </w:tr>
      <w:tr w:rsidR="00A12995" w:rsidRPr="00E421AC" w14:paraId="0502870B" w14:textId="77777777" w:rsidTr="00313786">
        <w:trPr>
          <w:trHeight w:hRule="exact" w:val="989"/>
        </w:trPr>
        <w:tc>
          <w:tcPr>
            <w:tcW w:w="1785" w:type="dxa"/>
            <w:tcBorders>
              <w:top w:val="single" w:sz="4" w:space="0" w:color="231F20"/>
              <w:left w:val="single" w:sz="4" w:space="0" w:color="231F20"/>
              <w:bottom w:val="single" w:sz="4" w:space="0" w:color="231F20"/>
              <w:right w:val="single" w:sz="4" w:space="0" w:color="231F20"/>
            </w:tcBorders>
          </w:tcPr>
          <w:p w14:paraId="202BCBE5"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Learning Outcomes</w:t>
            </w:r>
          </w:p>
        </w:tc>
        <w:tc>
          <w:tcPr>
            <w:tcW w:w="7140" w:type="dxa"/>
            <w:tcBorders>
              <w:top w:val="single" w:sz="4" w:space="0" w:color="231F20"/>
              <w:left w:val="single" w:sz="4" w:space="0" w:color="231F20"/>
              <w:bottom w:val="single" w:sz="4" w:space="0" w:color="231F20"/>
              <w:right w:val="single" w:sz="4" w:space="0" w:color="231F20"/>
            </w:tcBorders>
          </w:tcPr>
          <w:p w14:paraId="4B39D739" w14:textId="77777777" w:rsidR="00A12995" w:rsidRPr="00E421AC" w:rsidRDefault="00A12995" w:rsidP="00313786">
            <w:pPr>
              <w:pStyle w:val="TableParagraph"/>
              <w:adjustRightInd w:val="0"/>
              <w:snapToGrid w:val="0"/>
              <w:ind w:left="113" w:rightChars="85" w:right="204"/>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Learning outcomes describe what a learner is expected to know, understand and be able to do upon successful completion of a process of learning.</w:t>
            </w:r>
          </w:p>
        </w:tc>
      </w:tr>
      <w:tr w:rsidR="00A12995" w:rsidRPr="00E421AC" w14:paraId="5D126D9C" w14:textId="77777777" w:rsidTr="00313786">
        <w:trPr>
          <w:trHeight w:hRule="exact" w:val="1286"/>
        </w:trPr>
        <w:tc>
          <w:tcPr>
            <w:tcW w:w="1785" w:type="dxa"/>
            <w:tcBorders>
              <w:top w:val="single" w:sz="4" w:space="0" w:color="231F20"/>
              <w:left w:val="single" w:sz="4" w:space="0" w:color="231F20"/>
              <w:bottom w:val="single" w:sz="4" w:space="0" w:color="231F20"/>
              <w:right w:val="single" w:sz="4" w:space="0" w:color="231F20"/>
            </w:tcBorders>
          </w:tcPr>
          <w:p w14:paraId="4D036299"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Module</w:t>
            </w:r>
          </w:p>
        </w:tc>
        <w:tc>
          <w:tcPr>
            <w:tcW w:w="7140" w:type="dxa"/>
            <w:tcBorders>
              <w:top w:val="single" w:sz="4" w:space="0" w:color="231F20"/>
              <w:left w:val="single" w:sz="4" w:space="0" w:color="231F20"/>
              <w:bottom w:val="single" w:sz="4" w:space="0" w:color="231F20"/>
              <w:right w:val="single" w:sz="4" w:space="0" w:color="231F20"/>
            </w:tcBorders>
          </w:tcPr>
          <w:p w14:paraId="15EA6ADD" w14:textId="77777777" w:rsidR="00A12995" w:rsidRPr="00E421AC" w:rsidRDefault="00A12995" w:rsidP="00313786">
            <w:pPr>
              <w:pStyle w:val="TableParagraph"/>
              <w:adjustRightInd w:val="0"/>
              <w:snapToGrid w:val="0"/>
              <w:ind w:left="113" w:rightChars="85" w:right="204" w:hanging="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A module is a block of learning defined by a syllabus, including aims, intended learning outcomes, teaching and learning strategies, and assessment plans. It may be called course, subject or unit by some institutions.</w:t>
            </w:r>
          </w:p>
        </w:tc>
      </w:tr>
      <w:tr w:rsidR="00A12995" w:rsidRPr="00E421AC" w14:paraId="188A4C5E" w14:textId="77777777" w:rsidTr="00313786">
        <w:trPr>
          <w:trHeight w:hRule="exact" w:val="815"/>
        </w:trPr>
        <w:tc>
          <w:tcPr>
            <w:tcW w:w="1785" w:type="dxa"/>
            <w:tcBorders>
              <w:top w:val="single" w:sz="4" w:space="0" w:color="231F20"/>
              <w:left w:val="single" w:sz="4" w:space="0" w:color="231F20"/>
              <w:bottom w:val="single" w:sz="4" w:space="0" w:color="231F20"/>
              <w:right w:val="single" w:sz="4" w:space="0" w:color="231F20"/>
            </w:tcBorders>
          </w:tcPr>
          <w:p w14:paraId="2703E4E5"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Non-formal Learning</w:t>
            </w:r>
          </w:p>
        </w:tc>
        <w:tc>
          <w:tcPr>
            <w:tcW w:w="7140" w:type="dxa"/>
            <w:tcBorders>
              <w:top w:val="single" w:sz="4" w:space="0" w:color="231F20"/>
              <w:left w:val="single" w:sz="4" w:space="0" w:color="231F20"/>
              <w:bottom w:val="single" w:sz="4" w:space="0" w:color="231F20"/>
              <w:right w:val="single" w:sz="4" w:space="0" w:color="231F20"/>
            </w:tcBorders>
          </w:tcPr>
          <w:p w14:paraId="5B70FC42" w14:textId="77777777" w:rsidR="00A12995" w:rsidRPr="00E421AC" w:rsidRDefault="00A12995" w:rsidP="00313786">
            <w:pPr>
              <w:pStyle w:val="TableParagraph"/>
              <w:adjustRightInd w:val="0"/>
              <w:snapToGrid w:val="0"/>
              <w:ind w:left="113" w:rightChars="85" w:right="204"/>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Learning that takes place in a formal setting (e.g. workplace training) but does not lead to a formally accredited qualification.</w:t>
            </w:r>
          </w:p>
        </w:tc>
      </w:tr>
      <w:tr w:rsidR="00A12995" w:rsidRPr="00E421AC" w14:paraId="6DF19B93" w14:textId="77777777" w:rsidTr="00313786">
        <w:trPr>
          <w:trHeight w:hRule="exact" w:val="2011"/>
        </w:trPr>
        <w:tc>
          <w:tcPr>
            <w:tcW w:w="1785" w:type="dxa"/>
            <w:tcBorders>
              <w:top w:val="single" w:sz="4" w:space="0" w:color="231F20"/>
              <w:left w:val="single" w:sz="4" w:space="0" w:color="231F20"/>
              <w:bottom w:val="single" w:sz="4" w:space="0" w:color="231F20"/>
              <w:right w:val="single" w:sz="4" w:space="0" w:color="231F20"/>
            </w:tcBorders>
          </w:tcPr>
          <w:p w14:paraId="0CA06434" w14:textId="77777777" w:rsidR="00A12995" w:rsidRPr="00E421AC" w:rsidRDefault="00A12995" w:rsidP="00313786">
            <w:pPr>
              <w:pStyle w:val="TableParagraph"/>
              <w:adjustRightInd w:val="0"/>
              <w:snapToGrid w:val="0"/>
              <w:ind w:left="11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Notional Learning Time</w:t>
            </w:r>
          </w:p>
        </w:tc>
        <w:tc>
          <w:tcPr>
            <w:tcW w:w="7140" w:type="dxa"/>
            <w:tcBorders>
              <w:top w:val="single" w:sz="4" w:space="0" w:color="231F20"/>
              <w:left w:val="single" w:sz="4" w:space="0" w:color="231F20"/>
              <w:bottom w:val="single" w:sz="4" w:space="0" w:color="231F20"/>
              <w:right w:val="single" w:sz="4" w:space="0" w:color="231F20"/>
            </w:tcBorders>
          </w:tcPr>
          <w:p w14:paraId="0030DF42" w14:textId="77777777" w:rsidR="00A12995" w:rsidRPr="00E421AC" w:rsidRDefault="00A12995" w:rsidP="00313786">
            <w:pPr>
              <w:pStyle w:val="TableParagraph"/>
              <w:adjustRightInd w:val="0"/>
              <w:snapToGrid w:val="0"/>
              <w:ind w:left="113" w:rightChars="85" w:right="204"/>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The total time likely to be spent by a learner in all modes of learning in respect of a specified programme. Notional learning time is not limited to time-tabled teaching/lecturing hours in classrooms but includes attendance in classes, experiments in laboratories, supervised or unsupervised sessions, practical learning in workshops, independent study in the library, reading at home, and any other forms of study undertaken by the learner.</w:t>
            </w:r>
          </w:p>
        </w:tc>
      </w:tr>
    </w:tbl>
    <w:p w14:paraId="68EA43DF" w14:textId="77777777" w:rsidR="00A12995" w:rsidRPr="00E421AC" w:rsidRDefault="00A12995" w:rsidP="00A12995">
      <w:pPr>
        <w:rPr>
          <w:rFonts w:cs="Times New Roman"/>
          <w:szCs w:val="24"/>
          <w:lang w:eastAsia="zh-HK"/>
        </w:rPr>
      </w:pPr>
    </w:p>
    <w:p w14:paraId="7E3AB8C5" w14:textId="77777777" w:rsidR="00A12995" w:rsidRPr="00E421AC" w:rsidRDefault="00A12995" w:rsidP="00A12995">
      <w:pPr>
        <w:widowControl/>
        <w:rPr>
          <w:rFonts w:cs="Times New Roman"/>
          <w:szCs w:val="24"/>
          <w:lang w:eastAsia="zh-HK"/>
        </w:rPr>
      </w:pPr>
      <w:r w:rsidRPr="00E421AC">
        <w:rPr>
          <w:rFonts w:cs="Times New Roman"/>
          <w:szCs w:val="24"/>
          <w:lang w:eastAsia="zh-HK"/>
        </w:rPr>
        <w:br w:type="page"/>
      </w:r>
    </w:p>
    <w:tbl>
      <w:tblPr>
        <w:tblStyle w:val="TableNormal1"/>
        <w:tblW w:w="0" w:type="auto"/>
        <w:tblInd w:w="5" w:type="dxa"/>
        <w:tblLayout w:type="fixed"/>
        <w:tblLook w:val="01E0" w:firstRow="1" w:lastRow="1" w:firstColumn="1" w:lastColumn="1" w:noHBand="0" w:noVBand="0"/>
      </w:tblPr>
      <w:tblGrid>
        <w:gridCol w:w="1785"/>
        <w:gridCol w:w="7140"/>
      </w:tblGrid>
      <w:tr w:rsidR="00A12995" w:rsidRPr="00E421AC" w14:paraId="3CD38520" w14:textId="77777777" w:rsidTr="00313786">
        <w:trPr>
          <w:trHeight w:hRule="exact" w:val="469"/>
        </w:trPr>
        <w:tc>
          <w:tcPr>
            <w:tcW w:w="1785" w:type="dxa"/>
            <w:tcBorders>
              <w:top w:val="single" w:sz="4" w:space="0" w:color="231F20"/>
              <w:left w:val="single" w:sz="4" w:space="0" w:color="231F20"/>
              <w:bottom w:val="single" w:sz="4" w:space="0" w:color="231F20"/>
              <w:right w:val="single" w:sz="4" w:space="0" w:color="231F20"/>
            </w:tcBorders>
          </w:tcPr>
          <w:p w14:paraId="2DCF59F3" w14:textId="77777777" w:rsidR="00A12995" w:rsidRPr="00E421AC" w:rsidRDefault="00A12995" w:rsidP="00313786">
            <w:pPr>
              <w:pStyle w:val="TableParagraph"/>
              <w:adjustRightInd w:val="0"/>
              <w:snapToGrid w:val="0"/>
              <w:ind w:left="113"/>
              <w:rPr>
                <w:rFonts w:ascii="Times New Roman" w:hAnsi="Times New Roman" w:cs="Times New Roman"/>
                <w:snapToGrid w:val="0"/>
                <w:sz w:val="24"/>
                <w:szCs w:val="24"/>
              </w:rPr>
            </w:pPr>
            <w:r w:rsidRPr="00E421AC">
              <w:rPr>
                <w:rFonts w:ascii="Times New Roman" w:hAnsi="Times New Roman" w:cs="Times New Roman"/>
                <w:snapToGrid w:val="0"/>
                <w:sz w:val="24"/>
                <w:szCs w:val="24"/>
              </w:rPr>
              <w:lastRenderedPageBreak/>
              <w:t>Term</w:t>
            </w:r>
          </w:p>
        </w:tc>
        <w:tc>
          <w:tcPr>
            <w:tcW w:w="7140" w:type="dxa"/>
            <w:tcBorders>
              <w:top w:val="single" w:sz="4" w:space="0" w:color="231F20"/>
              <w:left w:val="single" w:sz="4" w:space="0" w:color="231F20"/>
              <w:bottom w:val="single" w:sz="4" w:space="0" w:color="231F20"/>
              <w:right w:val="single" w:sz="4" w:space="0" w:color="231F20"/>
            </w:tcBorders>
          </w:tcPr>
          <w:p w14:paraId="06BA86D6" w14:textId="77777777" w:rsidR="00A12995" w:rsidRPr="00E421AC" w:rsidRDefault="00A12995" w:rsidP="00313786">
            <w:pPr>
              <w:pStyle w:val="TableParagraph"/>
              <w:adjustRightInd w:val="0"/>
              <w:snapToGrid w:val="0"/>
              <w:ind w:left="113"/>
              <w:rPr>
                <w:rFonts w:ascii="Times New Roman" w:hAnsi="Times New Roman" w:cs="Times New Roman"/>
                <w:snapToGrid w:val="0"/>
                <w:sz w:val="24"/>
                <w:szCs w:val="24"/>
              </w:rPr>
            </w:pPr>
            <w:r w:rsidRPr="00E421AC">
              <w:rPr>
                <w:rFonts w:ascii="Times New Roman" w:hAnsi="Times New Roman" w:cs="Times New Roman"/>
                <w:snapToGrid w:val="0"/>
                <w:sz w:val="24"/>
                <w:szCs w:val="24"/>
              </w:rPr>
              <w:t>Definition/explanation</w:t>
            </w:r>
          </w:p>
        </w:tc>
      </w:tr>
      <w:tr w:rsidR="00A12995" w:rsidRPr="00E421AC" w14:paraId="63B91C27" w14:textId="77777777" w:rsidTr="00313786">
        <w:trPr>
          <w:trHeight w:hRule="exact" w:val="1285"/>
        </w:trPr>
        <w:tc>
          <w:tcPr>
            <w:tcW w:w="1785" w:type="dxa"/>
            <w:tcBorders>
              <w:top w:val="single" w:sz="4" w:space="0" w:color="231F20"/>
              <w:left w:val="single" w:sz="4" w:space="0" w:color="231F20"/>
              <w:bottom w:val="single" w:sz="4" w:space="0" w:color="231F20"/>
              <w:right w:val="single" w:sz="4" w:space="0" w:color="231F20"/>
            </w:tcBorders>
          </w:tcPr>
          <w:p w14:paraId="19A6FE1C" w14:textId="77777777" w:rsidR="00A12995" w:rsidRPr="00E421AC" w:rsidRDefault="00A12995" w:rsidP="00313786">
            <w:pPr>
              <w:pStyle w:val="TableParagraph"/>
              <w:adjustRightInd w:val="0"/>
              <w:snapToGrid w:val="0"/>
              <w:ind w:left="113"/>
              <w:rPr>
                <w:rFonts w:ascii="Times New Roman" w:hAnsi="Times New Roman" w:cs="Times New Roman"/>
                <w:snapToGrid w:val="0"/>
                <w:sz w:val="24"/>
                <w:szCs w:val="24"/>
              </w:rPr>
            </w:pPr>
            <w:r w:rsidRPr="00E421AC">
              <w:rPr>
                <w:rFonts w:ascii="Times New Roman" w:hAnsi="Times New Roman" w:cs="Times New Roman"/>
                <w:snapToGrid w:val="0"/>
                <w:sz w:val="24"/>
                <w:szCs w:val="24"/>
              </w:rPr>
              <w:t>Programme</w:t>
            </w:r>
          </w:p>
        </w:tc>
        <w:tc>
          <w:tcPr>
            <w:tcW w:w="7140" w:type="dxa"/>
            <w:tcBorders>
              <w:top w:val="single" w:sz="4" w:space="0" w:color="231F20"/>
              <w:left w:val="single" w:sz="4" w:space="0" w:color="231F20"/>
              <w:bottom w:val="single" w:sz="4" w:space="0" w:color="231F20"/>
              <w:right w:val="single" w:sz="4" w:space="0" w:color="231F20"/>
            </w:tcBorders>
          </w:tcPr>
          <w:p w14:paraId="366F37B6" w14:textId="77777777" w:rsidR="00A12995" w:rsidRPr="00E421AC" w:rsidRDefault="00A12995" w:rsidP="00313786">
            <w:pPr>
              <w:pStyle w:val="TableParagraph"/>
              <w:adjustRightInd w:val="0"/>
              <w:snapToGrid w:val="0"/>
              <w:ind w:left="113" w:right="96" w:firstLine="3"/>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A programme is a set of inter-related studies leading to a qualification and consists of a number of modules (courses/subjects/units). Some institutions may refer to a programme as a course (of study) depending on the conventional practice of the institution.</w:t>
            </w:r>
          </w:p>
        </w:tc>
      </w:tr>
      <w:tr w:rsidR="00A12995" w:rsidRPr="00E421AC" w14:paraId="4E8E2DA1" w14:textId="77777777" w:rsidTr="00313786">
        <w:trPr>
          <w:trHeight w:hRule="exact" w:val="1829"/>
        </w:trPr>
        <w:tc>
          <w:tcPr>
            <w:tcW w:w="1785" w:type="dxa"/>
            <w:tcBorders>
              <w:top w:val="single" w:sz="4" w:space="0" w:color="231F20"/>
              <w:left w:val="single" w:sz="4" w:space="0" w:color="231F20"/>
              <w:bottom w:val="single" w:sz="4" w:space="0" w:color="231F20"/>
              <w:right w:val="single" w:sz="4" w:space="0" w:color="231F20"/>
            </w:tcBorders>
          </w:tcPr>
          <w:p w14:paraId="4F79F89B" w14:textId="77777777" w:rsidR="00A12995" w:rsidRPr="00E421AC" w:rsidRDefault="00A12995" w:rsidP="00313786">
            <w:pPr>
              <w:pStyle w:val="TableParagraph"/>
              <w:adjustRightInd w:val="0"/>
              <w:snapToGrid w:val="0"/>
              <w:ind w:left="113"/>
              <w:rPr>
                <w:rFonts w:ascii="Times New Roman" w:hAnsi="Times New Roman" w:cs="Times New Roman"/>
                <w:snapToGrid w:val="0"/>
                <w:sz w:val="24"/>
                <w:szCs w:val="24"/>
              </w:rPr>
            </w:pPr>
            <w:r w:rsidRPr="00E421AC">
              <w:rPr>
                <w:rFonts w:ascii="Times New Roman" w:hAnsi="Times New Roman" w:cs="Times New Roman"/>
                <w:snapToGrid w:val="0"/>
                <w:sz w:val="24"/>
                <w:szCs w:val="24"/>
              </w:rPr>
              <w:t>QF Credit</w:t>
            </w:r>
          </w:p>
        </w:tc>
        <w:tc>
          <w:tcPr>
            <w:tcW w:w="7140" w:type="dxa"/>
            <w:tcBorders>
              <w:top w:val="single" w:sz="4" w:space="0" w:color="231F20"/>
              <w:left w:val="single" w:sz="4" w:space="0" w:color="231F20"/>
              <w:bottom w:val="single" w:sz="4" w:space="0" w:color="231F20"/>
              <w:right w:val="single" w:sz="4" w:space="0" w:color="231F20"/>
            </w:tcBorders>
          </w:tcPr>
          <w:p w14:paraId="1543367E" w14:textId="77777777" w:rsidR="00A12995" w:rsidRPr="00E421AC" w:rsidRDefault="00A12995" w:rsidP="00313786">
            <w:pPr>
              <w:pStyle w:val="TableParagraph"/>
              <w:adjustRightInd w:val="0"/>
              <w:snapToGrid w:val="0"/>
              <w:ind w:left="113" w:right="108" w:firstLine="6"/>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One QF credit is awarded for the completion of 10 notional learning hours with attainment of learning outcomes upon assessment. Notional learning hours take into account the total time likely to be spent by an average learner on all modes of learning including attendance in classes, self-study, on-line learning, practical learning, examination, etc.</w:t>
            </w:r>
          </w:p>
        </w:tc>
      </w:tr>
      <w:tr w:rsidR="00A12995" w:rsidRPr="00E421AC" w14:paraId="3D62BCA5" w14:textId="77777777" w:rsidTr="00313786">
        <w:trPr>
          <w:trHeight w:hRule="exact" w:val="2832"/>
        </w:trPr>
        <w:tc>
          <w:tcPr>
            <w:tcW w:w="1785" w:type="dxa"/>
            <w:tcBorders>
              <w:top w:val="single" w:sz="4" w:space="0" w:color="231F20"/>
              <w:left w:val="single" w:sz="4" w:space="0" w:color="231F20"/>
              <w:bottom w:val="single" w:sz="4" w:space="0" w:color="231F20"/>
              <w:right w:val="single" w:sz="4" w:space="0" w:color="231F20"/>
            </w:tcBorders>
          </w:tcPr>
          <w:p w14:paraId="3F79599F" w14:textId="77777777" w:rsidR="00A12995" w:rsidRPr="00E421AC" w:rsidRDefault="00A12995" w:rsidP="00313786">
            <w:pPr>
              <w:pStyle w:val="TableParagraph"/>
              <w:adjustRightInd w:val="0"/>
              <w:snapToGrid w:val="0"/>
              <w:ind w:left="113"/>
              <w:rPr>
                <w:rFonts w:ascii="Times New Roman" w:hAnsi="Times New Roman" w:cs="Times New Roman"/>
                <w:snapToGrid w:val="0"/>
                <w:sz w:val="24"/>
                <w:szCs w:val="24"/>
              </w:rPr>
            </w:pPr>
            <w:r w:rsidRPr="00E421AC">
              <w:rPr>
                <w:rFonts w:ascii="Times New Roman" w:hAnsi="Times New Roman" w:cs="Times New Roman"/>
                <w:snapToGrid w:val="0"/>
                <w:sz w:val="24"/>
                <w:szCs w:val="24"/>
              </w:rPr>
              <w:t>Recognition of Prior Learning (RPL)</w:t>
            </w:r>
          </w:p>
        </w:tc>
        <w:tc>
          <w:tcPr>
            <w:tcW w:w="7140" w:type="dxa"/>
            <w:tcBorders>
              <w:top w:val="single" w:sz="4" w:space="0" w:color="231F20"/>
              <w:left w:val="single" w:sz="4" w:space="0" w:color="231F20"/>
              <w:bottom w:val="single" w:sz="4" w:space="0" w:color="231F20"/>
              <w:right w:val="single" w:sz="4" w:space="0" w:color="231F20"/>
            </w:tcBorders>
          </w:tcPr>
          <w:p w14:paraId="2D700453" w14:textId="77777777" w:rsidR="00A12995" w:rsidRPr="00E421AC" w:rsidRDefault="00A12995" w:rsidP="00313786">
            <w:pPr>
              <w:pStyle w:val="TableParagraph"/>
              <w:adjustRightInd w:val="0"/>
              <w:snapToGrid w:val="0"/>
              <w:ind w:left="113"/>
              <w:rPr>
                <w:rFonts w:ascii="Times New Roman" w:hAnsi="Times New Roman" w:cs="Times New Roman"/>
                <w:snapToGrid w:val="0"/>
                <w:sz w:val="24"/>
                <w:szCs w:val="24"/>
              </w:rPr>
            </w:pPr>
            <w:r w:rsidRPr="00E421AC">
              <w:rPr>
                <w:rFonts w:ascii="Times New Roman" w:hAnsi="Times New Roman" w:cs="Times New Roman"/>
                <w:snapToGrid w:val="0"/>
                <w:sz w:val="24"/>
                <w:szCs w:val="24"/>
              </w:rPr>
              <w:t>Generally speaking, recognition of prior learning is a process (as well as a mechanism) for recognising skills and experience in previous formal, non- formal and informal contexts. In the context of Hong Kong Qualifications Framework (HKQF), Recognition of Prior Learning (RPL) refers to the recognition of knowledge, skills and competencies already acquired by the practitioners through their prior experience in the workplace for the award of a qualification at QF levels 1 to 4. The assessment of RPL is carried out by an appointed Assessment Agency for an industry which has developed the Specifications of Competency Standards and implemented the RPL mechanism under HKQF.</w:t>
            </w:r>
          </w:p>
        </w:tc>
      </w:tr>
      <w:tr w:rsidR="00A12995" w:rsidRPr="00E421AC" w14:paraId="7285BDE9" w14:textId="77777777" w:rsidTr="00313786">
        <w:trPr>
          <w:trHeight w:hRule="exact" w:val="1270"/>
        </w:trPr>
        <w:tc>
          <w:tcPr>
            <w:tcW w:w="1785" w:type="dxa"/>
            <w:tcBorders>
              <w:top w:val="single" w:sz="4" w:space="0" w:color="231F20"/>
              <w:left w:val="single" w:sz="4" w:space="0" w:color="231F20"/>
              <w:bottom w:val="single" w:sz="4" w:space="0" w:color="231F20"/>
              <w:right w:val="single" w:sz="4" w:space="0" w:color="231F20"/>
            </w:tcBorders>
          </w:tcPr>
          <w:p w14:paraId="0FEBCD47" w14:textId="77777777" w:rsidR="00A12995" w:rsidRPr="00E421AC" w:rsidRDefault="00A12995" w:rsidP="00313786">
            <w:pPr>
              <w:pStyle w:val="TableParagraph"/>
              <w:adjustRightInd w:val="0"/>
              <w:snapToGrid w:val="0"/>
              <w:ind w:left="113"/>
              <w:rPr>
                <w:rFonts w:ascii="Times New Roman" w:hAnsi="Times New Roman" w:cs="Times New Roman"/>
                <w:snapToGrid w:val="0"/>
                <w:sz w:val="24"/>
                <w:szCs w:val="24"/>
              </w:rPr>
            </w:pPr>
            <w:r w:rsidRPr="00E421AC">
              <w:rPr>
                <w:rFonts w:ascii="Times New Roman" w:hAnsi="Times New Roman" w:cs="Times New Roman"/>
                <w:snapToGrid w:val="0"/>
                <w:sz w:val="24"/>
                <w:szCs w:val="24"/>
              </w:rPr>
              <w:t>Specific Credit</w:t>
            </w:r>
          </w:p>
        </w:tc>
        <w:tc>
          <w:tcPr>
            <w:tcW w:w="7140" w:type="dxa"/>
            <w:tcBorders>
              <w:top w:val="single" w:sz="4" w:space="0" w:color="231F20"/>
              <w:left w:val="single" w:sz="4" w:space="0" w:color="231F20"/>
              <w:bottom w:val="single" w:sz="4" w:space="0" w:color="231F20"/>
              <w:right w:val="single" w:sz="4" w:space="0" w:color="231F20"/>
            </w:tcBorders>
          </w:tcPr>
          <w:p w14:paraId="642ECD45" w14:textId="77777777" w:rsidR="00A12995" w:rsidRPr="00E421AC" w:rsidRDefault="00A12995" w:rsidP="00313786">
            <w:pPr>
              <w:pStyle w:val="TableParagraph"/>
              <w:adjustRightInd w:val="0"/>
              <w:snapToGrid w:val="0"/>
              <w:ind w:left="113" w:right="110" w:firstLine="2"/>
              <w:jc w:val="both"/>
              <w:rPr>
                <w:rFonts w:ascii="Times New Roman" w:hAnsi="Times New Roman" w:cs="Times New Roman"/>
                <w:snapToGrid w:val="0"/>
                <w:sz w:val="24"/>
                <w:szCs w:val="24"/>
              </w:rPr>
            </w:pPr>
            <w:r w:rsidRPr="00E421AC">
              <w:rPr>
                <w:rFonts w:ascii="Times New Roman" w:hAnsi="Times New Roman" w:cs="Times New Roman"/>
                <w:snapToGrid w:val="0"/>
                <w:sz w:val="24"/>
                <w:szCs w:val="24"/>
              </w:rPr>
              <w:t>Credits which can be used, on a one-to-one basis, for the exemption of a particular course required for graduation. A learner receiving specific credit will be deemed to have obtained the credits for the course in fulfillment of graduation requirements.</w:t>
            </w:r>
          </w:p>
        </w:tc>
      </w:tr>
    </w:tbl>
    <w:p w14:paraId="0FD3786D" w14:textId="77777777" w:rsidR="00A12995" w:rsidRPr="00E421AC" w:rsidRDefault="00A12995" w:rsidP="00A12995">
      <w:pPr>
        <w:rPr>
          <w:rFonts w:cs="Times New Roman"/>
          <w:szCs w:val="24"/>
          <w:lang w:eastAsia="zh-HK"/>
        </w:rPr>
      </w:pPr>
    </w:p>
    <w:p w14:paraId="3EBFACEA" w14:textId="77777777" w:rsidR="00416F02" w:rsidRPr="00E421AC" w:rsidRDefault="00416F02">
      <w:pPr>
        <w:widowControl/>
        <w:rPr>
          <w:rFonts w:cs="Times New Roman"/>
          <w:b/>
          <w:szCs w:val="24"/>
        </w:rPr>
      </w:pPr>
    </w:p>
    <w:sectPr w:rsidR="00416F02" w:rsidRPr="00E421AC" w:rsidSect="00611B6C">
      <w:footerReference w:type="default" r:id="rId46"/>
      <w:pgSz w:w="11907" w:h="16840" w:code="9"/>
      <w:pgMar w:top="1797" w:right="1440" w:bottom="1797"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DE942" w14:textId="77777777" w:rsidR="0069522A" w:rsidRDefault="0069522A" w:rsidP="002A7841">
      <w:r>
        <w:separator/>
      </w:r>
    </w:p>
    <w:p w14:paraId="51DA6E5B" w14:textId="77777777" w:rsidR="0069522A" w:rsidRDefault="0069522A"/>
    <w:p w14:paraId="43C869AE" w14:textId="77777777" w:rsidR="0069522A" w:rsidRDefault="0069522A"/>
  </w:endnote>
  <w:endnote w:type="continuationSeparator" w:id="0">
    <w:p w14:paraId="46CFB0E8" w14:textId="77777777" w:rsidR="0069522A" w:rsidRDefault="0069522A" w:rsidP="002A7841">
      <w:r>
        <w:continuationSeparator/>
      </w:r>
    </w:p>
    <w:p w14:paraId="28C2A14E" w14:textId="77777777" w:rsidR="0069522A" w:rsidRDefault="0069522A"/>
    <w:p w14:paraId="4DB2EBD3" w14:textId="77777777" w:rsidR="0069522A" w:rsidRDefault="0069522A"/>
  </w:endnote>
  <w:endnote w:type="continuationNotice" w:id="1">
    <w:p w14:paraId="04DF6E1E" w14:textId="77777777" w:rsidR="0069522A" w:rsidRDefault="0069522A"/>
    <w:p w14:paraId="0A902D79" w14:textId="77777777" w:rsidR="0069522A" w:rsidRDefault="0069522A"/>
    <w:p w14:paraId="582D33C0" w14:textId="77777777" w:rsidR="0069522A" w:rsidRDefault="00695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ingLiU">
    <w:altName w:val="Microsoft JhengHei"/>
    <w:panose1 w:val="02010609000101010101"/>
    <w:charset w:val="88"/>
    <w:family w:val="modern"/>
    <w:pitch w:val="fixed"/>
    <w:sig w:usb0="00000000"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w:charset w:val="00"/>
    <w:family w:val="auto"/>
    <w:pitch w:val="variable"/>
    <w:sig w:usb0="80000067" w:usb1="00000000" w:usb2="00000000" w:usb3="00000000" w:csb0="000001FB" w:csb1="00000000"/>
  </w:font>
  <w:font w:name="Times">
    <w:panose1 w:val="02020603050405020304"/>
    <w:charset w:val="00"/>
    <w:family w:val="roman"/>
    <w:pitch w:val="variable"/>
    <w:sig w:usb0="E0002AFF" w:usb1="C0007841"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DFKai-SB">
    <w:altName w:val="Microsoft JhengHei Light"/>
    <w:charset w:val="88"/>
    <w:family w:val="script"/>
    <w:pitch w:val="fixed"/>
    <w:sig w:usb0="00000003" w:usb1="080E0000" w:usb2="00000016" w:usb3="00000000" w:csb0="00100001"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93DA5" w14:textId="7CC55A4A" w:rsidR="0069522A" w:rsidRDefault="0069522A" w:rsidP="009140FD">
    <w:pPr>
      <w:pStyle w:val="Footer"/>
      <w:tabs>
        <w:tab w:val="center" w:pos="4513"/>
        <w:tab w:val="left" w:pos="6180"/>
      </w:tabs>
    </w:pPr>
    <w:r>
      <w:tab/>
    </w:r>
    <w:r>
      <w:tab/>
    </w:r>
    <w:sdt>
      <w:sdtPr>
        <w:id w:val="-185219392"/>
        <w:docPartObj>
          <w:docPartGallery w:val="Page Numbers (Bottom of Page)"/>
          <w:docPartUnique/>
        </w:docPartObj>
      </w:sdtPr>
      <w:sdtContent>
        <w:r>
          <w:fldChar w:fldCharType="begin"/>
        </w:r>
        <w:r>
          <w:instrText>PAGE   \* MERGEFORMAT</w:instrText>
        </w:r>
        <w:r>
          <w:fldChar w:fldCharType="separate"/>
        </w:r>
        <w:r w:rsidR="00BD59A5" w:rsidRPr="00BD59A5">
          <w:rPr>
            <w:noProof/>
            <w:lang w:val="zh-TW"/>
          </w:rPr>
          <w:t>78</w:t>
        </w:r>
        <w:r>
          <w:fldChar w:fldCharType="end"/>
        </w:r>
      </w:sdtContent>
    </w:sdt>
    <w:r>
      <w:tab/>
    </w:r>
  </w:p>
  <w:p w14:paraId="53FED3DC" w14:textId="77777777" w:rsidR="0069522A" w:rsidRDefault="00695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755236"/>
      <w:docPartObj>
        <w:docPartGallery w:val="Page Numbers (Bottom of Page)"/>
        <w:docPartUnique/>
      </w:docPartObj>
    </w:sdtPr>
    <w:sdtContent>
      <w:p w14:paraId="4825D43B" w14:textId="5B96000B" w:rsidR="0069522A" w:rsidRDefault="0069522A">
        <w:pPr>
          <w:pStyle w:val="Footer"/>
          <w:jc w:val="center"/>
        </w:pPr>
        <w:r>
          <w:fldChar w:fldCharType="begin"/>
        </w:r>
        <w:r>
          <w:instrText>PAGE   \* MERGEFORMAT</w:instrText>
        </w:r>
        <w:r>
          <w:fldChar w:fldCharType="separate"/>
        </w:r>
        <w:r w:rsidR="00BD59A5" w:rsidRPr="00BD59A5">
          <w:rPr>
            <w:noProof/>
            <w:lang w:val="zh-TW"/>
          </w:rPr>
          <w:t>111</w:t>
        </w:r>
        <w:r>
          <w:fldChar w:fldCharType="end"/>
        </w:r>
      </w:p>
    </w:sdtContent>
  </w:sdt>
  <w:p w14:paraId="6E4BAA08" w14:textId="77777777" w:rsidR="0069522A" w:rsidRDefault="006952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496563"/>
      <w:docPartObj>
        <w:docPartGallery w:val="Page Numbers (Bottom of Page)"/>
        <w:docPartUnique/>
      </w:docPartObj>
    </w:sdtPr>
    <w:sdtContent>
      <w:p w14:paraId="5412833C" w14:textId="56C5A70B" w:rsidR="0069522A" w:rsidRDefault="0069522A">
        <w:pPr>
          <w:pStyle w:val="Footer"/>
          <w:jc w:val="center"/>
        </w:pPr>
        <w:r>
          <w:fldChar w:fldCharType="begin"/>
        </w:r>
        <w:r>
          <w:instrText>PAGE   \* MERGEFORMAT</w:instrText>
        </w:r>
        <w:r>
          <w:fldChar w:fldCharType="separate"/>
        </w:r>
        <w:r w:rsidR="00BD59A5" w:rsidRPr="00BD59A5">
          <w:rPr>
            <w:noProof/>
            <w:lang w:val="zh-TW"/>
          </w:rPr>
          <w:t>115</w:t>
        </w:r>
        <w:r>
          <w:fldChar w:fldCharType="end"/>
        </w:r>
      </w:p>
    </w:sdtContent>
  </w:sdt>
  <w:p w14:paraId="6541778D" w14:textId="77777777" w:rsidR="0069522A" w:rsidRDefault="00695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753AF" w14:textId="77777777" w:rsidR="0069522A" w:rsidRDefault="0069522A" w:rsidP="003137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822FC5" w14:textId="77777777" w:rsidR="0069522A" w:rsidRDefault="006952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71951"/>
      <w:docPartObj>
        <w:docPartGallery w:val="Page Numbers (Bottom of Page)"/>
        <w:docPartUnique/>
      </w:docPartObj>
    </w:sdtPr>
    <w:sdtContent>
      <w:p w14:paraId="2A3BEFA1" w14:textId="2C7C50F9" w:rsidR="0069522A" w:rsidRDefault="0069522A">
        <w:pPr>
          <w:pStyle w:val="Footer"/>
          <w:jc w:val="center"/>
        </w:pPr>
        <w:r>
          <w:fldChar w:fldCharType="begin"/>
        </w:r>
        <w:r>
          <w:instrText>PAGE   \* MERGEFORMAT</w:instrText>
        </w:r>
        <w:r>
          <w:fldChar w:fldCharType="separate"/>
        </w:r>
        <w:r w:rsidR="00BD59A5" w:rsidRPr="00BD59A5">
          <w:rPr>
            <w:noProof/>
            <w:lang w:val="zh-TW"/>
          </w:rPr>
          <w:t>127</w:t>
        </w:r>
        <w:r>
          <w:fldChar w:fldCharType="end"/>
        </w:r>
      </w:p>
    </w:sdtContent>
  </w:sdt>
  <w:p w14:paraId="5864B2E0" w14:textId="77777777" w:rsidR="0069522A" w:rsidRDefault="0069522A" w:rsidP="00313786">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018704"/>
      <w:docPartObj>
        <w:docPartGallery w:val="Page Numbers (Bottom of Page)"/>
        <w:docPartUnique/>
      </w:docPartObj>
    </w:sdtPr>
    <w:sdtContent>
      <w:p w14:paraId="6F24C46C" w14:textId="5AFFC98A" w:rsidR="0069522A" w:rsidRDefault="0069522A">
        <w:pPr>
          <w:pStyle w:val="Footer"/>
          <w:jc w:val="center"/>
        </w:pPr>
        <w:r>
          <w:fldChar w:fldCharType="begin"/>
        </w:r>
        <w:r>
          <w:instrText>PAGE   \* MERGEFORMAT</w:instrText>
        </w:r>
        <w:r>
          <w:fldChar w:fldCharType="separate"/>
        </w:r>
        <w:r w:rsidR="00BD59A5">
          <w:rPr>
            <w:noProof/>
          </w:rPr>
          <w:t>116</w:t>
        </w:r>
        <w:r>
          <w:fldChar w:fldCharType="end"/>
        </w:r>
      </w:p>
    </w:sdtContent>
  </w:sdt>
  <w:p w14:paraId="709046A9" w14:textId="77777777" w:rsidR="0069522A" w:rsidRPr="00B67AB9" w:rsidRDefault="0069522A" w:rsidP="00B67AB9">
    <w:pPr>
      <w:pStyle w:val="Footer"/>
      <w:rPr>
        <w:szCs w:val="22"/>
        <w:lang w:eastAsia="zh-HK"/>
      </w:rPr>
    </w:pPr>
  </w:p>
  <w:p w14:paraId="69F3C318" w14:textId="77777777" w:rsidR="0069522A" w:rsidRPr="0072326B" w:rsidRDefault="0069522A" w:rsidP="00313786">
    <w:pPr>
      <w:pStyle w:val="Footer"/>
      <w:tabs>
        <w:tab w:val="left" w:pos="284"/>
      </w:tabs>
      <w:rPr>
        <w:rFonts w:ascii="DFKai-SB" w:eastAsia="DFKai-SB" w:hAnsi="DFKai-SB"/>
        <w:szCs w:val="22"/>
        <w:lang w:eastAsia="zh-HK"/>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196877"/>
      <w:docPartObj>
        <w:docPartGallery w:val="Page Numbers (Bottom of Page)"/>
        <w:docPartUnique/>
      </w:docPartObj>
    </w:sdtPr>
    <w:sdtContent>
      <w:p w14:paraId="07CFA8B1" w14:textId="5BC1ABBB" w:rsidR="0069522A" w:rsidRDefault="0069522A">
        <w:pPr>
          <w:pStyle w:val="Footer"/>
          <w:jc w:val="center"/>
        </w:pPr>
        <w:r>
          <w:fldChar w:fldCharType="begin"/>
        </w:r>
        <w:r>
          <w:instrText>PAGE   \* MERGEFORMAT</w:instrText>
        </w:r>
        <w:r>
          <w:fldChar w:fldCharType="separate"/>
        </w:r>
        <w:r w:rsidR="00BD59A5" w:rsidRPr="00BD59A5">
          <w:rPr>
            <w:noProof/>
            <w:lang w:val="zh-TW"/>
          </w:rPr>
          <w:t>145</w:t>
        </w:r>
        <w:r>
          <w:fldChar w:fldCharType="end"/>
        </w:r>
      </w:p>
    </w:sdtContent>
  </w:sdt>
  <w:p w14:paraId="44873989" w14:textId="77777777" w:rsidR="0069522A" w:rsidRDefault="0069522A" w:rsidP="00232C6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35D12" w14:textId="77777777" w:rsidR="0069522A" w:rsidRDefault="0069522A">
      <w:pPr>
        <w:rPr>
          <w:lang w:eastAsia="zh-HK"/>
        </w:rPr>
      </w:pPr>
      <w:r>
        <w:separator/>
      </w:r>
    </w:p>
  </w:footnote>
  <w:footnote w:type="continuationSeparator" w:id="0">
    <w:p w14:paraId="3AE686A1" w14:textId="77777777" w:rsidR="0069522A" w:rsidRDefault="0069522A">
      <w:pPr>
        <w:rPr>
          <w:lang w:eastAsia="zh-HK"/>
        </w:rPr>
      </w:pPr>
    </w:p>
  </w:footnote>
  <w:footnote w:type="continuationNotice" w:id="1">
    <w:p w14:paraId="5D04C208" w14:textId="77777777" w:rsidR="0069522A" w:rsidRDefault="0069522A">
      <w:pPr>
        <w:rPr>
          <w:lang w:eastAsia="zh-HK"/>
        </w:rPr>
      </w:pPr>
    </w:p>
  </w:footnote>
  <w:footnote w:id="2">
    <w:p w14:paraId="786F862E" w14:textId="2BAE9B59" w:rsidR="0069522A" w:rsidRPr="0069522A" w:rsidRDefault="0069522A" w:rsidP="00E421AC">
      <w:pPr>
        <w:pStyle w:val="Caption"/>
        <w:spacing w:line="240" w:lineRule="exact"/>
        <w:rPr>
          <w:sz w:val="20"/>
          <w:lang w:val="en-GB"/>
        </w:rPr>
      </w:pPr>
      <w:r w:rsidRPr="002A53CC">
        <w:rPr>
          <w:rStyle w:val="FootnoteReference"/>
        </w:rPr>
        <w:footnoteRef/>
      </w:r>
      <w:r w:rsidRPr="002A53CC">
        <w:t xml:space="preserve"> </w:t>
      </w:r>
      <w:r w:rsidRPr="002A53CC">
        <w:rPr>
          <w:lang w:val="en-GB"/>
        </w:rPr>
        <w:t xml:space="preserve"> “</w:t>
      </w:r>
      <w:r w:rsidRPr="002A53CC">
        <w:rPr>
          <w:rFonts w:eastAsiaTheme="minorEastAsia" w:hint="eastAsia"/>
          <w:lang w:val="en-GB" w:eastAsia="zh-HK"/>
        </w:rPr>
        <w:t>M</w:t>
      </w:r>
      <w:r w:rsidRPr="002A53CC">
        <w:rPr>
          <w:lang w:val="en-GB"/>
        </w:rPr>
        <w:t xml:space="preserve">ainstream qualifications” mean the qualifications shown and explained on the SCQF diagram </w:t>
      </w:r>
      <w:hyperlink r:id="rId1" w:history="1">
        <w:r w:rsidRPr="0069522A">
          <w:rPr>
            <w:rFonts w:eastAsiaTheme="majorEastAsia" w:cstheme="minorBidi"/>
            <w:bCs w:val="0"/>
            <w:color w:val="0000FF"/>
            <w:kern w:val="2"/>
            <w:u w:val="single"/>
            <w:lang w:eastAsia="zh-TW" w:bidi="ar-SA"/>
          </w:rPr>
          <w:t>scqf-diagram-2017-a6-web.pdf</w:t>
        </w:r>
      </w:hyperlink>
      <w:r w:rsidRPr="0069522A">
        <w:rPr>
          <w:sz w:val="20"/>
          <w:lang w:val="en-GB"/>
        </w:rPr>
        <w:t xml:space="preserve"> </w:t>
      </w:r>
    </w:p>
  </w:footnote>
  <w:footnote w:id="3">
    <w:p w14:paraId="697B8892" w14:textId="77777777" w:rsidR="0069522A" w:rsidRPr="002A53CC" w:rsidRDefault="0069522A" w:rsidP="00E421AC">
      <w:pPr>
        <w:pStyle w:val="Caption"/>
        <w:spacing w:line="240" w:lineRule="exact"/>
        <w:rPr>
          <w:rFonts w:eastAsiaTheme="minorEastAsia"/>
          <w:lang w:val="en-GB" w:eastAsia="zh-HK"/>
        </w:rPr>
      </w:pPr>
      <w:r w:rsidRPr="002A53CC">
        <w:rPr>
          <w:rStyle w:val="FootnoteReference"/>
        </w:rPr>
        <w:footnoteRef/>
      </w:r>
      <w:r w:rsidRPr="002A53CC">
        <w:t xml:space="preserve"> </w:t>
      </w:r>
      <w:r w:rsidRPr="002A53CC">
        <w:rPr>
          <w:lang w:val="en-GB"/>
        </w:rPr>
        <w:t xml:space="preserve"> </w:t>
      </w:r>
      <w:r w:rsidRPr="002A53CC">
        <w:rPr>
          <w:rFonts w:cs="Arial"/>
        </w:rPr>
        <w:t xml:space="preserve">More details of the design of the qualifications in the SCQF are given in Annex 4, </w:t>
      </w:r>
      <w:r w:rsidRPr="002A53CC">
        <w:rPr>
          <w:rFonts w:cs="Arial"/>
          <w:i/>
        </w:rPr>
        <w:t>Qualifications on the SCQF</w:t>
      </w:r>
      <w:r w:rsidRPr="002A53CC">
        <w:rPr>
          <w:rFonts w:cs="Arial"/>
        </w:rPr>
        <w:t>, and information about quality assurance arrangements is given in the response to Principle</w:t>
      </w:r>
      <w:r w:rsidRPr="002A53CC">
        <w:rPr>
          <w:rFonts w:eastAsiaTheme="minorEastAsia" w:cs="Arial" w:hint="eastAsia"/>
          <w:lang w:eastAsia="zh-HK"/>
        </w:rPr>
        <w:t xml:space="preserve"> 5.</w:t>
      </w:r>
      <w:r w:rsidRPr="002A53CC">
        <w:rPr>
          <w:rFonts w:cs="Arial"/>
        </w:rPr>
        <w:t xml:space="preserve"> </w:t>
      </w:r>
    </w:p>
  </w:footnote>
  <w:footnote w:id="4">
    <w:p w14:paraId="43333E9A" w14:textId="77777777" w:rsidR="0069522A" w:rsidRPr="002A53CC" w:rsidRDefault="0069522A" w:rsidP="00E32970">
      <w:pPr>
        <w:pStyle w:val="Caption"/>
        <w:spacing w:line="240" w:lineRule="exact"/>
        <w:rPr>
          <w:lang w:val="en-GB"/>
        </w:rPr>
      </w:pPr>
      <w:r w:rsidRPr="002A53CC">
        <w:rPr>
          <w:rStyle w:val="FootnoteReference"/>
        </w:rPr>
        <w:footnoteRef/>
      </w:r>
      <w:r w:rsidRPr="002A53CC">
        <w:t xml:space="preserve"> </w:t>
      </w:r>
      <w:r w:rsidRPr="002A53CC">
        <w:rPr>
          <w:lang w:val="en-GB"/>
        </w:rPr>
        <w:t xml:space="preserve"> Further information can be found at </w:t>
      </w:r>
      <w:hyperlink r:id="rId2" w:history="1">
        <w:r w:rsidRPr="002A53CC">
          <w:rPr>
            <w:rStyle w:val="Hyperlink"/>
            <w:lang w:val="en-GB"/>
          </w:rPr>
          <w:t>https://education.gov.scot/scottish-education-system/policy-for-scottish-education/policy-drivers/cfe-(building-from-the-statement-appendix-incl-btc1-5)/What%20is%20Curricu</w:t>
        </w:r>
        <w:r w:rsidRPr="002A53CC">
          <w:rPr>
            <w:rStyle w:val="Hyperlink"/>
            <w:lang w:val="en-GB"/>
          </w:rPr>
          <w:t>l</w:t>
        </w:r>
        <w:r w:rsidRPr="002A53CC">
          <w:rPr>
            <w:rStyle w:val="Hyperlink"/>
            <w:lang w:val="en-GB"/>
          </w:rPr>
          <w:t>um%20for%20Excellence</w:t>
        </w:r>
      </w:hyperlink>
      <w:r w:rsidRPr="002A53CC">
        <w:rPr>
          <w:lang w:val="en-GB"/>
        </w:rPr>
        <w:t>?</w:t>
      </w:r>
    </w:p>
    <w:p w14:paraId="1FF57390" w14:textId="77777777" w:rsidR="0069522A" w:rsidRPr="002A53CC" w:rsidRDefault="0069522A" w:rsidP="00E421AC">
      <w:pPr>
        <w:pStyle w:val="Caption"/>
        <w:spacing w:line="240" w:lineRule="exact"/>
        <w:rPr>
          <w:lang w:val="en-GB"/>
        </w:rPr>
      </w:pPr>
      <w:r w:rsidRPr="002A53CC">
        <w:rPr>
          <w:lang w:val="en-GB"/>
        </w:rPr>
        <w:t xml:space="preserve"> </w:t>
      </w:r>
    </w:p>
  </w:footnote>
  <w:footnote w:id="5">
    <w:p w14:paraId="292B9D05" w14:textId="473EAEC0" w:rsidR="0069522A" w:rsidRPr="00B55B79" w:rsidRDefault="0069522A" w:rsidP="00B55B79">
      <w:pPr>
        <w:pStyle w:val="Caption"/>
        <w:rPr>
          <w:lang w:val="en-GB"/>
        </w:rPr>
      </w:pPr>
      <w:r w:rsidRPr="002A53CC">
        <w:rPr>
          <w:rStyle w:val="FootnoteReference"/>
        </w:rPr>
        <w:footnoteRef/>
      </w:r>
      <w:r w:rsidRPr="002A53CC">
        <w:t xml:space="preserve"> </w:t>
      </w:r>
      <w:hyperlink r:id="rId3" w:history="1">
        <w:r w:rsidRPr="002A53CC">
          <w:rPr>
            <w:rStyle w:val="Hyperlink"/>
            <w:lang w:val="en-GB"/>
          </w:rPr>
          <w:t>https://educat</w:t>
        </w:r>
        <w:r w:rsidRPr="002A53CC">
          <w:rPr>
            <w:rStyle w:val="Hyperlink"/>
            <w:lang w:val="en-GB"/>
          </w:rPr>
          <w:t>i</w:t>
        </w:r>
        <w:r w:rsidRPr="002A53CC">
          <w:rPr>
            <w:rStyle w:val="Hyperlink"/>
            <w:lang w:val="en-GB"/>
          </w:rPr>
          <w:t>on.gov.scot/</w:t>
        </w:r>
      </w:hyperlink>
    </w:p>
  </w:footnote>
  <w:footnote w:id="6">
    <w:p w14:paraId="093395EC" w14:textId="7477F88A" w:rsidR="0069522A" w:rsidRPr="00D45A46" w:rsidRDefault="0069522A" w:rsidP="00E421AC">
      <w:pPr>
        <w:pStyle w:val="Caption"/>
        <w:spacing w:line="240" w:lineRule="exact"/>
        <w:rPr>
          <w:lang w:val="en-GB"/>
        </w:rPr>
      </w:pPr>
      <w:r w:rsidRPr="002A53CC">
        <w:rPr>
          <w:rStyle w:val="FootnoteReference"/>
        </w:rPr>
        <w:footnoteRef/>
      </w:r>
      <w:r w:rsidRPr="002A53CC">
        <w:t xml:space="preserve"> </w:t>
      </w:r>
      <w:r w:rsidRPr="00D45A46">
        <w:rPr>
          <w:rFonts w:cs="Arial"/>
          <w:color w:val="272627"/>
        </w:rPr>
        <w:t>Unlike the systems in many other countries, these apprenticeships extend beyond training for skilled artisans and can include technical and professional level training at the top levels of the SCQF – e</w:t>
      </w:r>
      <w:r>
        <w:rPr>
          <w:rFonts w:cs="Arial"/>
          <w:color w:val="272627"/>
        </w:rPr>
        <w:t>.</w:t>
      </w:r>
      <w:r w:rsidRPr="00D45A46">
        <w:rPr>
          <w:rFonts w:cs="Arial"/>
          <w:color w:val="272627"/>
        </w:rPr>
        <w:t>g</w:t>
      </w:r>
      <w:r>
        <w:rPr>
          <w:rFonts w:cs="Arial"/>
          <w:color w:val="272627"/>
        </w:rPr>
        <w:t>.</w:t>
      </w:r>
      <w:r w:rsidRPr="00D45A46">
        <w:rPr>
          <w:rFonts w:cs="Arial"/>
          <w:color w:val="272627"/>
        </w:rPr>
        <w:t xml:space="preserve"> in areas like management and social services.</w:t>
      </w:r>
    </w:p>
  </w:footnote>
  <w:footnote w:id="7">
    <w:p w14:paraId="1B0B2EB1" w14:textId="77777777" w:rsidR="0069522A" w:rsidRPr="00D45A46" w:rsidRDefault="0069522A" w:rsidP="00695980">
      <w:pPr>
        <w:pStyle w:val="Caption"/>
        <w:spacing w:line="240" w:lineRule="exact"/>
        <w:jc w:val="both"/>
        <w:rPr>
          <w:lang w:val="en-GB"/>
        </w:rPr>
      </w:pPr>
      <w:r w:rsidRPr="002A53CC">
        <w:rPr>
          <w:rStyle w:val="FootnoteReference"/>
        </w:rPr>
        <w:footnoteRef/>
      </w:r>
      <w:r w:rsidRPr="002A53CC">
        <w:t xml:space="preserve"> </w:t>
      </w:r>
      <w:r w:rsidRPr="00D45A46">
        <w:rPr>
          <w:lang w:val="en-GB"/>
        </w:rPr>
        <w:t>College Development Network is the organisation in Scotland that supports the college sector through delivery of a range of professional learning activities, supporting governance, leadership and organisational development.</w:t>
      </w:r>
    </w:p>
  </w:footnote>
  <w:footnote w:id="8">
    <w:p w14:paraId="170AF95F" w14:textId="77777777" w:rsidR="0069522A" w:rsidRPr="00D45A46" w:rsidRDefault="0069522A" w:rsidP="00E421AC">
      <w:pPr>
        <w:pStyle w:val="Caption"/>
        <w:spacing w:line="240" w:lineRule="exact"/>
        <w:rPr>
          <w:highlight w:val="yellow"/>
          <w:lang w:val="en-GB"/>
        </w:rPr>
      </w:pPr>
      <w:r w:rsidRPr="002A53CC">
        <w:rPr>
          <w:rStyle w:val="FootnoteReference"/>
        </w:rPr>
        <w:footnoteRef/>
      </w:r>
      <w:r w:rsidRPr="002A53CC">
        <w:t xml:space="preserve"> </w:t>
      </w:r>
      <w:r w:rsidRPr="00D45A46">
        <w:rPr>
          <w:rFonts w:cs="Arial"/>
        </w:rPr>
        <w:t>The Privy Council formally advises the Queen on the exercise of her powers.  It advises the Queen on the issuing of</w:t>
      </w:r>
      <w:r w:rsidRPr="00D45A46">
        <w:rPr>
          <w:rStyle w:val="apple-converted-space"/>
          <w:rFonts w:cs="Arial"/>
        </w:rPr>
        <w:t> </w:t>
      </w:r>
      <w:r w:rsidRPr="00D45A46">
        <w:rPr>
          <w:rFonts w:cs="Arial"/>
        </w:rPr>
        <w:t>Royal Charters, which are used to grant special status to incorporated bodies.</w:t>
      </w:r>
    </w:p>
  </w:footnote>
  <w:footnote w:id="9">
    <w:p w14:paraId="1B0D666A" w14:textId="77777777" w:rsidR="0069522A" w:rsidRPr="00D45A46" w:rsidRDefault="0069522A" w:rsidP="00E421AC">
      <w:pPr>
        <w:pStyle w:val="Caption"/>
        <w:spacing w:line="240" w:lineRule="exact"/>
        <w:rPr>
          <w:lang w:val="en-GB"/>
        </w:rPr>
      </w:pPr>
      <w:r w:rsidRPr="002A53CC">
        <w:rPr>
          <w:rStyle w:val="FootnoteReference"/>
        </w:rPr>
        <w:footnoteRef/>
      </w:r>
      <w:r w:rsidRPr="002A53CC">
        <w:t xml:space="preserve">  Although it is a higher education institution, Scotland’s Rural College</w:t>
      </w:r>
      <w:r w:rsidRPr="00D45A46">
        <w:rPr>
          <w:lang w:val="en-GB"/>
        </w:rPr>
        <w:t xml:space="preserve"> offers qualifications at most levels in the SCQF on sites throughout Scotland.  It intends to gain degree-awarding powers.  </w:t>
      </w:r>
    </w:p>
  </w:footnote>
  <w:footnote w:id="10">
    <w:p w14:paraId="6C1EAD1F" w14:textId="77777777" w:rsidR="0069522A" w:rsidRPr="00D45A46" w:rsidRDefault="0069522A" w:rsidP="00C36747">
      <w:pPr>
        <w:pStyle w:val="Caption"/>
        <w:rPr>
          <w:rFonts w:eastAsiaTheme="minorEastAsia"/>
          <w:lang w:eastAsia="zh-HK"/>
        </w:rPr>
      </w:pPr>
      <w:r w:rsidRPr="002A53CC">
        <w:rPr>
          <w:rStyle w:val="FootnoteReference"/>
        </w:rPr>
        <w:footnoteRef/>
      </w:r>
      <w:r w:rsidRPr="002A53CC">
        <w:t xml:space="preserve"> </w:t>
      </w:r>
      <w:hyperlink r:id="rId4" w:history="1">
        <w:r w:rsidRPr="00D45A46">
          <w:rPr>
            <w:rStyle w:val="Hyperlink"/>
          </w:rPr>
          <w:t>http://www.awardsnet</w:t>
        </w:r>
        <w:r w:rsidRPr="00D45A46">
          <w:rPr>
            <w:rStyle w:val="Hyperlink"/>
          </w:rPr>
          <w:t>w</w:t>
        </w:r>
        <w:r w:rsidRPr="00D45A46">
          <w:rPr>
            <w:rStyle w:val="Hyperlink"/>
          </w:rPr>
          <w:t>ork.org/</w:t>
        </w:r>
      </w:hyperlink>
      <w:r w:rsidRPr="002A53CC">
        <w:rPr>
          <w:rFonts w:eastAsiaTheme="minorEastAsia" w:hint="eastAsia"/>
          <w:lang w:eastAsia="zh-HK"/>
        </w:rPr>
        <w:t xml:space="preserve"> </w:t>
      </w:r>
    </w:p>
  </w:footnote>
  <w:footnote w:id="11">
    <w:p w14:paraId="6FE47C70" w14:textId="77777777" w:rsidR="0069522A" w:rsidRPr="00D45A46" w:rsidRDefault="0069522A" w:rsidP="00C36747">
      <w:pPr>
        <w:pStyle w:val="Caption"/>
        <w:rPr>
          <w:lang w:val="en-GB"/>
        </w:rPr>
      </w:pPr>
      <w:r w:rsidRPr="002A53CC">
        <w:rPr>
          <w:rStyle w:val="FootnoteReference"/>
        </w:rPr>
        <w:footnoteRef/>
      </w:r>
      <w:r w:rsidRPr="002A53CC">
        <w:t xml:space="preserve"> </w:t>
      </w:r>
      <w:r w:rsidRPr="002A53CC">
        <w:rPr>
          <w:lang w:val="en-GB"/>
        </w:rPr>
        <w:t xml:space="preserve"> SCQF Handbook p33.</w:t>
      </w:r>
    </w:p>
  </w:footnote>
  <w:footnote w:id="12">
    <w:p w14:paraId="2B86D065" w14:textId="77777777" w:rsidR="0069522A" w:rsidRPr="00D45A46" w:rsidRDefault="0069522A" w:rsidP="00E421AC">
      <w:pPr>
        <w:pStyle w:val="Caption"/>
        <w:spacing w:line="240" w:lineRule="exact"/>
        <w:rPr>
          <w:rFonts w:eastAsiaTheme="minorEastAsia"/>
          <w:lang w:eastAsia="zh-HK"/>
        </w:rPr>
      </w:pPr>
    </w:p>
    <w:p w14:paraId="6DF58855" w14:textId="77777777" w:rsidR="0069522A" w:rsidRPr="002A53CC" w:rsidRDefault="0069522A" w:rsidP="00E421AC">
      <w:pPr>
        <w:pStyle w:val="Caption"/>
        <w:spacing w:line="240" w:lineRule="exact"/>
        <w:rPr>
          <w:rFonts w:eastAsiaTheme="minorEastAsia"/>
          <w:color w:val="0000FF"/>
          <w:u w:val="single"/>
          <w:lang w:eastAsia="zh-TW"/>
        </w:rPr>
      </w:pPr>
      <w:r w:rsidRPr="002A53CC">
        <w:rPr>
          <w:rStyle w:val="FootnoteReference"/>
        </w:rPr>
        <w:footnoteRef/>
      </w:r>
      <w:r w:rsidRPr="002A53CC">
        <w:t xml:space="preserve"> </w:t>
      </w:r>
      <w:hyperlink r:id="rId5" w:history="1">
        <w:r w:rsidRPr="00D45A46">
          <w:rPr>
            <w:rStyle w:val="Hyperlink"/>
          </w:rPr>
          <w:t>http://www.go</w:t>
        </w:r>
        <w:r w:rsidRPr="00D45A46">
          <w:rPr>
            <w:rStyle w:val="Hyperlink"/>
          </w:rPr>
          <w:t>v</w:t>
        </w:r>
        <w:r w:rsidRPr="00D45A46">
          <w:rPr>
            <w:rStyle w:val="Hyperlink"/>
          </w:rPr>
          <w:t>.scot/Topics/Education/developingtheyoungworkforce</w:t>
        </w:r>
      </w:hyperlink>
    </w:p>
  </w:footnote>
  <w:footnote w:id="13">
    <w:p w14:paraId="7F7C1651" w14:textId="77777777" w:rsidR="0069522A" w:rsidRPr="002A53CC" w:rsidRDefault="0069522A" w:rsidP="00E421AC">
      <w:pPr>
        <w:pStyle w:val="Caption"/>
        <w:spacing w:line="240" w:lineRule="exact"/>
        <w:rPr>
          <w:rFonts w:eastAsiaTheme="minorEastAsia"/>
          <w:lang w:eastAsia="zh-HK"/>
        </w:rPr>
      </w:pPr>
      <w:r w:rsidRPr="002A53CC">
        <w:rPr>
          <w:rStyle w:val="FootnoteReference"/>
        </w:rPr>
        <w:footnoteRef/>
      </w:r>
      <w:hyperlink r:id="rId6" w:history="1">
        <w:r w:rsidRPr="00D45A46">
          <w:rPr>
            <w:rStyle w:val="Hyperlink"/>
            <w:rFonts w:eastAsiaTheme="minorEastAsia"/>
            <w:lang w:eastAsia="zh-HK"/>
          </w:rPr>
          <w:t>https://education.gov.scot/scottish-education-system/policy-for-scottish-education/policy-drivers/cfe-(building-from-the-statement-appendix-incl-btc1-5)/Curriculum%20for%20Excellence%20Im</w:t>
        </w:r>
        <w:r w:rsidRPr="00D45A46">
          <w:rPr>
            <w:rStyle w:val="Hyperlink"/>
            <w:rFonts w:eastAsiaTheme="minorEastAsia"/>
            <w:lang w:eastAsia="zh-HK"/>
          </w:rPr>
          <w:t>p</w:t>
        </w:r>
        <w:r w:rsidRPr="00D45A46">
          <w:rPr>
            <w:rStyle w:val="Hyperlink"/>
            <w:rFonts w:eastAsiaTheme="minorEastAsia"/>
            <w:lang w:eastAsia="zh-HK"/>
          </w:rPr>
          <w:t>lementation</w:t>
        </w:r>
      </w:hyperlink>
    </w:p>
  </w:footnote>
  <w:footnote w:id="14">
    <w:p w14:paraId="567121ED" w14:textId="77777777" w:rsidR="0069522A" w:rsidRPr="002A53CC" w:rsidRDefault="0069522A" w:rsidP="00E421AC">
      <w:pPr>
        <w:pStyle w:val="Caption"/>
        <w:spacing w:line="240" w:lineRule="exact"/>
        <w:rPr>
          <w:lang w:val="en-GB"/>
        </w:rPr>
      </w:pPr>
      <w:r w:rsidRPr="002A53CC">
        <w:rPr>
          <w:rStyle w:val="FootnoteReference"/>
        </w:rPr>
        <w:footnoteRef/>
      </w:r>
      <w:r w:rsidRPr="002A53CC">
        <w:t xml:space="preserve"> </w:t>
      </w:r>
      <w:hyperlink r:id="rId7" w:history="1">
        <w:r w:rsidRPr="00D45A46">
          <w:rPr>
            <w:rStyle w:val="Hyperlink"/>
          </w:rPr>
          <w:t>http://www.gov.scot/Topics/Education/post</w:t>
        </w:r>
        <w:r w:rsidRPr="00D45A46">
          <w:rPr>
            <w:rStyle w:val="Hyperlink"/>
          </w:rPr>
          <w:t>1</w:t>
        </w:r>
        <w:r w:rsidRPr="00D45A46">
          <w:rPr>
            <w:rStyle w:val="Hyperlink"/>
          </w:rPr>
          <w:t>6reform</w:t>
        </w:r>
      </w:hyperlink>
    </w:p>
  </w:footnote>
  <w:footnote w:id="15">
    <w:p w14:paraId="4D2F6EB8" w14:textId="77777777" w:rsidR="0069522A" w:rsidRPr="002A53CC" w:rsidRDefault="0069522A" w:rsidP="00E421AC">
      <w:pPr>
        <w:pStyle w:val="Caption"/>
        <w:spacing w:line="240" w:lineRule="exact"/>
        <w:rPr>
          <w:lang w:val="en-GB"/>
        </w:rPr>
      </w:pPr>
      <w:r w:rsidRPr="002A53CC">
        <w:rPr>
          <w:rStyle w:val="FootnoteReference"/>
        </w:rPr>
        <w:footnoteRef/>
      </w:r>
      <w:r w:rsidRPr="002A53CC">
        <w:t xml:space="preserve"> </w:t>
      </w:r>
      <w:hyperlink r:id="rId8" w:history="1">
        <w:r w:rsidRPr="00D45A46">
          <w:rPr>
            <w:rStyle w:val="Hyperlink"/>
          </w:rPr>
          <w:t>http://www.gov.scot/Topics/Edu</w:t>
        </w:r>
        <w:r w:rsidRPr="00D45A46">
          <w:rPr>
            <w:rStyle w:val="Hyperlink"/>
          </w:rPr>
          <w:t>c</w:t>
        </w:r>
        <w:r w:rsidRPr="00D45A46">
          <w:rPr>
            <w:rStyle w:val="Hyperlink"/>
          </w:rPr>
          <w:t>ation/Schools/Raisingeducationalattainment</w:t>
        </w:r>
      </w:hyperlink>
    </w:p>
  </w:footnote>
  <w:footnote w:id="16">
    <w:p w14:paraId="526F8936" w14:textId="3A66D110" w:rsidR="0069522A" w:rsidRDefault="0069522A">
      <w:pPr>
        <w:pStyle w:val="FootnoteText"/>
      </w:pPr>
      <w:r>
        <w:rPr>
          <w:rStyle w:val="FootnoteReference"/>
        </w:rPr>
        <w:footnoteRef/>
      </w:r>
      <w:r>
        <w:t xml:space="preserve"> </w:t>
      </w:r>
      <w:hyperlink r:id="rId9" w:history="1">
        <w:r w:rsidRPr="009620D8">
          <w:rPr>
            <w:rStyle w:val="Hyperlink"/>
          </w:rPr>
          <w:t>https://www.gov.sc</w:t>
        </w:r>
        <w:r w:rsidRPr="009620D8">
          <w:rPr>
            <w:rStyle w:val="Hyperlink"/>
          </w:rPr>
          <w:t>o</w:t>
        </w:r>
        <w:r w:rsidRPr="009620D8">
          <w:rPr>
            <w:rStyle w:val="Hyperlink"/>
          </w:rPr>
          <w:t>t/publications/putting-learners-centre-towards-future-vision-scottish-education/</w:t>
        </w:r>
      </w:hyperlink>
    </w:p>
    <w:p w14:paraId="0FBBC969" w14:textId="77777777" w:rsidR="0069522A" w:rsidRPr="00720032" w:rsidRDefault="0069522A">
      <w:pPr>
        <w:pStyle w:val="FootnoteText"/>
        <w:rPr>
          <w:lang w:val="en-GB"/>
        </w:rPr>
      </w:pPr>
    </w:p>
  </w:footnote>
  <w:footnote w:id="17">
    <w:p w14:paraId="34E9E921" w14:textId="47CE9AD9" w:rsidR="0069522A" w:rsidRDefault="0069522A">
      <w:pPr>
        <w:pStyle w:val="FootnoteText"/>
      </w:pPr>
      <w:r>
        <w:rPr>
          <w:rStyle w:val="FootnoteReference"/>
        </w:rPr>
        <w:footnoteRef/>
      </w:r>
      <w:r>
        <w:t xml:space="preserve"> </w:t>
      </w:r>
      <w:hyperlink r:id="rId10" w:history="1">
        <w:r w:rsidRPr="009620D8">
          <w:rPr>
            <w:rStyle w:val="Hyperlink"/>
          </w:rPr>
          <w:t>https://www.oecd.org/education/</w:t>
        </w:r>
        <w:r w:rsidRPr="009620D8">
          <w:rPr>
            <w:rStyle w:val="Hyperlink"/>
          </w:rPr>
          <w:t>s</w:t>
        </w:r>
        <w:r w:rsidRPr="009620D8">
          <w:rPr>
            <w:rStyle w:val="Hyperlink"/>
          </w:rPr>
          <w:t>cotland-s-curriculum-for-excellence-bf624417-en.htm</w:t>
        </w:r>
      </w:hyperlink>
    </w:p>
    <w:p w14:paraId="7FDF8FDD" w14:textId="77777777" w:rsidR="0069522A" w:rsidRPr="00720032" w:rsidRDefault="0069522A">
      <w:pPr>
        <w:pStyle w:val="FootnoteText"/>
        <w:rPr>
          <w:lang w:val="en-GB"/>
        </w:rPr>
      </w:pPr>
    </w:p>
  </w:footnote>
  <w:footnote w:id="18">
    <w:p w14:paraId="05B809F2" w14:textId="7569C293" w:rsidR="0069522A" w:rsidRPr="00D72D78" w:rsidRDefault="0069522A" w:rsidP="0071504C">
      <w:pPr>
        <w:pStyle w:val="FootnoteText"/>
        <w:rPr>
          <w:sz w:val="22"/>
          <w:szCs w:val="22"/>
        </w:rPr>
      </w:pPr>
      <w:r w:rsidRPr="00D72D78">
        <w:rPr>
          <w:rStyle w:val="FootnoteReference"/>
          <w:sz w:val="22"/>
          <w:szCs w:val="22"/>
        </w:rPr>
        <w:footnoteRef/>
      </w:r>
      <w:r w:rsidRPr="00D72D78">
        <w:rPr>
          <w:sz w:val="22"/>
          <w:szCs w:val="22"/>
        </w:rPr>
        <w:t xml:space="preserve"> </w:t>
      </w:r>
      <w:r w:rsidRPr="00D72D78">
        <w:rPr>
          <w:rFonts w:eastAsiaTheme="minorEastAsia"/>
          <w:sz w:val="22"/>
          <w:szCs w:val="22"/>
        </w:rPr>
        <w:t>This section has been updated in January 2022</w:t>
      </w:r>
      <w:r w:rsidRPr="00D72D78">
        <w:rPr>
          <w:rFonts w:eastAsiaTheme="minorEastAsia"/>
          <w:sz w:val="22"/>
          <w:szCs w:val="22"/>
          <w:lang w:eastAsia="zh-TW"/>
        </w:rPr>
        <w:t>.</w:t>
      </w:r>
    </w:p>
  </w:footnote>
  <w:footnote w:id="19">
    <w:p w14:paraId="2FB758B8" w14:textId="7C1B480D" w:rsidR="0069522A" w:rsidRPr="002A53CC" w:rsidRDefault="0069522A" w:rsidP="00E421AC">
      <w:pPr>
        <w:pStyle w:val="Caption"/>
        <w:spacing w:line="240" w:lineRule="exact"/>
        <w:rPr>
          <w:lang w:eastAsia="zh-HK"/>
        </w:rPr>
      </w:pPr>
      <w:r w:rsidRPr="002A53CC">
        <w:rPr>
          <w:rStyle w:val="FootnoteReference"/>
        </w:rPr>
        <w:footnoteRef/>
      </w:r>
      <w:r w:rsidRPr="002A53CC">
        <w:t xml:space="preserve"> </w:t>
      </w:r>
      <w:hyperlink r:id="rId11" w:history="1">
        <w:r w:rsidRPr="002A53CC">
          <w:rPr>
            <w:rStyle w:val="Hyperlink"/>
          </w:rPr>
          <w:t>http://www.ugc.edu.hk/eng/ugc/site/fund_inst.htm</w:t>
        </w:r>
        <w:r w:rsidRPr="002A53CC">
          <w:rPr>
            <w:rStyle w:val="Hyperlink"/>
            <w:rFonts w:eastAsiaTheme="minorEastAsia" w:hint="eastAsia"/>
            <w:lang w:eastAsia="zh-HK"/>
          </w:rPr>
          <w:t>l</w:t>
        </w:r>
      </w:hyperlink>
      <w:r w:rsidRPr="002A53CC">
        <w:rPr>
          <w:rStyle w:val="1"/>
          <w:rFonts w:eastAsiaTheme="minorEastAsia" w:hint="eastAsia"/>
          <w:u w:val="none"/>
          <w:lang w:eastAsia="zh-HK"/>
        </w:rPr>
        <w:t xml:space="preserve"> </w:t>
      </w:r>
      <w:r w:rsidRPr="002A53CC">
        <w:t>The other 1</w:t>
      </w:r>
      <w:r w:rsidRPr="002A53CC">
        <w:rPr>
          <w:lang w:eastAsia="zh-HK"/>
        </w:rPr>
        <w:t>2</w:t>
      </w:r>
      <w:r w:rsidRPr="002A53CC">
        <w:t xml:space="preserve"> are the publicly-funded Hong Kong Academy for the Performing Arts (HKAPA) and the self-financing Caritas Institute of Higher Education, Centennial College, Chu Hai College of Higher Education, </w:t>
      </w:r>
      <w:r w:rsidRPr="002A53CC">
        <w:rPr>
          <w:lang w:eastAsia="zh-HK"/>
        </w:rPr>
        <w:t xml:space="preserve">Gratia Christian College, </w:t>
      </w:r>
      <w:r w:rsidRPr="002A53CC">
        <w:t>Hang Seng University of Hong Kong , HKCT Institute of Higher Education, Hong Kong Metropolitan University, Hong Kong Nang Yan College of Higher Education, Hong Kong Shue Yan University, , Tung Wah College and the Vocational Training Council’s Technological and Higher Education Institute of Hong Kong.</w:t>
      </w:r>
    </w:p>
  </w:footnote>
  <w:footnote w:id="20">
    <w:p w14:paraId="27D35673" w14:textId="77777777" w:rsidR="0069522A" w:rsidRPr="002A53CC" w:rsidRDefault="0069522A" w:rsidP="00892D4B">
      <w:pPr>
        <w:pStyle w:val="Caption"/>
        <w:spacing w:line="240" w:lineRule="exact"/>
        <w:rPr>
          <w:color w:val="000000" w:themeColor="text1"/>
        </w:rPr>
      </w:pPr>
      <w:r w:rsidRPr="00D72D78">
        <w:footnoteRef/>
      </w:r>
      <w:r w:rsidRPr="002A53CC">
        <w:t xml:space="preserve"> </w:t>
      </w:r>
      <w:hyperlink r:id="rId12" w:history="1">
        <w:r w:rsidRPr="002A53CC">
          <w:rPr>
            <w:rStyle w:val="1"/>
          </w:rPr>
          <w:t>https://www.hkqf.gov.hk/en/news/whats_new/index_id_63.html</w:t>
        </w:r>
      </w:hyperlink>
      <w:r w:rsidRPr="002A53CC">
        <w:rPr>
          <w:rStyle w:val="1"/>
          <w:rFonts w:eastAsiaTheme="minorEastAsia" w:hint="eastAsia"/>
          <w:lang w:eastAsia="zh-TW"/>
        </w:rPr>
        <w:t xml:space="preserve">  </w:t>
      </w:r>
      <w:r w:rsidRPr="002A53CC">
        <w:rPr>
          <w:rStyle w:val="1"/>
          <w:color w:val="000000" w:themeColor="text1"/>
        </w:rPr>
        <w:t>(Hong Kong Qualifications Framework: Promotion of Vocational Education)</w:t>
      </w:r>
    </w:p>
  </w:footnote>
  <w:footnote w:id="21">
    <w:p w14:paraId="71A837D1" w14:textId="77777777" w:rsidR="0069522A" w:rsidRPr="002A53CC" w:rsidRDefault="0069522A" w:rsidP="00892D4B">
      <w:pPr>
        <w:pStyle w:val="Caption"/>
        <w:spacing w:line="240" w:lineRule="exact"/>
      </w:pPr>
      <w:r w:rsidRPr="002A53CC">
        <w:rPr>
          <w:rStyle w:val="FootnoteReference"/>
        </w:rPr>
        <w:footnoteRef/>
      </w:r>
      <w:r w:rsidRPr="002A53CC">
        <w:t xml:space="preserve"> </w:t>
      </w:r>
      <w:hyperlink r:id="rId13" w:history="1">
        <w:r w:rsidRPr="002A53CC">
          <w:rPr>
            <w:rStyle w:val="1"/>
          </w:rPr>
          <w:t>http://www.edb.gov.hk/en/edu-system/postsecondary/policy-doc/mutual-recognition.html</w:t>
        </w:r>
      </w:hyperlink>
      <w:r w:rsidRPr="002A53CC">
        <w:rPr>
          <w:rStyle w:val="1"/>
          <w:rFonts w:eastAsiaTheme="minorEastAsia" w:hint="eastAsia"/>
          <w:lang w:eastAsia="zh-TW"/>
        </w:rPr>
        <w:t xml:space="preserve"> </w:t>
      </w:r>
      <w:r w:rsidRPr="002A53CC" w:rsidDel="008326C2">
        <w:t xml:space="preserve"> </w:t>
      </w:r>
      <w:r w:rsidRPr="002A53CC">
        <w:t xml:space="preserve"> (Memorandum of Understanding between the Mainland and Hong Kong on Mutual Recognition of Academic Degrees in Higher Education and listed institutions)</w:t>
      </w:r>
    </w:p>
  </w:footnote>
  <w:footnote w:id="22">
    <w:p w14:paraId="5D72360C" w14:textId="77777777" w:rsidR="0069522A" w:rsidRPr="00D72D78" w:rsidRDefault="0069522A" w:rsidP="00D72D78">
      <w:pPr>
        <w:pStyle w:val="FootnoteText"/>
        <w:rPr>
          <w:rFonts w:eastAsiaTheme="minorEastAsia"/>
          <w:sz w:val="22"/>
          <w:szCs w:val="22"/>
          <w:lang w:eastAsia="zh-HK"/>
        </w:rPr>
      </w:pPr>
      <w:r w:rsidRPr="002A53CC">
        <w:rPr>
          <w:rStyle w:val="FootnoteReference"/>
          <w:sz w:val="22"/>
          <w:szCs w:val="22"/>
        </w:rPr>
        <w:footnoteRef/>
      </w:r>
      <w:hyperlink r:id="rId14" w:history="1">
        <w:r w:rsidRPr="002A53CC">
          <w:rPr>
            <w:rStyle w:val="Hyperlink"/>
            <w:rFonts w:eastAsiaTheme="minorEastAsia"/>
            <w:sz w:val="22"/>
            <w:szCs w:val="22"/>
            <w:lang w:eastAsia="zh-HK"/>
          </w:rPr>
          <w:t>http://www.blis.gov.hk/blis_ind.nsf/WebView?OpenAgent&amp;vwpg=CurAllEngDoc*568*100*589.1#589.1</w:t>
        </w:r>
        <w:r w:rsidRPr="002A53CC">
          <w:rPr>
            <w:rStyle w:val="Hyperlink"/>
            <w:sz w:val="22"/>
            <w:szCs w:val="22"/>
          </w:rPr>
          <w:t xml:space="preserve"> </w:t>
        </w:r>
      </w:hyperlink>
      <w:r w:rsidRPr="002A53CC">
        <w:rPr>
          <w:rStyle w:val="Hyperlink"/>
          <w:color w:val="000000" w:themeColor="text1"/>
          <w:sz w:val="22"/>
          <w:szCs w:val="22"/>
        </w:rPr>
        <w:t>(AAVQ Ordinance (Cap. 592 ))</w:t>
      </w:r>
    </w:p>
  </w:footnote>
  <w:footnote w:id="23">
    <w:p w14:paraId="01906492" w14:textId="77777777" w:rsidR="0069522A" w:rsidRPr="002A53CC" w:rsidRDefault="0069522A" w:rsidP="00892D4B">
      <w:pPr>
        <w:pStyle w:val="Caption"/>
        <w:spacing w:line="240" w:lineRule="exact"/>
        <w:rPr>
          <w:lang w:eastAsia="zh-HK"/>
        </w:rPr>
      </w:pPr>
      <w:r w:rsidRPr="002A53CC">
        <w:rPr>
          <w:rStyle w:val="FootnoteReference"/>
        </w:rPr>
        <w:footnoteRef/>
      </w:r>
      <w:r w:rsidRPr="002A53CC">
        <w:t xml:space="preserve"> The Education</w:t>
      </w:r>
      <w:r w:rsidRPr="002A53CC">
        <w:rPr>
          <w:lang w:eastAsia="zh-HK"/>
        </w:rPr>
        <w:t xml:space="preserve"> University of Hong Kong</w:t>
      </w:r>
      <w:r w:rsidRPr="002A53CC">
        <w:t>’s self</w:t>
      </w:r>
      <w:r w:rsidRPr="002A53CC">
        <w:rPr>
          <w:lang w:eastAsia="zh-HK"/>
        </w:rPr>
        <w:t>-</w:t>
      </w:r>
      <w:r w:rsidRPr="002A53CC">
        <w:t>accrediting status applies only to its programmes in education</w:t>
      </w:r>
      <w:r w:rsidRPr="002A53CC">
        <w:rPr>
          <w:lang w:eastAsia="zh-HK"/>
        </w:rPr>
        <w:t xml:space="preserve"> for the time being</w:t>
      </w:r>
      <w:r w:rsidRPr="002A53CC">
        <w:t xml:space="preserve">. </w:t>
      </w:r>
      <w:r w:rsidRPr="002A53CC">
        <w:rPr>
          <w:lang w:eastAsia="zh-HK"/>
        </w:rPr>
        <w:t xml:space="preserve"> </w:t>
      </w:r>
      <w:r w:rsidRPr="002A53CC">
        <w:t>All other programmes are subject to accreditation by the HKCAAVQ.</w:t>
      </w:r>
    </w:p>
  </w:footnote>
  <w:footnote w:id="24">
    <w:p w14:paraId="1B6EF255" w14:textId="77777777" w:rsidR="0069522A" w:rsidRPr="002A53CC" w:rsidRDefault="0069522A" w:rsidP="00C36747">
      <w:pPr>
        <w:pStyle w:val="Caption"/>
      </w:pPr>
      <w:r w:rsidRPr="002A53CC">
        <w:rPr>
          <w:rStyle w:val="FootnoteReference"/>
        </w:rPr>
        <w:footnoteRef/>
      </w:r>
      <w:r w:rsidRPr="002A53CC">
        <w:t xml:space="preserve"> </w:t>
      </w:r>
      <w:hyperlink w:history="1"/>
      <w:hyperlink r:id="rId15" w:history="1">
        <w:r w:rsidRPr="002A53CC">
          <w:rPr>
            <w:rStyle w:val="Hyperlink"/>
          </w:rPr>
          <w:t>https://www.hkqf.gov.hk/en/KeyFeatures/credit/index.html</w:t>
        </w:r>
      </w:hyperlink>
      <w:r w:rsidRPr="002A53CC">
        <w:t xml:space="preserve">  (The HKQF: QF Credit)</w:t>
      </w:r>
    </w:p>
  </w:footnote>
  <w:footnote w:id="25">
    <w:p w14:paraId="0A5370B0" w14:textId="77777777" w:rsidR="0069522A" w:rsidRPr="002A53CC" w:rsidRDefault="0069522A" w:rsidP="00C36747">
      <w:pPr>
        <w:pStyle w:val="Caption"/>
      </w:pPr>
      <w:r w:rsidRPr="002A53CC">
        <w:rPr>
          <w:rStyle w:val="FootnoteReference"/>
        </w:rPr>
        <w:footnoteRef/>
      </w:r>
      <w:r w:rsidRPr="002A53CC">
        <w:t xml:space="preserve"> </w:t>
      </w:r>
      <w:hyperlink r:id="rId16" w:history="1">
        <w:r w:rsidRPr="002A53CC">
          <w:rPr>
            <w:rStyle w:val="Hyperlink"/>
          </w:rPr>
          <w:t>http://www.hkcaavq.edu.hk/en/services/accreditation</w:t>
        </w:r>
      </w:hyperlink>
      <w:r w:rsidRPr="00A42809">
        <w:t xml:space="preserve"> </w:t>
      </w:r>
      <w:r w:rsidRPr="002A53CC">
        <w:t>(The HKCAAVQ: Accreditation)</w:t>
      </w:r>
    </w:p>
  </w:footnote>
  <w:footnote w:id="26">
    <w:p w14:paraId="3E16CBB1" w14:textId="77777777" w:rsidR="0069522A" w:rsidRPr="002A53CC" w:rsidRDefault="0069522A" w:rsidP="00892D4B">
      <w:pPr>
        <w:pStyle w:val="Caption"/>
        <w:spacing w:line="240" w:lineRule="exact"/>
      </w:pPr>
      <w:r w:rsidRPr="002A53CC">
        <w:rPr>
          <w:rStyle w:val="FootnoteReference"/>
        </w:rPr>
        <w:footnoteRef/>
      </w:r>
      <w:r w:rsidRPr="002A53CC">
        <w:t xml:space="preserve"> </w:t>
      </w:r>
      <w:hyperlink r:id="rId17" w:history="1">
        <w:r w:rsidRPr="002A53CC">
          <w:rPr>
            <w:rStyle w:val="Hyperlink"/>
          </w:rPr>
          <w:t>http://www.ugc.edu.hk/</w:t>
        </w:r>
        <w:r w:rsidRPr="002A53CC">
          <w:rPr>
            <w:rStyle w:val="Hyperlink"/>
            <w:rFonts w:eastAsiaTheme="minorEastAsia" w:hint="eastAsia"/>
            <w:lang w:eastAsia="zh-HK"/>
          </w:rPr>
          <w:t>doc/</w:t>
        </w:r>
        <w:r w:rsidRPr="002A53CC">
          <w:rPr>
            <w:rStyle w:val="Hyperlink"/>
          </w:rPr>
          <w:t>eng/qac/manual/auditmanual2.pdf</w:t>
        </w:r>
      </w:hyperlink>
      <w:r w:rsidRPr="002A53CC">
        <w:t xml:space="preserve"> (Quality Assurance Council: Audit Manual)</w:t>
      </w:r>
    </w:p>
  </w:footnote>
  <w:footnote w:id="27">
    <w:p w14:paraId="0B912CE5" w14:textId="77777777" w:rsidR="0069522A" w:rsidRPr="002A53CC" w:rsidRDefault="0069522A" w:rsidP="00892D4B">
      <w:pPr>
        <w:pStyle w:val="Caption"/>
        <w:spacing w:line="240" w:lineRule="exact"/>
      </w:pPr>
      <w:r w:rsidRPr="002A53CC">
        <w:rPr>
          <w:rStyle w:val="FootnoteReference"/>
        </w:rPr>
        <w:footnoteRef/>
      </w:r>
      <w:hyperlink r:id="rId18" w:history="1">
        <w:r w:rsidRPr="002A53CC">
          <w:rPr>
            <w:rStyle w:val="Hyperlink"/>
          </w:rPr>
          <w:t>https://www.hkqf.gov.hk/filemanager/en/content_74/QG%20revised_E_2014.08.pdf</w:t>
        </w:r>
      </w:hyperlink>
      <w:r w:rsidRPr="002A53CC">
        <w:rPr>
          <w:rFonts w:hint="eastAsia"/>
        </w:rPr>
        <w:t xml:space="preserve"> </w:t>
      </w:r>
      <w:r w:rsidRPr="002A53CC">
        <w:t xml:space="preserve">(The HKQF: SCS-based/SGC-based courses) </w:t>
      </w:r>
    </w:p>
  </w:footnote>
  <w:footnote w:id="28">
    <w:p w14:paraId="5B73F20E" w14:textId="77777777" w:rsidR="0069522A" w:rsidRPr="002A53CC" w:rsidRDefault="0069522A" w:rsidP="00892D4B">
      <w:pPr>
        <w:pStyle w:val="Caption"/>
        <w:spacing w:line="240" w:lineRule="exact"/>
        <w:rPr>
          <w:lang w:eastAsia="zh-HK"/>
        </w:rPr>
      </w:pPr>
      <w:r w:rsidRPr="002A53CC">
        <w:rPr>
          <w:rStyle w:val="FootnoteReference"/>
        </w:rPr>
        <w:footnoteRef/>
      </w:r>
      <w:r w:rsidRPr="002A53CC">
        <w:t xml:space="preserve"> </w:t>
      </w:r>
      <w:r w:rsidRPr="002A53CC">
        <w:rPr>
          <w:rFonts w:hint="eastAsia"/>
          <w:lang w:eastAsia="zh-HK"/>
        </w:rPr>
        <w:t xml:space="preserve">An operator with </w:t>
      </w:r>
      <w:r w:rsidRPr="002A53CC">
        <w:rPr>
          <w:lang w:eastAsia="zh-HK"/>
        </w:rPr>
        <w:t>Programme Area Accreditation status has been deemed capable by the HKCAAVQ of self-accrediting its programmes in a specified programme area at a specified QF level for a specified duration.</w:t>
      </w:r>
    </w:p>
  </w:footnote>
  <w:footnote w:id="29">
    <w:p w14:paraId="0A19EB04" w14:textId="77777777" w:rsidR="0069522A" w:rsidRPr="002A53CC" w:rsidRDefault="0069522A" w:rsidP="00892D4B">
      <w:pPr>
        <w:pStyle w:val="Caption"/>
        <w:spacing w:line="240" w:lineRule="exact"/>
        <w:rPr>
          <w:lang w:val="it-IT"/>
        </w:rPr>
      </w:pPr>
      <w:r w:rsidRPr="002A53CC">
        <w:rPr>
          <w:rStyle w:val="FootnoteReference"/>
        </w:rPr>
        <w:footnoteRef/>
      </w:r>
      <w:hyperlink r:id="rId19" w:history="1">
        <w:r w:rsidRPr="002A53CC">
          <w:rPr>
            <w:rStyle w:val="Hyperlink"/>
            <w:u w:val="none"/>
            <w:lang w:val="it-IT"/>
          </w:rPr>
          <w:t xml:space="preserve"> </w:t>
        </w:r>
        <w:r w:rsidRPr="002A53CC">
          <w:rPr>
            <w:rStyle w:val="Hyperlink"/>
            <w:lang w:val="it-IT"/>
          </w:rPr>
          <w:t>http://www.hkcaavq.edu.hk/en/services/accreditation</w:t>
        </w:r>
      </w:hyperlink>
      <w:r w:rsidRPr="002A53CC">
        <w:rPr>
          <w:lang w:val="it-IT"/>
        </w:rPr>
        <w:t xml:space="preserve"> (HKCAAVQ: Accreditation criteria) </w:t>
      </w:r>
    </w:p>
  </w:footnote>
  <w:footnote w:id="30">
    <w:p w14:paraId="44393E4D" w14:textId="3871BC66" w:rsidR="0069522A" w:rsidRPr="00350AC0" w:rsidRDefault="0069522A" w:rsidP="00617FF3">
      <w:pPr>
        <w:pStyle w:val="Caption"/>
        <w:spacing w:line="240" w:lineRule="exact"/>
        <w:rPr>
          <w:rFonts w:eastAsiaTheme="minorEastAsia"/>
          <w:lang w:val="it-IT" w:eastAsia="zh-HK"/>
        </w:rPr>
      </w:pPr>
      <w:r w:rsidRPr="002A53CC">
        <w:rPr>
          <w:rStyle w:val="FootnoteReference"/>
        </w:rPr>
        <w:footnoteRef/>
      </w:r>
      <w:r w:rsidRPr="00350AC0">
        <w:rPr>
          <w:lang w:val="it-IT" w:eastAsia="zh-HK"/>
        </w:rPr>
        <w:t xml:space="preserve"> </w:t>
      </w:r>
      <w:r w:rsidRPr="00350AC0">
        <w:rPr>
          <w:rFonts w:eastAsiaTheme="minorEastAsia"/>
          <w:lang w:val="it-IT" w:eastAsia="zh-HK"/>
        </w:rPr>
        <w:t xml:space="preserve"> https://www.hkqf.gov.hk/en/rpl/index.html</w:t>
      </w:r>
    </w:p>
  </w:footnote>
  <w:footnote w:id="31">
    <w:p w14:paraId="4DC6BF66" w14:textId="77777777" w:rsidR="0069522A" w:rsidRPr="002A53CC" w:rsidRDefault="0069522A" w:rsidP="00892D4B">
      <w:pPr>
        <w:pStyle w:val="Caption"/>
        <w:spacing w:line="240" w:lineRule="exact"/>
        <w:rPr>
          <w:rFonts w:eastAsiaTheme="minorEastAsia"/>
          <w:lang w:eastAsia="zh-HK"/>
        </w:rPr>
      </w:pPr>
      <w:r w:rsidRPr="002A53CC">
        <w:rPr>
          <w:rStyle w:val="FootnoteReference"/>
        </w:rPr>
        <w:footnoteRef/>
      </w:r>
      <w:r w:rsidRPr="002A53CC">
        <w:t xml:space="preserve"> </w:t>
      </w:r>
      <w:hyperlink w:history="1"/>
      <w:hyperlink r:id="rId20" w:history="1">
        <w:r w:rsidRPr="002A53CC">
          <w:rPr>
            <w:rStyle w:val="Hyperlink"/>
          </w:rPr>
          <w:t>https://www.hkqf.gov.hk/en/support/dss/index.html</w:t>
        </w:r>
      </w:hyperlink>
      <w:r w:rsidRPr="002A53CC">
        <w:rPr>
          <w:rFonts w:eastAsiaTheme="minorEastAsia" w:hint="eastAsia"/>
          <w:lang w:eastAsia="zh-HK"/>
        </w:rPr>
        <w:t xml:space="preserve"> </w:t>
      </w:r>
      <w:r w:rsidRPr="002A53CC">
        <w:t xml:space="preserve"> (Designated Support Schemes for HKQF)</w:t>
      </w:r>
    </w:p>
  </w:footnote>
  <w:footnote w:id="32">
    <w:p w14:paraId="5CA99A59" w14:textId="77777777" w:rsidR="0069522A" w:rsidRPr="00D45A46" w:rsidRDefault="0069522A" w:rsidP="00892D4B">
      <w:pPr>
        <w:pStyle w:val="Caption"/>
        <w:spacing w:line="240" w:lineRule="exact"/>
      </w:pPr>
      <w:r w:rsidRPr="002A53CC">
        <w:rPr>
          <w:rStyle w:val="FootnoteReference"/>
        </w:rPr>
        <w:footnoteRef/>
      </w:r>
      <w:r w:rsidRPr="002A53CC">
        <w:t xml:space="preserve"> </w:t>
      </w:r>
      <w:hyperlink r:id="rId21" w:history="1">
        <w:r w:rsidRPr="00D45A46">
          <w:rPr>
            <w:rStyle w:val="Hyperlink"/>
          </w:rPr>
          <w:t>http://www.hkcaavq.edu.hk/en/services/accreditation/four-stage-qa-process</w:t>
        </w:r>
      </w:hyperlink>
      <w:r w:rsidRPr="002A53CC">
        <w:t xml:space="preserve"> (The HKCAAVQ: Four-Stage Quality Assurance Process)</w:t>
      </w:r>
    </w:p>
  </w:footnote>
  <w:footnote w:id="33">
    <w:p w14:paraId="7193308E" w14:textId="77777777" w:rsidR="0069522A" w:rsidRPr="00D45A46" w:rsidRDefault="0069522A" w:rsidP="00892D4B">
      <w:pPr>
        <w:pStyle w:val="Caption"/>
        <w:spacing w:line="240" w:lineRule="exact"/>
        <w:rPr>
          <w:lang w:eastAsia="zh-HK"/>
        </w:rPr>
      </w:pPr>
      <w:r w:rsidRPr="002A53CC">
        <w:rPr>
          <w:rStyle w:val="FootnoteReference"/>
        </w:rPr>
        <w:footnoteRef/>
      </w:r>
      <w:r w:rsidRPr="002A53CC">
        <w:t xml:space="preserve"> </w:t>
      </w:r>
      <w:hyperlink r:id="rId22" w:history="1">
        <w:r w:rsidRPr="00D45A46">
          <w:rPr>
            <w:rStyle w:val="Hyperlink"/>
          </w:rPr>
          <w:t>http://www.hkcaavq.edu.hk/en/services/accreditation/academic-accreditation</w:t>
        </w:r>
      </w:hyperlink>
      <w:r w:rsidRPr="002A53CC">
        <w:rPr>
          <w:rStyle w:val="Hyperlink"/>
        </w:rPr>
        <w:t xml:space="preserve"> </w:t>
      </w:r>
      <w:r w:rsidRPr="00D45A46">
        <w:t>(The HKCAAVQ: Academic Accreditation)</w:t>
      </w:r>
    </w:p>
  </w:footnote>
  <w:footnote w:id="34">
    <w:p w14:paraId="36BAAAD4" w14:textId="77777777" w:rsidR="0069522A" w:rsidRPr="00D45A46" w:rsidRDefault="0069522A" w:rsidP="00892D4B">
      <w:pPr>
        <w:pStyle w:val="Caption"/>
        <w:spacing w:line="240" w:lineRule="exact"/>
      </w:pPr>
      <w:r w:rsidRPr="002A53CC">
        <w:rPr>
          <w:rStyle w:val="FootnoteReference"/>
        </w:rPr>
        <w:footnoteRef/>
      </w:r>
      <w:hyperlink r:id="rId23" w:history="1">
        <w:r w:rsidRPr="00D45A46">
          <w:rPr>
            <w:rStyle w:val="Hyperlink"/>
          </w:rPr>
          <w:t>http://www.hkqr.gov.hk/HKQRPRD/export/sites/default/.content/attachment/en/-EN-1_For_Uploading-3_SpecificSelf-accred-VQ_CAT_QR-Guidance-for-Self-Accrediting-Operators.pdf</w:t>
        </w:r>
      </w:hyperlink>
      <w:r w:rsidRPr="002A53CC">
        <w:t xml:space="preserve"> (The HKCAAVQ: Guidance Notes on Upload of QR Records by Self-Accrediting Oper</w:t>
      </w:r>
      <w:r w:rsidRPr="00D45A46">
        <w:t>ators on the QR (including the SFSD Programmes quality assured by JQRC)</w:t>
      </w:r>
    </w:p>
  </w:footnote>
  <w:footnote w:id="35">
    <w:p w14:paraId="32384894" w14:textId="77777777" w:rsidR="0069522A" w:rsidRPr="00D45A46" w:rsidRDefault="0069522A" w:rsidP="00892D4B">
      <w:pPr>
        <w:pStyle w:val="Caption"/>
        <w:spacing w:line="240" w:lineRule="exact"/>
        <w:rPr>
          <w:rFonts w:eastAsiaTheme="minorEastAsia"/>
          <w:lang w:eastAsia="zh-HK"/>
        </w:rPr>
      </w:pPr>
      <w:r w:rsidRPr="002A53CC">
        <w:rPr>
          <w:rStyle w:val="FootnoteReference"/>
        </w:rPr>
        <w:footnoteRef/>
      </w:r>
      <w:r w:rsidRPr="002A53CC">
        <w:t xml:space="preserve"> </w:t>
      </w:r>
      <w:hyperlink r:id="rId24" w:history="1">
        <w:r w:rsidRPr="00D45A46">
          <w:rPr>
            <w:rStyle w:val="Hyperlink"/>
            <w:rFonts w:eastAsia="PMingLiU"/>
          </w:rPr>
          <w:t>http://www.hkcaavq.edu.hk/en/services/accreditation/non-local-learning-programmes</w:t>
        </w:r>
      </w:hyperlink>
      <w:r w:rsidRPr="002A53CC">
        <w:t xml:space="preserve"> (T</w:t>
      </w:r>
      <w:r w:rsidRPr="00D45A46">
        <w:t>he HKCAAVQ: Non-local Learning Programme Accreditation)</w:t>
      </w:r>
    </w:p>
  </w:footnote>
  <w:footnote w:id="36">
    <w:p w14:paraId="34452D22" w14:textId="77777777" w:rsidR="0069522A" w:rsidRPr="00D45A46" w:rsidRDefault="0069522A" w:rsidP="00892D4B">
      <w:pPr>
        <w:pStyle w:val="Caption"/>
        <w:spacing w:line="240" w:lineRule="exact"/>
      </w:pPr>
      <w:r w:rsidRPr="002A53CC">
        <w:rPr>
          <w:rStyle w:val="FootnoteReference"/>
        </w:rPr>
        <w:footnoteRef/>
      </w:r>
      <w:r w:rsidRPr="002A53CC">
        <w:t xml:space="preserve"> </w:t>
      </w:r>
      <w:hyperlink w:history="1"/>
      <w:hyperlink r:id="rId25" w:history="1">
        <w:r w:rsidRPr="002A53CC">
          <w:rPr>
            <w:rStyle w:val="Hyperlink"/>
          </w:rPr>
          <w:t>https://www.hkqf.gov.hk/filemanager/common/CAT/C.A.T.%20Booklet.pdf</w:t>
        </w:r>
      </w:hyperlink>
      <w:r w:rsidRPr="002A53CC">
        <w:t xml:space="preserve"> </w:t>
      </w:r>
      <w:r w:rsidRPr="00D45A46">
        <w:t xml:space="preserve"> (The HKQF: Credit Accumulation and Transfer Policy and Principles)</w:t>
      </w:r>
    </w:p>
  </w:footnote>
  <w:footnote w:id="37">
    <w:p w14:paraId="5CE1433F" w14:textId="77777777" w:rsidR="0069522A" w:rsidRPr="00D45A46" w:rsidRDefault="0069522A" w:rsidP="00892D4B">
      <w:pPr>
        <w:pStyle w:val="Caption"/>
        <w:spacing w:line="240" w:lineRule="exact"/>
      </w:pPr>
      <w:r w:rsidRPr="002A53CC">
        <w:rPr>
          <w:rStyle w:val="FootnoteReference"/>
        </w:rPr>
        <w:footnoteRef/>
      </w:r>
      <w:r w:rsidRPr="002A53CC">
        <w:t xml:space="preserve"> </w:t>
      </w:r>
      <w:hyperlink r:id="rId26" w:history="1">
        <w:r w:rsidRPr="00D45A46">
          <w:rPr>
            <w:rStyle w:val="Hyperlink"/>
          </w:rPr>
          <w:t>http://www.ugc.edu.hk/eng/ugc/site/fund_inst.htm</w:t>
        </w:r>
        <w:r w:rsidRPr="00D45A46">
          <w:rPr>
            <w:rStyle w:val="Hyperlink"/>
            <w:rFonts w:eastAsiaTheme="minorEastAsia" w:hint="eastAsia"/>
            <w:lang w:eastAsia="zh-HK"/>
          </w:rPr>
          <w:t>l</w:t>
        </w:r>
      </w:hyperlink>
      <w:r w:rsidRPr="002A53CC">
        <w:rPr>
          <w:rStyle w:val="Hyperlink"/>
          <w:rFonts w:eastAsiaTheme="minorEastAsia" w:hint="eastAsia"/>
          <w:u w:val="none"/>
          <w:lang w:eastAsia="zh-HK"/>
        </w:rPr>
        <w:t xml:space="preserve"> </w:t>
      </w:r>
      <w:r w:rsidRPr="00D45A46">
        <w:t>(University Grant Committee: UGC-funded Institutions)</w:t>
      </w:r>
    </w:p>
  </w:footnote>
  <w:footnote w:id="38">
    <w:p w14:paraId="48DDB62E" w14:textId="77777777" w:rsidR="0069522A" w:rsidRPr="002A53CC" w:rsidRDefault="0069522A" w:rsidP="00892D4B">
      <w:pPr>
        <w:pStyle w:val="Caption"/>
        <w:spacing w:line="240" w:lineRule="exact"/>
        <w:rPr>
          <w:lang w:eastAsia="zh-HK"/>
        </w:rPr>
      </w:pPr>
      <w:r w:rsidRPr="002A53CC">
        <w:rPr>
          <w:rStyle w:val="FootnoteReference"/>
        </w:rPr>
        <w:footnoteRef/>
      </w:r>
      <w:r w:rsidRPr="002A53CC">
        <w:t xml:space="preserve"> The Education</w:t>
      </w:r>
      <w:r w:rsidRPr="00D45A46">
        <w:rPr>
          <w:rFonts w:hint="eastAsia"/>
          <w:lang w:eastAsia="zh-HK"/>
        </w:rPr>
        <w:t xml:space="preserve"> University of Hong Kong</w:t>
      </w:r>
      <w:r w:rsidRPr="00D45A46">
        <w:t>’s self</w:t>
      </w:r>
      <w:r w:rsidRPr="002A53CC">
        <w:rPr>
          <w:lang w:eastAsia="zh-HK"/>
        </w:rPr>
        <w:t>-</w:t>
      </w:r>
      <w:r w:rsidRPr="002A53CC">
        <w:t>accrediting status applies only to its programmes in education</w:t>
      </w:r>
      <w:r w:rsidRPr="002A53CC">
        <w:rPr>
          <w:lang w:eastAsia="zh-HK"/>
        </w:rPr>
        <w:t xml:space="preserve"> for the time being</w:t>
      </w:r>
      <w:r w:rsidRPr="002A53CC">
        <w:t xml:space="preserve">. </w:t>
      </w:r>
      <w:r w:rsidRPr="002A53CC">
        <w:rPr>
          <w:lang w:eastAsia="zh-HK"/>
        </w:rPr>
        <w:t xml:space="preserve"> </w:t>
      </w:r>
      <w:r w:rsidRPr="002A53CC">
        <w:t>All other programmes are subject to accreditation by the HKCAAVQ.</w:t>
      </w:r>
    </w:p>
  </w:footnote>
  <w:footnote w:id="39">
    <w:p w14:paraId="7CA2EAEF" w14:textId="77777777" w:rsidR="0069522A" w:rsidRPr="002A53CC" w:rsidRDefault="0069522A" w:rsidP="00892D4B">
      <w:pPr>
        <w:pStyle w:val="Caption"/>
        <w:spacing w:line="240" w:lineRule="exact"/>
        <w:rPr>
          <w:highlight w:val="yellow"/>
          <w:lang w:eastAsia="zh-HK"/>
        </w:rPr>
      </w:pPr>
      <w:r w:rsidRPr="002A53CC">
        <w:rPr>
          <w:rStyle w:val="FootnoteReference"/>
        </w:rPr>
        <w:footnoteRef/>
      </w:r>
      <w:r w:rsidRPr="002A53CC">
        <w:t xml:space="preserve"> </w:t>
      </w:r>
      <w:hyperlink r:id="rId27" w:history="1">
        <w:r w:rsidRPr="00D45A46">
          <w:rPr>
            <w:rStyle w:val="Hyperlink"/>
          </w:rPr>
          <w:t>http://www.ugc.edu.hk/</w:t>
        </w:r>
        <w:r w:rsidRPr="00D45A46">
          <w:rPr>
            <w:rStyle w:val="Hyperlink"/>
            <w:rFonts w:eastAsiaTheme="minorEastAsia" w:hint="eastAsia"/>
            <w:lang w:eastAsia="zh-HK"/>
          </w:rPr>
          <w:t>big5</w:t>
        </w:r>
        <w:r w:rsidRPr="002A53CC">
          <w:rPr>
            <w:rStyle w:val="Hyperlink"/>
          </w:rPr>
          <w:t>/qac/about/</w:t>
        </w:r>
        <w:r w:rsidRPr="002A53CC">
          <w:rPr>
            <w:rStyle w:val="Hyperlink"/>
            <w:rFonts w:eastAsiaTheme="minorEastAsia"/>
            <w:lang w:eastAsia="zh-HK"/>
          </w:rPr>
          <w:t>term</w:t>
        </w:r>
        <w:r w:rsidRPr="002A53CC">
          <w:rPr>
            <w:rStyle w:val="Hyperlink"/>
          </w:rPr>
          <w:t>/membership.htm</w:t>
        </w:r>
        <w:r w:rsidRPr="002A53CC">
          <w:rPr>
            <w:rStyle w:val="Hyperlink"/>
            <w:rFonts w:eastAsiaTheme="minorEastAsia"/>
            <w:lang w:eastAsia="zh-HK"/>
          </w:rPr>
          <w:t>l</w:t>
        </w:r>
      </w:hyperlink>
      <w:r w:rsidRPr="002A53CC">
        <w:rPr>
          <w:rStyle w:val="Hyperlink"/>
          <w:rFonts w:eastAsiaTheme="minorEastAsia" w:hint="eastAsia"/>
          <w:u w:val="none"/>
          <w:lang w:eastAsia="zh-HK"/>
        </w:rPr>
        <w:t xml:space="preserve"> </w:t>
      </w:r>
      <w:r w:rsidRPr="00D45A46">
        <w:t xml:space="preserve"> (University Grants Committee: Membership of the Quality Assurance Council)</w:t>
      </w:r>
    </w:p>
  </w:footnote>
  <w:footnote w:id="40">
    <w:p w14:paraId="111BC611" w14:textId="77777777" w:rsidR="0069522A" w:rsidRPr="002A53CC" w:rsidRDefault="0069522A" w:rsidP="00892D4B">
      <w:pPr>
        <w:pStyle w:val="Caption"/>
        <w:spacing w:line="240" w:lineRule="exact"/>
      </w:pPr>
      <w:r w:rsidRPr="002A53CC">
        <w:rPr>
          <w:rStyle w:val="FootnoteReference"/>
        </w:rPr>
        <w:footnoteRef/>
      </w:r>
      <w:r w:rsidRPr="002A53CC">
        <w:t xml:space="preserve"> </w:t>
      </w:r>
      <w:hyperlink r:id="rId28" w:history="1">
        <w:r w:rsidRPr="00D45A46">
          <w:rPr>
            <w:rStyle w:val="Hyperlink"/>
          </w:rPr>
          <w:t>http://www.ugc.edu.hk/</w:t>
        </w:r>
        <w:r w:rsidRPr="002A53CC">
          <w:rPr>
            <w:rStyle w:val="Hyperlink"/>
            <w:rFonts w:eastAsiaTheme="minorEastAsia"/>
            <w:lang w:eastAsia="zh-HK"/>
          </w:rPr>
          <w:t>doc/</w:t>
        </w:r>
        <w:r w:rsidRPr="002A53CC">
          <w:rPr>
            <w:rStyle w:val="Hyperlink"/>
          </w:rPr>
          <w:t>eng/qac/manual/</w:t>
        </w:r>
        <w:r w:rsidRPr="002A53CC">
          <w:rPr>
            <w:rStyle w:val="Hyperlink"/>
            <w:rFonts w:eastAsiaTheme="minorEastAsia"/>
            <w:lang w:eastAsia="zh-HK"/>
          </w:rPr>
          <w:t>auditmanual2.pdf</w:t>
        </w:r>
        <w:r w:rsidRPr="002A53CC">
          <w:rPr>
            <w:rStyle w:val="Hyperlink"/>
          </w:rPr>
          <w:t xml:space="preserve"> </w:t>
        </w:r>
      </w:hyperlink>
      <w:r w:rsidRPr="002A53CC">
        <w:rPr>
          <w:rFonts w:eastAsiaTheme="minorEastAsia" w:hint="eastAsia"/>
          <w:lang w:eastAsia="zh-HK"/>
        </w:rPr>
        <w:t xml:space="preserve"> </w:t>
      </w:r>
      <w:r w:rsidRPr="00D45A46">
        <w:t>(University Gr</w:t>
      </w:r>
      <w:r w:rsidRPr="002A53CC">
        <w:t>ants Committee: Audit Manual)</w:t>
      </w:r>
    </w:p>
  </w:footnote>
  <w:footnote w:id="41">
    <w:p w14:paraId="718A3BBC" w14:textId="77777777" w:rsidR="0069522A" w:rsidRPr="002A53CC" w:rsidRDefault="0069522A" w:rsidP="00892D4B">
      <w:pPr>
        <w:pStyle w:val="Caption"/>
        <w:spacing w:line="240" w:lineRule="exact"/>
      </w:pPr>
      <w:r w:rsidRPr="002A53CC">
        <w:rPr>
          <w:rStyle w:val="FootnoteReference"/>
        </w:rPr>
        <w:footnoteRef/>
      </w:r>
      <w:r w:rsidRPr="002A53CC">
        <w:t xml:space="preserve"> </w:t>
      </w:r>
      <w:hyperlink r:id="rId29" w:history="1">
        <w:r w:rsidRPr="00D45A46">
          <w:rPr>
            <w:rStyle w:val="Hyperlink"/>
          </w:rPr>
          <w:t>http://www.hkcaavq.edu.hk/en/publications/summary-accreditation-reports</w:t>
        </w:r>
      </w:hyperlink>
      <w:r w:rsidRPr="002A53CC">
        <w:t xml:space="preserve"> (The HKCAAVQ:</w:t>
      </w:r>
      <w:r w:rsidRPr="00D45A46">
        <w:rPr>
          <w:rFonts w:hint="eastAsia"/>
        </w:rPr>
        <w:t xml:space="preserve"> </w:t>
      </w:r>
      <w:r w:rsidRPr="00D45A46">
        <w:t>Summary Accreditation Reports)</w:t>
      </w:r>
    </w:p>
  </w:footnote>
  <w:footnote w:id="42">
    <w:p w14:paraId="5F229906" w14:textId="77777777" w:rsidR="0069522A" w:rsidRPr="00D45A46" w:rsidRDefault="0069522A" w:rsidP="00892D4B">
      <w:pPr>
        <w:pStyle w:val="Caption"/>
        <w:spacing w:line="240" w:lineRule="exact"/>
      </w:pPr>
      <w:r w:rsidRPr="002A53CC">
        <w:rPr>
          <w:rStyle w:val="FootnoteReference"/>
        </w:rPr>
        <w:footnoteRef/>
      </w:r>
      <w:hyperlink r:id="rId30" w:history="1">
        <w:r w:rsidRPr="00D45A46">
          <w:rPr>
            <w:rStyle w:val="Hyperlink"/>
          </w:rPr>
          <w:t>http://www.hkcaavq.edu.hk/files/services/assessment/individual-qualifications/Guidance_Notes_for_Applications.pdf</w:t>
        </w:r>
      </w:hyperlink>
      <w:r w:rsidRPr="002A53CC">
        <w:t xml:space="preserve">  (The HKCAAVQ:</w:t>
      </w:r>
      <w:r w:rsidRPr="00D45A46">
        <w:t xml:space="preserve"> Qualifications Assessment – Guidance Notes for Application)</w:t>
      </w:r>
    </w:p>
  </w:footnote>
  <w:footnote w:id="43">
    <w:p w14:paraId="4D557397" w14:textId="77777777" w:rsidR="0069522A" w:rsidRPr="002A53CC" w:rsidRDefault="0069522A" w:rsidP="00892D4B">
      <w:pPr>
        <w:pStyle w:val="Caption"/>
        <w:spacing w:line="240" w:lineRule="exact"/>
        <w:rPr>
          <w:rFonts w:eastAsiaTheme="minorEastAsia"/>
          <w:color w:val="0000FF"/>
          <w:u w:val="single"/>
          <w:lang w:eastAsia="zh-HK"/>
        </w:rPr>
      </w:pPr>
      <w:r w:rsidRPr="00D45A46">
        <w:rPr>
          <w:rStyle w:val="FootnoteReference"/>
        </w:rPr>
        <w:footnoteRef/>
      </w:r>
      <w:hyperlink r:id="rId31" w:history="1">
        <w:r w:rsidRPr="00D45A46">
          <w:rPr>
            <w:rStyle w:val="Hyperlink"/>
          </w:rPr>
          <w:t>http://www.inqaahe.org/guidelines-good-practice</w:t>
        </w:r>
      </w:hyperlink>
      <w:r w:rsidRPr="00D45A46">
        <w:rPr>
          <w:rStyle w:val="Hyperlink"/>
          <w:rFonts w:eastAsiaTheme="minorEastAsia" w:hint="eastAsia"/>
          <w:u w:val="none"/>
          <w:lang w:eastAsia="zh-HK"/>
        </w:rPr>
        <w:t xml:space="preserve"> </w:t>
      </w:r>
      <w:r w:rsidRPr="00D45A46">
        <w:rPr>
          <w:color w:val="000000" w:themeColor="text1"/>
        </w:rPr>
        <w:t>(International Network for Quality Assurance Agencies in Higher Education: Guideli</w:t>
      </w:r>
      <w:r w:rsidRPr="002A53CC">
        <w:rPr>
          <w:color w:val="000000" w:themeColor="text1"/>
        </w:rPr>
        <w:t>nes of Good Practice in Quality Assurance)</w:t>
      </w:r>
    </w:p>
  </w:footnote>
  <w:footnote w:id="44">
    <w:p w14:paraId="4F217DC4" w14:textId="43D8576C" w:rsidR="0069522A" w:rsidRPr="00350AC0" w:rsidRDefault="0069522A" w:rsidP="0071504C">
      <w:pPr>
        <w:pStyle w:val="FootnoteText"/>
        <w:rPr>
          <w:sz w:val="22"/>
          <w:szCs w:val="22"/>
        </w:rPr>
      </w:pPr>
      <w:r w:rsidRPr="00350AC0">
        <w:rPr>
          <w:rStyle w:val="FootnoteReference"/>
          <w:sz w:val="22"/>
          <w:szCs w:val="22"/>
        </w:rPr>
        <w:footnoteRef/>
      </w:r>
      <w:r w:rsidRPr="00350AC0">
        <w:rPr>
          <w:sz w:val="22"/>
          <w:szCs w:val="22"/>
        </w:rPr>
        <w:t xml:space="preserve"> </w:t>
      </w:r>
      <w:hyperlink r:id="rId32" w:history="1">
        <w:r w:rsidRPr="00350AC0">
          <w:rPr>
            <w:rStyle w:val="Hyperlink"/>
            <w:sz w:val="22"/>
            <w:szCs w:val="22"/>
          </w:rPr>
          <w:t>External review of HKCAAVQ (2021) • ENQA</w:t>
        </w:r>
      </w:hyperlink>
    </w:p>
  </w:footnote>
  <w:footnote w:id="45">
    <w:p w14:paraId="7CCE6BF0" w14:textId="6D9964C0" w:rsidR="0069522A" w:rsidRPr="00350AC0" w:rsidRDefault="0069522A" w:rsidP="0071504C">
      <w:pPr>
        <w:pStyle w:val="FootnoteText"/>
        <w:rPr>
          <w:sz w:val="22"/>
          <w:szCs w:val="22"/>
        </w:rPr>
      </w:pPr>
      <w:r w:rsidRPr="00350AC0">
        <w:rPr>
          <w:rStyle w:val="FootnoteReference"/>
          <w:sz w:val="22"/>
          <w:szCs w:val="22"/>
        </w:rPr>
        <w:footnoteRef/>
      </w:r>
      <w:r w:rsidRPr="00350AC0">
        <w:rPr>
          <w:sz w:val="22"/>
          <w:szCs w:val="22"/>
        </w:rPr>
        <w:t xml:space="preserve"> </w:t>
      </w:r>
      <w:r w:rsidRPr="00350AC0">
        <w:rPr>
          <w:rFonts w:eastAsiaTheme="minorEastAsia"/>
          <w:sz w:val="22"/>
          <w:szCs w:val="22"/>
        </w:rPr>
        <w:t>In 2018, the text of the Generic Level Descriptors of HKQF has been revised to enhance readability with no effect on the competency requirements at each level.</w:t>
      </w:r>
    </w:p>
  </w:footnote>
  <w:footnote w:id="46">
    <w:p w14:paraId="752B04E8" w14:textId="1F2A1A34" w:rsidR="0069522A" w:rsidRPr="00350AC0" w:rsidRDefault="0069522A" w:rsidP="0071504C">
      <w:pPr>
        <w:pStyle w:val="FootnoteText"/>
        <w:rPr>
          <w:sz w:val="22"/>
          <w:szCs w:val="22"/>
        </w:rPr>
      </w:pPr>
      <w:r w:rsidRPr="00350AC0">
        <w:rPr>
          <w:rStyle w:val="FootnoteReference"/>
          <w:sz w:val="22"/>
          <w:szCs w:val="22"/>
        </w:rPr>
        <w:footnoteRef/>
      </w:r>
      <w:r w:rsidRPr="00350AC0">
        <w:rPr>
          <w:sz w:val="22"/>
          <w:szCs w:val="22"/>
        </w:rPr>
        <w:t xml:space="preserve"> </w:t>
      </w:r>
      <w:r w:rsidRPr="00350AC0">
        <w:rPr>
          <w:rFonts w:eastAsiaTheme="minorEastAsia"/>
          <w:sz w:val="22"/>
          <w:szCs w:val="22"/>
        </w:rPr>
        <w:t>This Annex has been updated in January 2022</w:t>
      </w:r>
      <w:r w:rsidRPr="00350AC0">
        <w:rPr>
          <w:rFonts w:eastAsiaTheme="minorEastAsia"/>
          <w:sz w:val="22"/>
          <w:szCs w:val="22"/>
          <w:lang w:eastAsia="zh-T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FAD8" w14:textId="77777777" w:rsidR="0069522A" w:rsidRPr="006B6603" w:rsidRDefault="0069522A" w:rsidP="00313786">
    <w:pPr>
      <w:pStyle w:val="Header"/>
      <w:tabs>
        <w:tab w:val="clear" w:pos="8306"/>
        <w:tab w:val="right" w:pos="8861"/>
      </w:tabs>
      <w:rPr>
        <w:b/>
        <w:sz w:val="24"/>
        <w:szCs w:val="24"/>
        <w:lang w:eastAsia="zh-HK"/>
      </w:rPr>
    </w:pPr>
    <w:r w:rsidRPr="006B6603">
      <w:rPr>
        <w:b/>
        <w:sz w:val="24"/>
        <w:szCs w:val="24"/>
      </w:rPr>
      <w:tab/>
    </w:r>
    <w:r w:rsidRPr="006B6603">
      <w:rPr>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275"/>
    <w:multiLevelType w:val="hybridMultilevel"/>
    <w:tmpl w:val="400207AE"/>
    <w:lvl w:ilvl="0" w:tplc="B2A606B6">
      <w:start w:val="1"/>
      <w:numFmt w:val="bullet"/>
      <w:lvlText w:val=""/>
      <w:lvlJc w:val="left"/>
      <w:pPr>
        <w:ind w:left="480" w:hanging="480"/>
      </w:pPr>
      <w:rPr>
        <w:rFonts w:ascii="Symbol" w:eastAsia="MingLiU" w:hAnsi="Symbol" w:hint="default"/>
        <w:color w:val="auto"/>
      </w:rPr>
    </w:lvl>
    <w:lvl w:ilvl="1" w:tplc="B936E37C">
      <w:start w:val="1"/>
      <w:numFmt w:val="bullet"/>
      <w:lvlText w:val=""/>
      <w:lvlJc w:val="left"/>
      <w:pPr>
        <w:ind w:left="960" w:hanging="480"/>
      </w:pPr>
      <w:rPr>
        <w:rFonts w:ascii="Wingdings" w:hAnsi="Wingdings" w:hint="default"/>
        <w:sz w:val="16"/>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 w15:restartNumberingAfterBreak="0">
    <w:nsid w:val="024F4074"/>
    <w:multiLevelType w:val="hybridMultilevel"/>
    <w:tmpl w:val="DC928018"/>
    <w:lvl w:ilvl="0" w:tplc="0FDE340C">
      <w:start w:val="1"/>
      <w:numFmt w:val="decimal"/>
      <w:lvlText w:val="%1."/>
      <w:lvlJc w:val="left"/>
      <w:pPr>
        <w:tabs>
          <w:tab w:val="num" w:pos="567"/>
        </w:tabs>
        <w:ind w:left="56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F45D2B"/>
    <w:multiLevelType w:val="hybridMultilevel"/>
    <w:tmpl w:val="6FE8A1AC"/>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 w15:restartNumberingAfterBreak="0">
    <w:nsid w:val="08792C9B"/>
    <w:multiLevelType w:val="multilevel"/>
    <w:tmpl w:val="0296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B2B33"/>
    <w:multiLevelType w:val="hybridMultilevel"/>
    <w:tmpl w:val="77BCEAB2"/>
    <w:lvl w:ilvl="0" w:tplc="6FA6C89A">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C52EAF"/>
    <w:multiLevelType w:val="hybridMultilevel"/>
    <w:tmpl w:val="6F80FE12"/>
    <w:lvl w:ilvl="0" w:tplc="F7F89790">
      <w:start w:val="1"/>
      <w:numFmt w:val="bullet"/>
      <w:lvlText w:val=""/>
      <w:lvlJc w:val="left"/>
      <w:pPr>
        <w:ind w:left="1613" w:hanging="480"/>
      </w:pPr>
      <w:rPr>
        <w:rFonts w:ascii="Wingdings" w:hAnsi="Wingdings" w:hint="default"/>
        <w:sz w:val="16"/>
        <w:szCs w:val="16"/>
      </w:rPr>
    </w:lvl>
    <w:lvl w:ilvl="1" w:tplc="04090003" w:tentative="1">
      <w:start w:val="1"/>
      <w:numFmt w:val="bullet"/>
      <w:lvlText w:val=""/>
      <w:lvlJc w:val="left"/>
      <w:pPr>
        <w:ind w:left="2093" w:hanging="480"/>
      </w:pPr>
      <w:rPr>
        <w:rFonts w:ascii="Wingdings" w:hAnsi="Wingdings" w:hint="default"/>
      </w:rPr>
    </w:lvl>
    <w:lvl w:ilvl="2" w:tplc="04090005">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6" w15:restartNumberingAfterBreak="0">
    <w:nsid w:val="0DE711AD"/>
    <w:multiLevelType w:val="hybridMultilevel"/>
    <w:tmpl w:val="B2946780"/>
    <w:lvl w:ilvl="0" w:tplc="B20C1DB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6947C6"/>
    <w:multiLevelType w:val="hybridMultilevel"/>
    <w:tmpl w:val="0A302D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10B521DA"/>
    <w:multiLevelType w:val="hybridMultilevel"/>
    <w:tmpl w:val="54A6FDB0"/>
    <w:lvl w:ilvl="0" w:tplc="0A7C89C2">
      <w:numFmt w:val="bullet"/>
      <w:lvlText w:val="•"/>
      <w:lvlJc w:val="left"/>
      <w:pPr>
        <w:ind w:left="480" w:hanging="480"/>
      </w:pPr>
      <w:rPr>
        <w:rFonts w:ascii="PMingLiU" w:eastAsia="PMingLiU" w:hAnsi="PMingLiU"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35963C0"/>
    <w:multiLevelType w:val="hybridMultilevel"/>
    <w:tmpl w:val="1826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F845FB"/>
    <w:multiLevelType w:val="hybridMultilevel"/>
    <w:tmpl w:val="03D4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BF7E9E"/>
    <w:multiLevelType w:val="hybridMultilevel"/>
    <w:tmpl w:val="942E34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8E77A1A"/>
    <w:multiLevelType w:val="hybridMultilevel"/>
    <w:tmpl w:val="B024FE0C"/>
    <w:lvl w:ilvl="0" w:tplc="C41A8E26">
      <w:start w:val="1"/>
      <w:numFmt w:val="decimal"/>
      <w:lvlText w:val="%1."/>
      <w:lvlJc w:val="left"/>
      <w:pPr>
        <w:ind w:left="764"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921C6F"/>
    <w:multiLevelType w:val="hybridMultilevel"/>
    <w:tmpl w:val="0622A5FE"/>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B3A4645"/>
    <w:multiLevelType w:val="hybridMultilevel"/>
    <w:tmpl w:val="D95AF7C0"/>
    <w:lvl w:ilvl="0" w:tplc="390021C8">
      <w:start w:val="1"/>
      <w:numFmt w:val="lowerLetter"/>
      <w:lvlText w:val="(%1)"/>
      <w:lvlJc w:val="left"/>
      <w:pPr>
        <w:ind w:left="1080" w:hanging="360"/>
      </w:pPr>
      <w:rPr>
        <w:rFonts w:hint="default"/>
      </w:rPr>
    </w:lvl>
    <w:lvl w:ilvl="1" w:tplc="281C4102">
      <w:start w:val="1"/>
      <w:numFmt w:val="decimal"/>
      <w:lvlText w:val="%2."/>
      <w:lvlJc w:val="left"/>
      <w:pPr>
        <w:tabs>
          <w:tab w:val="num" w:pos="1920"/>
        </w:tabs>
        <w:ind w:left="1920" w:hanging="48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5473C5"/>
    <w:multiLevelType w:val="multilevel"/>
    <w:tmpl w:val="51F0FBFA"/>
    <w:lvl w:ilvl="0">
      <w:start w:val="1"/>
      <w:numFmt w:val="bullet"/>
      <w:lvlText w:val=""/>
      <w:lvlJc w:val="left"/>
      <w:pPr>
        <w:tabs>
          <w:tab w:val="num" w:pos="720"/>
        </w:tabs>
        <w:ind w:left="720" w:hanging="360"/>
      </w:pPr>
      <w:rPr>
        <w:rFonts w:ascii="Wingdings" w:hAnsi="Wingdings" w:hint="default"/>
        <w:sz w:val="16"/>
        <w:szCs w:val="16"/>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7C40FB"/>
    <w:multiLevelType w:val="hybridMultilevel"/>
    <w:tmpl w:val="6D1A16C8"/>
    <w:lvl w:ilvl="0" w:tplc="A62EA474">
      <w:numFmt w:val="bullet"/>
      <w:lvlText w:val="-"/>
      <w:lvlJc w:val="left"/>
      <w:pPr>
        <w:ind w:left="1085" w:hanging="360"/>
      </w:pPr>
      <w:rPr>
        <w:rFonts w:ascii="Times New Roman" w:eastAsia="PMingLiU" w:hAnsi="Times New Roman" w:cs="Times New Roman" w:hint="default"/>
      </w:rPr>
    </w:lvl>
    <w:lvl w:ilvl="1" w:tplc="04090003" w:tentative="1">
      <w:start w:val="1"/>
      <w:numFmt w:val="bullet"/>
      <w:lvlText w:val=""/>
      <w:lvlJc w:val="left"/>
      <w:pPr>
        <w:ind w:left="1685" w:hanging="480"/>
      </w:pPr>
      <w:rPr>
        <w:rFonts w:ascii="Wingdings" w:hAnsi="Wingdings" w:hint="default"/>
      </w:rPr>
    </w:lvl>
    <w:lvl w:ilvl="2" w:tplc="04090005" w:tentative="1">
      <w:start w:val="1"/>
      <w:numFmt w:val="bullet"/>
      <w:lvlText w:val=""/>
      <w:lvlJc w:val="left"/>
      <w:pPr>
        <w:ind w:left="2165" w:hanging="480"/>
      </w:pPr>
      <w:rPr>
        <w:rFonts w:ascii="Wingdings" w:hAnsi="Wingdings" w:hint="default"/>
      </w:rPr>
    </w:lvl>
    <w:lvl w:ilvl="3" w:tplc="04090001" w:tentative="1">
      <w:start w:val="1"/>
      <w:numFmt w:val="bullet"/>
      <w:lvlText w:val=""/>
      <w:lvlJc w:val="left"/>
      <w:pPr>
        <w:ind w:left="2645" w:hanging="480"/>
      </w:pPr>
      <w:rPr>
        <w:rFonts w:ascii="Wingdings" w:hAnsi="Wingdings" w:hint="default"/>
      </w:rPr>
    </w:lvl>
    <w:lvl w:ilvl="4" w:tplc="04090003" w:tentative="1">
      <w:start w:val="1"/>
      <w:numFmt w:val="bullet"/>
      <w:lvlText w:val=""/>
      <w:lvlJc w:val="left"/>
      <w:pPr>
        <w:ind w:left="3125" w:hanging="480"/>
      </w:pPr>
      <w:rPr>
        <w:rFonts w:ascii="Wingdings" w:hAnsi="Wingdings" w:hint="default"/>
      </w:rPr>
    </w:lvl>
    <w:lvl w:ilvl="5" w:tplc="04090005" w:tentative="1">
      <w:start w:val="1"/>
      <w:numFmt w:val="bullet"/>
      <w:lvlText w:val=""/>
      <w:lvlJc w:val="left"/>
      <w:pPr>
        <w:ind w:left="3605" w:hanging="480"/>
      </w:pPr>
      <w:rPr>
        <w:rFonts w:ascii="Wingdings" w:hAnsi="Wingdings" w:hint="default"/>
      </w:rPr>
    </w:lvl>
    <w:lvl w:ilvl="6" w:tplc="04090001" w:tentative="1">
      <w:start w:val="1"/>
      <w:numFmt w:val="bullet"/>
      <w:lvlText w:val=""/>
      <w:lvlJc w:val="left"/>
      <w:pPr>
        <w:ind w:left="4085" w:hanging="480"/>
      </w:pPr>
      <w:rPr>
        <w:rFonts w:ascii="Wingdings" w:hAnsi="Wingdings" w:hint="default"/>
      </w:rPr>
    </w:lvl>
    <w:lvl w:ilvl="7" w:tplc="04090003" w:tentative="1">
      <w:start w:val="1"/>
      <w:numFmt w:val="bullet"/>
      <w:lvlText w:val=""/>
      <w:lvlJc w:val="left"/>
      <w:pPr>
        <w:ind w:left="4565" w:hanging="480"/>
      </w:pPr>
      <w:rPr>
        <w:rFonts w:ascii="Wingdings" w:hAnsi="Wingdings" w:hint="default"/>
      </w:rPr>
    </w:lvl>
    <w:lvl w:ilvl="8" w:tplc="04090005" w:tentative="1">
      <w:start w:val="1"/>
      <w:numFmt w:val="bullet"/>
      <w:lvlText w:val=""/>
      <w:lvlJc w:val="left"/>
      <w:pPr>
        <w:ind w:left="5045" w:hanging="480"/>
      </w:pPr>
      <w:rPr>
        <w:rFonts w:ascii="Wingdings" w:hAnsi="Wingdings" w:hint="default"/>
      </w:rPr>
    </w:lvl>
  </w:abstractNum>
  <w:abstractNum w:abstractNumId="17" w15:restartNumberingAfterBreak="0">
    <w:nsid w:val="1EDE5F64"/>
    <w:multiLevelType w:val="hybridMultilevel"/>
    <w:tmpl w:val="76BC7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DD0325"/>
    <w:multiLevelType w:val="hybridMultilevel"/>
    <w:tmpl w:val="84F4EF56"/>
    <w:lvl w:ilvl="0" w:tplc="DB68BC5A">
      <w:start w:val="1"/>
      <w:numFmt w:val="bullet"/>
      <w:pStyle w:val="Table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A91B85"/>
    <w:multiLevelType w:val="hybridMultilevel"/>
    <w:tmpl w:val="C3BA5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384257"/>
    <w:multiLevelType w:val="hybridMultilevel"/>
    <w:tmpl w:val="9E28EE4A"/>
    <w:lvl w:ilvl="0" w:tplc="F7F89790">
      <w:start w:val="1"/>
      <w:numFmt w:val="bullet"/>
      <w:lvlText w:val=""/>
      <w:lvlJc w:val="left"/>
      <w:pPr>
        <w:ind w:left="1756" w:hanging="480"/>
      </w:pPr>
      <w:rPr>
        <w:rFonts w:ascii="Wingdings" w:hAnsi="Wingdings" w:hint="default"/>
        <w:sz w:val="16"/>
        <w:szCs w:val="16"/>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1" w15:restartNumberingAfterBreak="0">
    <w:nsid w:val="27C448B7"/>
    <w:multiLevelType w:val="hybridMultilevel"/>
    <w:tmpl w:val="A06CEB3C"/>
    <w:lvl w:ilvl="0" w:tplc="8DD6B086">
      <w:start w:val="1"/>
      <w:numFmt w:val="bullet"/>
      <w:lvlText w:val=""/>
      <w:lvlJc w:val="left"/>
      <w:pPr>
        <w:tabs>
          <w:tab w:val="num" w:pos="480"/>
        </w:tabs>
        <w:ind w:left="480" w:hanging="480"/>
      </w:pPr>
      <w:rPr>
        <w:rFonts w:ascii="Wingdings" w:hAnsi="Wingdings" w:hint="default"/>
        <w:sz w:val="22"/>
        <w:szCs w:val="22"/>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15:restartNumberingAfterBreak="0">
    <w:nsid w:val="2C655545"/>
    <w:multiLevelType w:val="hybridMultilevel"/>
    <w:tmpl w:val="D968ED6A"/>
    <w:lvl w:ilvl="0" w:tplc="08090005">
      <w:start w:val="1"/>
      <w:numFmt w:val="bullet"/>
      <w:lvlText w:val=""/>
      <w:lvlJc w:val="left"/>
      <w:pPr>
        <w:tabs>
          <w:tab w:val="num" w:pos="360"/>
        </w:tabs>
        <w:ind w:left="360" w:hanging="360"/>
      </w:pPr>
      <w:rPr>
        <w:rFonts w:ascii="Wingdings" w:hAnsi="Wingdings" w:hint="default"/>
        <w:color w:val="auto"/>
        <w:sz w:val="20"/>
        <w:szCs w:val="20"/>
      </w:rPr>
    </w:lvl>
    <w:lvl w:ilvl="1" w:tplc="5DE0AE1A">
      <w:start w:val="15"/>
      <w:numFmt w:val="bullet"/>
      <w:lvlText w:val="-"/>
      <w:lvlJc w:val="left"/>
      <w:pPr>
        <w:tabs>
          <w:tab w:val="num" w:pos="1080"/>
        </w:tabs>
        <w:ind w:left="1080" w:hanging="360"/>
      </w:pPr>
      <w:rPr>
        <w:rFonts w:ascii="Arial" w:eastAsia="Arial" w:hAnsi="Arial" w:cs="Arial" w:hint="default"/>
        <w:sz w:val="20"/>
        <w:szCs w:val="2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DE7381F"/>
    <w:multiLevelType w:val="multilevel"/>
    <w:tmpl w:val="561CEB34"/>
    <w:lvl w:ilvl="0">
      <w:start w:val="1"/>
      <w:numFmt w:val="decimal"/>
      <w:pStyle w:val="QAHeading1"/>
      <w:lvlText w:val="%1."/>
      <w:lvlJc w:val="left"/>
      <w:pPr>
        <w:ind w:left="814" w:hanging="480"/>
      </w:pPr>
      <w:rPr>
        <w:rFonts w:cs="Times New Roman"/>
      </w:rPr>
    </w:lvl>
    <w:lvl w:ilvl="1">
      <w:start w:val="1"/>
      <w:numFmt w:val="lowerLetter"/>
      <w:lvlText w:val="(%2)"/>
      <w:lvlJc w:val="left"/>
      <w:pPr>
        <w:ind w:left="1020" w:hanging="360"/>
      </w:pPr>
      <w:rPr>
        <w:rFonts w:cs="Times New Roman" w:hint="default"/>
      </w:rPr>
    </w:lvl>
    <w:lvl w:ilvl="2">
      <w:start w:val="1"/>
      <w:numFmt w:val="decimal"/>
      <w:isLgl/>
      <w:lvlText w:val="%1.%2.%3"/>
      <w:lvlJc w:val="left"/>
      <w:pPr>
        <w:ind w:left="1706" w:hanging="720"/>
      </w:pPr>
      <w:rPr>
        <w:rFonts w:cs="Times New Roman" w:hint="default"/>
      </w:rPr>
    </w:lvl>
    <w:lvl w:ilvl="3">
      <w:start w:val="1"/>
      <w:numFmt w:val="decimal"/>
      <w:isLgl/>
      <w:lvlText w:val="%1.%2.%3.%4"/>
      <w:lvlJc w:val="left"/>
      <w:pPr>
        <w:ind w:left="2032" w:hanging="720"/>
      </w:pPr>
      <w:rPr>
        <w:rFonts w:cs="Times New Roman" w:hint="default"/>
      </w:rPr>
    </w:lvl>
    <w:lvl w:ilvl="4">
      <w:start w:val="1"/>
      <w:numFmt w:val="decimal"/>
      <w:isLgl/>
      <w:lvlText w:val="%1.%2.%3.%4.%5"/>
      <w:lvlJc w:val="left"/>
      <w:pPr>
        <w:ind w:left="2718" w:hanging="1080"/>
      </w:pPr>
      <w:rPr>
        <w:rFonts w:cs="Times New Roman" w:hint="default"/>
      </w:rPr>
    </w:lvl>
    <w:lvl w:ilvl="5">
      <w:start w:val="1"/>
      <w:numFmt w:val="decimal"/>
      <w:isLgl/>
      <w:lvlText w:val="%1.%2.%3.%4.%5.%6"/>
      <w:lvlJc w:val="left"/>
      <w:pPr>
        <w:ind w:left="3044" w:hanging="1080"/>
      </w:pPr>
      <w:rPr>
        <w:rFonts w:cs="Times New Roman" w:hint="default"/>
      </w:rPr>
    </w:lvl>
    <w:lvl w:ilvl="6">
      <w:start w:val="1"/>
      <w:numFmt w:val="decimal"/>
      <w:isLgl/>
      <w:lvlText w:val="%1.%2.%3.%4.%5.%6.%7"/>
      <w:lvlJc w:val="left"/>
      <w:pPr>
        <w:ind w:left="3730" w:hanging="1440"/>
      </w:pPr>
      <w:rPr>
        <w:rFonts w:cs="Times New Roman" w:hint="default"/>
      </w:rPr>
    </w:lvl>
    <w:lvl w:ilvl="7">
      <w:start w:val="1"/>
      <w:numFmt w:val="decimal"/>
      <w:isLgl/>
      <w:lvlText w:val="%1.%2.%3.%4.%5.%6.%7.%8"/>
      <w:lvlJc w:val="left"/>
      <w:pPr>
        <w:ind w:left="4056" w:hanging="1440"/>
      </w:pPr>
      <w:rPr>
        <w:rFonts w:cs="Times New Roman" w:hint="default"/>
      </w:rPr>
    </w:lvl>
    <w:lvl w:ilvl="8">
      <w:start w:val="1"/>
      <w:numFmt w:val="decimal"/>
      <w:isLgl/>
      <w:lvlText w:val="%1.%2.%3.%4.%5.%6.%7.%8.%9"/>
      <w:lvlJc w:val="left"/>
      <w:pPr>
        <w:ind w:left="4742" w:hanging="1800"/>
      </w:pPr>
      <w:rPr>
        <w:rFonts w:cs="Times New Roman" w:hint="default"/>
      </w:rPr>
    </w:lvl>
  </w:abstractNum>
  <w:abstractNum w:abstractNumId="24" w15:restartNumberingAfterBreak="0">
    <w:nsid w:val="31A07A99"/>
    <w:multiLevelType w:val="hybridMultilevel"/>
    <w:tmpl w:val="0A302D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33492487"/>
    <w:multiLevelType w:val="hybridMultilevel"/>
    <w:tmpl w:val="0B8A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212238"/>
    <w:multiLevelType w:val="hybridMultilevel"/>
    <w:tmpl w:val="32A0B03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7" w15:restartNumberingAfterBreak="0">
    <w:nsid w:val="388B6749"/>
    <w:multiLevelType w:val="hybridMultilevel"/>
    <w:tmpl w:val="3402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F54B12"/>
    <w:multiLevelType w:val="hybridMultilevel"/>
    <w:tmpl w:val="4FA4D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D26A9"/>
    <w:multiLevelType w:val="hybridMultilevel"/>
    <w:tmpl w:val="61DCBD4E"/>
    <w:lvl w:ilvl="0" w:tplc="08090001">
      <w:start w:val="1"/>
      <w:numFmt w:val="bullet"/>
      <w:lvlText w:val=""/>
      <w:lvlJc w:val="left"/>
      <w:pPr>
        <w:ind w:left="1080" w:hanging="360"/>
      </w:pPr>
      <w:rPr>
        <w:rFonts w:ascii="Symbol" w:hAnsi="Symbol" w:hint="default"/>
      </w:rPr>
    </w:lvl>
    <w:lvl w:ilvl="1" w:tplc="F1E0B1BC">
      <w:numFmt w:val="bullet"/>
      <w:lvlText w:val="•"/>
      <w:lvlJc w:val="left"/>
      <w:pPr>
        <w:ind w:left="2160" w:hanging="720"/>
      </w:pPr>
      <w:rPr>
        <w:rFonts w:ascii="Calibri" w:eastAsia="Times New Roman" w:hAnsi="Calibri"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9C57BA4"/>
    <w:multiLevelType w:val="hybridMultilevel"/>
    <w:tmpl w:val="0360ECC0"/>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1" w15:restartNumberingAfterBreak="0">
    <w:nsid w:val="3A3A14F8"/>
    <w:multiLevelType w:val="hybridMultilevel"/>
    <w:tmpl w:val="B7FE38B0"/>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3A884523"/>
    <w:multiLevelType w:val="hybridMultilevel"/>
    <w:tmpl w:val="3D1E2E90"/>
    <w:lvl w:ilvl="0" w:tplc="F7F89790">
      <w:start w:val="1"/>
      <w:numFmt w:val="bullet"/>
      <w:lvlText w:val=""/>
      <w:lvlJc w:val="left"/>
      <w:pPr>
        <w:ind w:left="1080" w:hanging="360"/>
      </w:pPr>
      <w:rPr>
        <w:rFonts w:ascii="Wingdings" w:hAnsi="Wingdings"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B296605"/>
    <w:multiLevelType w:val="hybridMultilevel"/>
    <w:tmpl w:val="73805150"/>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4" w15:restartNumberingAfterBreak="0">
    <w:nsid w:val="3C066002"/>
    <w:multiLevelType w:val="hybridMultilevel"/>
    <w:tmpl w:val="F3EEA160"/>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5" w15:restartNumberingAfterBreak="0">
    <w:nsid w:val="3D1937AE"/>
    <w:multiLevelType w:val="multilevel"/>
    <w:tmpl w:val="A4D06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AD2793"/>
    <w:multiLevelType w:val="hybridMultilevel"/>
    <w:tmpl w:val="D5DC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E706B2"/>
    <w:multiLevelType w:val="hybridMultilevel"/>
    <w:tmpl w:val="09568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265CAF"/>
    <w:multiLevelType w:val="hybridMultilevel"/>
    <w:tmpl w:val="D42E84BC"/>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9" w15:restartNumberingAfterBreak="0">
    <w:nsid w:val="43782528"/>
    <w:multiLevelType w:val="hybridMultilevel"/>
    <w:tmpl w:val="2FC8919C"/>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0" w15:restartNumberingAfterBreak="0">
    <w:nsid w:val="457443D1"/>
    <w:multiLevelType w:val="hybridMultilevel"/>
    <w:tmpl w:val="D62E4828"/>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1" w15:restartNumberingAfterBreak="0">
    <w:nsid w:val="4C2F61D3"/>
    <w:multiLevelType w:val="hybridMultilevel"/>
    <w:tmpl w:val="E07443BC"/>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2" w15:restartNumberingAfterBreak="0">
    <w:nsid w:val="4C337569"/>
    <w:multiLevelType w:val="hybridMultilevel"/>
    <w:tmpl w:val="57AA8C14"/>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3" w15:restartNumberingAfterBreak="0">
    <w:nsid w:val="4FCC1898"/>
    <w:multiLevelType w:val="hybridMultilevel"/>
    <w:tmpl w:val="6CC08F9C"/>
    <w:lvl w:ilvl="0" w:tplc="09E61EC2">
      <w:start w:val="1"/>
      <w:numFmt w:val="bullet"/>
      <w:lvlText w:val=""/>
      <w:lvlJc w:val="left"/>
      <w:pPr>
        <w:ind w:left="1897" w:hanging="480"/>
      </w:pPr>
      <w:rPr>
        <w:rFonts w:ascii="Wingdings" w:hAnsi="Wingdings" w:hint="default"/>
        <w:sz w:val="16"/>
        <w:szCs w:val="16"/>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44" w15:restartNumberingAfterBreak="0">
    <w:nsid w:val="51B55589"/>
    <w:multiLevelType w:val="hybridMultilevel"/>
    <w:tmpl w:val="7BA6ECD4"/>
    <w:lvl w:ilvl="0" w:tplc="4300E10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5847BA1"/>
    <w:multiLevelType w:val="multilevel"/>
    <w:tmpl w:val="BAA4AF34"/>
    <w:lvl w:ilvl="0">
      <w:start w:val="1"/>
      <w:numFmt w:val="decimal"/>
      <w:lvlText w:val="%1"/>
      <w:lvlJc w:val="left"/>
      <w:pPr>
        <w:tabs>
          <w:tab w:val="num" w:pos="960"/>
        </w:tabs>
        <w:ind w:left="960" w:hanging="960"/>
      </w:pPr>
      <w:rPr>
        <w:rFonts w:hint="eastAsia"/>
      </w:rPr>
    </w:lvl>
    <w:lvl w:ilvl="1">
      <w:start w:val="1"/>
      <w:numFmt w:val="decimal"/>
      <w:lvlText w:val="2.%2"/>
      <w:lvlJc w:val="left"/>
      <w:pPr>
        <w:tabs>
          <w:tab w:val="num" w:pos="1440"/>
        </w:tabs>
        <w:ind w:left="1440" w:hanging="960"/>
      </w:pPr>
      <w:rPr>
        <w:rFonts w:hint="eastAsia"/>
      </w:rPr>
    </w:lvl>
    <w:lvl w:ilvl="2">
      <w:start w:val="1"/>
      <w:numFmt w:val="decimal"/>
      <w:lvlText w:val="%1.%2.%3"/>
      <w:lvlJc w:val="left"/>
      <w:pPr>
        <w:tabs>
          <w:tab w:val="num" w:pos="1920"/>
        </w:tabs>
        <w:ind w:left="1920" w:hanging="960"/>
      </w:pPr>
      <w:rPr>
        <w:rFonts w:hint="eastAsia"/>
      </w:rPr>
    </w:lvl>
    <w:lvl w:ilvl="3">
      <w:start w:val="1"/>
      <w:numFmt w:val="decimal"/>
      <w:lvlText w:val="%1.%2.%3.%4"/>
      <w:lvlJc w:val="left"/>
      <w:pPr>
        <w:tabs>
          <w:tab w:val="num" w:pos="2400"/>
        </w:tabs>
        <w:ind w:left="2400" w:hanging="960"/>
      </w:pPr>
      <w:rPr>
        <w:rFonts w:hint="eastAsia"/>
      </w:rPr>
    </w:lvl>
    <w:lvl w:ilvl="4">
      <w:start w:val="1"/>
      <w:numFmt w:val="decimal"/>
      <w:lvlText w:val="%1.%2.%3.%4.%5"/>
      <w:lvlJc w:val="left"/>
      <w:pPr>
        <w:tabs>
          <w:tab w:val="num" w:pos="3000"/>
        </w:tabs>
        <w:ind w:left="3000" w:hanging="1080"/>
      </w:pPr>
      <w:rPr>
        <w:rFonts w:hint="eastAsia"/>
      </w:rPr>
    </w:lvl>
    <w:lvl w:ilvl="5">
      <w:start w:val="1"/>
      <w:numFmt w:val="decimal"/>
      <w:lvlText w:val="%1.%2.%3.%4.%5.%6"/>
      <w:lvlJc w:val="left"/>
      <w:pPr>
        <w:tabs>
          <w:tab w:val="num" w:pos="3480"/>
        </w:tabs>
        <w:ind w:left="3480" w:hanging="1080"/>
      </w:pPr>
      <w:rPr>
        <w:rFonts w:hint="eastAsia"/>
      </w:rPr>
    </w:lvl>
    <w:lvl w:ilvl="6">
      <w:start w:val="1"/>
      <w:numFmt w:val="decimal"/>
      <w:lvlText w:val="%1.%2.%3.%4.%5.%6.%7"/>
      <w:lvlJc w:val="left"/>
      <w:pPr>
        <w:tabs>
          <w:tab w:val="num" w:pos="4320"/>
        </w:tabs>
        <w:ind w:left="4320" w:hanging="1440"/>
      </w:pPr>
      <w:rPr>
        <w:rFonts w:hint="eastAsia"/>
      </w:rPr>
    </w:lvl>
    <w:lvl w:ilvl="7">
      <w:start w:val="1"/>
      <w:numFmt w:val="decimal"/>
      <w:lvlText w:val="%1.%2.%3.%4.%5.%6.%7.%8"/>
      <w:lvlJc w:val="left"/>
      <w:pPr>
        <w:tabs>
          <w:tab w:val="num" w:pos="4800"/>
        </w:tabs>
        <w:ind w:left="4800" w:hanging="1440"/>
      </w:pPr>
      <w:rPr>
        <w:rFonts w:hint="eastAsia"/>
      </w:rPr>
    </w:lvl>
    <w:lvl w:ilvl="8">
      <w:start w:val="1"/>
      <w:numFmt w:val="decimal"/>
      <w:lvlText w:val="%1.%2.%3.%4.%5.%6.%7.%8.%9"/>
      <w:lvlJc w:val="left"/>
      <w:pPr>
        <w:tabs>
          <w:tab w:val="num" w:pos="5640"/>
        </w:tabs>
        <w:ind w:left="5640" w:hanging="1800"/>
      </w:pPr>
      <w:rPr>
        <w:rFonts w:hint="eastAsia"/>
      </w:rPr>
    </w:lvl>
  </w:abstractNum>
  <w:abstractNum w:abstractNumId="46" w15:restartNumberingAfterBreak="0">
    <w:nsid w:val="55CF2915"/>
    <w:multiLevelType w:val="multilevel"/>
    <w:tmpl w:val="0A42FF26"/>
    <w:lvl w:ilvl="0">
      <w:start w:val="1"/>
      <w:numFmt w:val="decimal"/>
      <w:lvlText w:val="%1"/>
      <w:lvlJc w:val="left"/>
      <w:pPr>
        <w:tabs>
          <w:tab w:val="num" w:pos="960"/>
        </w:tabs>
        <w:ind w:left="960" w:hanging="960"/>
      </w:pPr>
      <w:rPr>
        <w:rFonts w:hint="eastAsia"/>
      </w:rPr>
    </w:lvl>
    <w:lvl w:ilvl="1">
      <w:start w:val="1"/>
      <w:numFmt w:val="decimal"/>
      <w:lvlText w:val="3.%2"/>
      <w:lvlJc w:val="left"/>
      <w:pPr>
        <w:tabs>
          <w:tab w:val="num" w:pos="1440"/>
        </w:tabs>
        <w:ind w:left="1440" w:hanging="960"/>
      </w:pPr>
      <w:rPr>
        <w:rFonts w:hint="eastAsia"/>
      </w:rPr>
    </w:lvl>
    <w:lvl w:ilvl="2">
      <w:start w:val="1"/>
      <w:numFmt w:val="decimal"/>
      <w:lvlText w:val="%1.%2.%3"/>
      <w:lvlJc w:val="left"/>
      <w:pPr>
        <w:tabs>
          <w:tab w:val="num" w:pos="1920"/>
        </w:tabs>
        <w:ind w:left="1920" w:hanging="960"/>
      </w:pPr>
      <w:rPr>
        <w:rFonts w:hint="eastAsia"/>
      </w:rPr>
    </w:lvl>
    <w:lvl w:ilvl="3">
      <w:start w:val="1"/>
      <w:numFmt w:val="decimal"/>
      <w:lvlText w:val="%1.%2.%3.%4"/>
      <w:lvlJc w:val="left"/>
      <w:pPr>
        <w:tabs>
          <w:tab w:val="num" w:pos="2400"/>
        </w:tabs>
        <w:ind w:left="2400" w:hanging="960"/>
      </w:pPr>
      <w:rPr>
        <w:rFonts w:hint="eastAsia"/>
      </w:rPr>
    </w:lvl>
    <w:lvl w:ilvl="4">
      <w:start w:val="1"/>
      <w:numFmt w:val="decimal"/>
      <w:lvlText w:val="%1.%2.%3.%4.%5"/>
      <w:lvlJc w:val="left"/>
      <w:pPr>
        <w:tabs>
          <w:tab w:val="num" w:pos="3000"/>
        </w:tabs>
        <w:ind w:left="3000" w:hanging="1080"/>
      </w:pPr>
      <w:rPr>
        <w:rFonts w:hint="eastAsia"/>
      </w:rPr>
    </w:lvl>
    <w:lvl w:ilvl="5">
      <w:start w:val="1"/>
      <w:numFmt w:val="decimal"/>
      <w:lvlText w:val="%1.%2.%3.%4.%5.%6"/>
      <w:lvlJc w:val="left"/>
      <w:pPr>
        <w:tabs>
          <w:tab w:val="num" w:pos="3480"/>
        </w:tabs>
        <w:ind w:left="3480" w:hanging="1080"/>
      </w:pPr>
      <w:rPr>
        <w:rFonts w:hint="eastAsia"/>
      </w:rPr>
    </w:lvl>
    <w:lvl w:ilvl="6">
      <w:start w:val="1"/>
      <w:numFmt w:val="decimal"/>
      <w:lvlText w:val="%1.%2.%3.%4.%5.%6.%7"/>
      <w:lvlJc w:val="left"/>
      <w:pPr>
        <w:tabs>
          <w:tab w:val="num" w:pos="4320"/>
        </w:tabs>
        <w:ind w:left="4320" w:hanging="1440"/>
      </w:pPr>
      <w:rPr>
        <w:rFonts w:hint="eastAsia"/>
      </w:rPr>
    </w:lvl>
    <w:lvl w:ilvl="7">
      <w:start w:val="1"/>
      <w:numFmt w:val="decimal"/>
      <w:lvlText w:val="%1.%2.%3.%4.%5.%6.%7.%8"/>
      <w:lvlJc w:val="left"/>
      <w:pPr>
        <w:tabs>
          <w:tab w:val="num" w:pos="4800"/>
        </w:tabs>
        <w:ind w:left="4800" w:hanging="1440"/>
      </w:pPr>
      <w:rPr>
        <w:rFonts w:hint="eastAsia"/>
      </w:rPr>
    </w:lvl>
    <w:lvl w:ilvl="8">
      <w:start w:val="1"/>
      <w:numFmt w:val="decimal"/>
      <w:lvlText w:val="%1.%2.%3.%4.%5.%6.%7.%8.%9"/>
      <w:lvlJc w:val="left"/>
      <w:pPr>
        <w:tabs>
          <w:tab w:val="num" w:pos="5640"/>
        </w:tabs>
        <w:ind w:left="5640" w:hanging="1800"/>
      </w:pPr>
      <w:rPr>
        <w:rFonts w:hint="eastAsia"/>
      </w:rPr>
    </w:lvl>
  </w:abstractNum>
  <w:abstractNum w:abstractNumId="47" w15:restartNumberingAfterBreak="0">
    <w:nsid w:val="5617751B"/>
    <w:multiLevelType w:val="hybridMultilevel"/>
    <w:tmpl w:val="B4A8FE2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8" w15:restartNumberingAfterBreak="0">
    <w:nsid w:val="56862C2B"/>
    <w:multiLevelType w:val="hybridMultilevel"/>
    <w:tmpl w:val="18E683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84223C0"/>
    <w:multiLevelType w:val="hybridMultilevel"/>
    <w:tmpl w:val="B024FE0C"/>
    <w:lvl w:ilvl="0" w:tplc="C41A8E26">
      <w:start w:val="1"/>
      <w:numFmt w:val="decimal"/>
      <w:lvlText w:val="%1."/>
      <w:lvlJc w:val="left"/>
      <w:pPr>
        <w:ind w:left="960" w:hanging="480"/>
      </w:pPr>
      <w:rPr>
        <w:rFonts w:hint="eastAsia"/>
        <w:b w:val="0"/>
      </w:rPr>
    </w:lvl>
    <w:lvl w:ilvl="1" w:tplc="04090019" w:tentative="1">
      <w:start w:val="1"/>
      <w:numFmt w:val="ideographTraditional"/>
      <w:lvlText w:val="%2、"/>
      <w:lvlJc w:val="left"/>
      <w:pPr>
        <w:ind w:left="1156" w:hanging="480"/>
      </w:pPr>
    </w:lvl>
    <w:lvl w:ilvl="2" w:tplc="0409001B" w:tentative="1">
      <w:start w:val="1"/>
      <w:numFmt w:val="lowerRoman"/>
      <w:lvlText w:val="%3."/>
      <w:lvlJc w:val="right"/>
      <w:pPr>
        <w:ind w:left="1636" w:hanging="480"/>
      </w:pPr>
    </w:lvl>
    <w:lvl w:ilvl="3" w:tplc="0409000F" w:tentative="1">
      <w:start w:val="1"/>
      <w:numFmt w:val="decimal"/>
      <w:lvlText w:val="%4."/>
      <w:lvlJc w:val="left"/>
      <w:pPr>
        <w:ind w:left="2116" w:hanging="480"/>
      </w:pPr>
    </w:lvl>
    <w:lvl w:ilvl="4" w:tplc="04090019" w:tentative="1">
      <w:start w:val="1"/>
      <w:numFmt w:val="ideographTraditional"/>
      <w:lvlText w:val="%5、"/>
      <w:lvlJc w:val="left"/>
      <w:pPr>
        <w:ind w:left="2596" w:hanging="480"/>
      </w:pPr>
    </w:lvl>
    <w:lvl w:ilvl="5" w:tplc="0409001B" w:tentative="1">
      <w:start w:val="1"/>
      <w:numFmt w:val="lowerRoman"/>
      <w:lvlText w:val="%6."/>
      <w:lvlJc w:val="right"/>
      <w:pPr>
        <w:ind w:left="3076" w:hanging="480"/>
      </w:pPr>
    </w:lvl>
    <w:lvl w:ilvl="6" w:tplc="0409000F" w:tentative="1">
      <w:start w:val="1"/>
      <w:numFmt w:val="decimal"/>
      <w:lvlText w:val="%7."/>
      <w:lvlJc w:val="left"/>
      <w:pPr>
        <w:ind w:left="3556" w:hanging="480"/>
      </w:pPr>
    </w:lvl>
    <w:lvl w:ilvl="7" w:tplc="04090019" w:tentative="1">
      <w:start w:val="1"/>
      <w:numFmt w:val="ideographTraditional"/>
      <w:lvlText w:val="%8、"/>
      <w:lvlJc w:val="left"/>
      <w:pPr>
        <w:ind w:left="4036" w:hanging="480"/>
      </w:pPr>
    </w:lvl>
    <w:lvl w:ilvl="8" w:tplc="0409001B" w:tentative="1">
      <w:start w:val="1"/>
      <w:numFmt w:val="lowerRoman"/>
      <w:lvlText w:val="%9."/>
      <w:lvlJc w:val="right"/>
      <w:pPr>
        <w:ind w:left="4516" w:hanging="480"/>
      </w:pPr>
    </w:lvl>
  </w:abstractNum>
  <w:abstractNum w:abstractNumId="50" w15:restartNumberingAfterBreak="0">
    <w:nsid w:val="58835E37"/>
    <w:multiLevelType w:val="hybridMultilevel"/>
    <w:tmpl w:val="0C22F332"/>
    <w:lvl w:ilvl="0" w:tplc="8604CA34">
      <w:start w:val="1"/>
      <w:numFmt w:val="decimal"/>
      <w:lvlText w:val="1.%1"/>
      <w:lvlJc w:val="left"/>
      <w:pPr>
        <w:tabs>
          <w:tab w:val="num" w:pos="567"/>
        </w:tabs>
        <w:ind w:left="567" w:hanging="567"/>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58F919EC"/>
    <w:multiLevelType w:val="hybridMultilevel"/>
    <w:tmpl w:val="3BB296D6"/>
    <w:lvl w:ilvl="0" w:tplc="09E61EC2">
      <w:start w:val="1"/>
      <w:numFmt w:val="bullet"/>
      <w:lvlText w:val=""/>
      <w:lvlJc w:val="left"/>
      <w:pPr>
        <w:ind w:left="1756" w:hanging="480"/>
      </w:pPr>
      <w:rPr>
        <w:rFonts w:ascii="Wingdings" w:hAnsi="Wingdings" w:hint="default"/>
        <w:sz w:val="16"/>
        <w:szCs w:val="16"/>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52" w15:restartNumberingAfterBreak="0">
    <w:nsid w:val="5967120F"/>
    <w:multiLevelType w:val="hybridMultilevel"/>
    <w:tmpl w:val="4BE873F6"/>
    <w:lvl w:ilvl="0" w:tplc="3B28D14C">
      <w:start w:val="1"/>
      <w:numFmt w:val="lowerLetter"/>
      <w:lvlText w:val="(%1)"/>
      <w:lvlJc w:val="left"/>
      <w:pPr>
        <w:tabs>
          <w:tab w:val="num" w:pos="1575"/>
        </w:tabs>
        <w:ind w:left="1575" w:hanging="61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59A966FD"/>
    <w:multiLevelType w:val="hybridMultilevel"/>
    <w:tmpl w:val="ADBC9978"/>
    <w:lvl w:ilvl="0" w:tplc="8E32A86C">
      <w:start w:val="1"/>
      <w:numFmt w:val="bullet"/>
      <w:lvlText w:val=""/>
      <w:lvlJc w:val="left"/>
      <w:pPr>
        <w:ind w:left="3128" w:hanging="576"/>
      </w:pPr>
      <w:rPr>
        <w:rFonts w:ascii="Wingdings" w:hAnsi="Wingdings" w:hint="default"/>
        <w:sz w:val="16"/>
        <w:szCs w:val="16"/>
      </w:rPr>
    </w:lvl>
    <w:lvl w:ilvl="1" w:tplc="04090003" w:tentative="1">
      <w:start w:val="1"/>
      <w:numFmt w:val="bullet"/>
      <w:lvlText w:val=""/>
      <w:lvlJc w:val="left"/>
      <w:pPr>
        <w:ind w:left="2236" w:hanging="480"/>
      </w:pPr>
      <w:rPr>
        <w:rFonts w:ascii="Wingdings" w:hAnsi="Wingdings" w:hint="default"/>
      </w:rPr>
    </w:lvl>
    <w:lvl w:ilvl="2" w:tplc="8E32A86C">
      <w:start w:val="1"/>
      <w:numFmt w:val="bullet"/>
      <w:lvlText w:val=""/>
      <w:lvlJc w:val="left"/>
      <w:pPr>
        <w:ind w:left="2716" w:hanging="480"/>
      </w:pPr>
      <w:rPr>
        <w:rFonts w:ascii="Wingdings" w:hAnsi="Wingdings" w:hint="default"/>
        <w:sz w:val="16"/>
        <w:szCs w:val="16"/>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54" w15:restartNumberingAfterBreak="0">
    <w:nsid w:val="5C945808"/>
    <w:multiLevelType w:val="multilevel"/>
    <w:tmpl w:val="1D001092"/>
    <w:lvl w:ilvl="0">
      <w:start w:val="1"/>
      <w:numFmt w:val="decimal"/>
      <w:pStyle w:val="OTITM1a"/>
      <w:lvlText w:val="Chapter %1."/>
      <w:lvlJc w:val="left"/>
      <w:pPr>
        <w:tabs>
          <w:tab w:val="num" w:pos="480"/>
        </w:tabs>
        <w:ind w:left="480" w:hanging="480"/>
      </w:pPr>
      <w:rPr>
        <w:rFonts w:cs="Times New Roman" w:hint="eastAsia"/>
        <w:b/>
      </w:rPr>
    </w:lvl>
    <w:lvl w:ilvl="1">
      <w:start w:val="1"/>
      <w:numFmt w:val="decimal"/>
      <w:isLgl/>
      <w:lvlText w:val="%1.%2"/>
      <w:lvlJc w:val="left"/>
      <w:pPr>
        <w:tabs>
          <w:tab w:val="num" w:pos="480"/>
        </w:tabs>
        <w:ind w:left="480" w:hanging="480"/>
      </w:pPr>
      <w:rPr>
        <w:rFonts w:cs="Times New Roman" w:hint="eastAsia"/>
        <w:b w:val="0"/>
        <w:i w:val="0"/>
      </w:rPr>
    </w:lvl>
    <w:lvl w:ilvl="2">
      <w:start w:val="1"/>
      <w:numFmt w:val="decimal"/>
      <w:lvlText w:val="%1.%2.%3"/>
      <w:lvlJc w:val="left"/>
      <w:pPr>
        <w:tabs>
          <w:tab w:val="num" w:pos="720"/>
        </w:tabs>
        <w:ind w:left="720" w:hanging="720"/>
      </w:pPr>
      <w:rPr>
        <w:rFonts w:ascii="Arial" w:hAnsi="Arial" w:cs="Times New Roman" w:hint="default"/>
        <w:b w:val="0"/>
        <w:i w:val="0"/>
      </w:rPr>
    </w:lvl>
    <w:lvl w:ilvl="3">
      <w:start w:val="1"/>
      <w:numFmt w:val="decimal"/>
      <w:isLgl/>
      <w:lvlText w:val="%1.%2.%3.%4"/>
      <w:lvlJc w:val="left"/>
      <w:pPr>
        <w:tabs>
          <w:tab w:val="num" w:pos="720"/>
        </w:tabs>
        <w:ind w:left="720" w:hanging="720"/>
      </w:pPr>
      <w:rPr>
        <w:rFonts w:cs="Times New Roman" w:hint="default"/>
        <w:b/>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080"/>
        </w:tabs>
        <w:ind w:left="1080" w:hanging="108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440"/>
        </w:tabs>
        <w:ind w:left="1440" w:hanging="144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55" w15:restartNumberingAfterBreak="0">
    <w:nsid w:val="60CF3E35"/>
    <w:multiLevelType w:val="hybridMultilevel"/>
    <w:tmpl w:val="CBEA4E16"/>
    <w:lvl w:ilvl="0" w:tplc="EBEC4D8E">
      <w:start w:val="1"/>
      <w:numFmt w:val="lowerLetter"/>
      <w:lvlText w:val="%1."/>
      <w:lvlJc w:val="left"/>
      <w:pPr>
        <w:ind w:left="373" w:hanging="360"/>
      </w:pPr>
      <w:rPr>
        <w:rFonts w:hint="default"/>
      </w:rPr>
    </w:lvl>
    <w:lvl w:ilvl="1" w:tplc="04090019" w:tentative="1">
      <w:start w:val="1"/>
      <w:numFmt w:val="ideographTraditional"/>
      <w:lvlText w:val="%2、"/>
      <w:lvlJc w:val="left"/>
      <w:pPr>
        <w:ind w:left="973" w:hanging="480"/>
      </w:pPr>
    </w:lvl>
    <w:lvl w:ilvl="2" w:tplc="0409001B" w:tentative="1">
      <w:start w:val="1"/>
      <w:numFmt w:val="lowerRoman"/>
      <w:lvlText w:val="%3."/>
      <w:lvlJc w:val="right"/>
      <w:pPr>
        <w:ind w:left="1453" w:hanging="480"/>
      </w:pPr>
    </w:lvl>
    <w:lvl w:ilvl="3" w:tplc="0409000F" w:tentative="1">
      <w:start w:val="1"/>
      <w:numFmt w:val="decimal"/>
      <w:lvlText w:val="%4."/>
      <w:lvlJc w:val="left"/>
      <w:pPr>
        <w:ind w:left="1933" w:hanging="480"/>
      </w:pPr>
    </w:lvl>
    <w:lvl w:ilvl="4" w:tplc="04090019" w:tentative="1">
      <w:start w:val="1"/>
      <w:numFmt w:val="ideographTraditional"/>
      <w:lvlText w:val="%5、"/>
      <w:lvlJc w:val="left"/>
      <w:pPr>
        <w:ind w:left="2413" w:hanging="480"/>
      </w:pPr>
    </w:lvl>
    <w:lvl w:ilvl="5" w:tplc="0409001B" w:tentative="1">
      <w:start w:val="1"/>
      <w:numFmt w:val="lowerRoman"/>
      <w:lvlText w:val="%6."/>
      <w:lvlJc w:val="right"/>
      <w:pPr>
        <w:ind w:left="2893" w:hanging="480"/>
      </w:pPr>
    </w:lvl>
    <w:lvl w:ilvl="6" w:tplc="0409000F" w:tentative="1">
      <w:start w:val="1"/>
      <w:numFmt w:val="decimal"/>
      <w:lvlText w:val="%7."/>
      <w:lvlJc w:val="left"/>
      <w:pPr>
        <w:ind w:left="3373" w:hanging="480"/>
      </w:pPr>
    </w:lvl>
    <w:lvl w:ilvl="7" w:tplc="04090019" w:tentative="1">
      <w:start w:val="1"/>
      <w:numFmt w:val="ideographTraditional"/>
      <w:lvlText w:val="%8、"/>
      <w:lvlJc w:val="left"/>
      <w:pPr>
        <w:ind w:left="3853" w:hanging="480"/>
      </w:pPr>
    </w:lvl>
    <w:lvl w:ilvl="8" w:tplc="0409001B" w:tentative="1">
      <w:start w:val="1"/>
      <w:numFmt w:val="lowerRoman"/>
      <w:lvlText w:val="%9."/>
      <w:lvlJc w:val="right"/>
      <w:pPr>
        <w:ind w:left="4333" w:hanging="480"/>
      </w:pPr>
    </w:lvl>
  </w:abstractNum>
  <w:abstractNum w:abstractNumId="56" w15:restartNumberingAfterBreak="0">
    <w:nsid w:val="63A73F46"/>
    <w:multiLevelType w:val="hybridMultilevel"/>
    <w:tmpl w:val="FF4CA8E8"/>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7" w15:restartNumberingAfterBreak="0">
    <w:nsid w:val="64001CD3"/>
    <w:multiLevelType w:val="hybridMultilevel"/>
    <w:tmpl w:val="47E486FC"/>
    <w:lvl w:ilvl="0" w:tplc="FF7CEC7A">
      <w:numFmt w:val="bullet"/>
      <w:lvlText w:val=""/>
      <w:lvlJc w:val="left"/>
      <w:pPr>
        <w:tabs>
          <w:tab w:val="num" w:pos="1004"/>
        </w:tabs>
        <w:ind w:left="1004" w:hanging="284"/>
      </w:pPr>
      <w:rPr>
        <w:rFonts w:ascii="Symbol" w:hAnsi="Symbol" w:hint="default"/>
        <w:sz w:val="22"/>
      </w:rPr>
    </w:lvl>
    <w:lvl w:ilvl="1" w:tplc="04090003">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58" w15:restartNumberingAfterBreak="0">
    <w:nsid w:val="65FF28E2"/>
    <w:multiLevelType w:val="hybridMultilevel"/>
    <w:tmpl w:val="6DDAA0C8"/>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9" w15:restartNumberingAfterBreak="0">
    <w:nsid w:val="6C332B09"/>
    <w:multiLevelType w:val="hybridMultilevel"/>
    <w:tmpl w:val="FF2CEB66"/>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60" w15:restartNumberingAfterBreak="0">
    <w:nsid w:val="6C7759F0"/>
    <w:multiLevelType w:val="hybridMultilevel"/>
    <w:tmpl w:val="B5367526"/>
    <w:lvl w:ilvl="0" w:tplc="77D6D2C8">
      <w:start w:val="1"/>
      <w:numFmt w:val="upperLetter"/>
      <w:lvlText w:val="(%1)"/>
      <w:lvlJc w:val="left"/>
      <w:pPr>
        <w:tabs>
          <w:tab w:val="num" w:pos="567"/>
        </w:tabs>
        <w:ind w:left="567" w:hanging="567"/>
      </w:pPr>
      <w:rPr>
        <w:rFonts w:hint="default"/>
      </w:rPr>
    </w:lvl>
    <w:lvl w:ilvl="1" w:tplc="01F6995E">
      <w:start w:val="1"/>
      <w:numFmt w:val="decimal"/>
      <w:lvlText w:val="%2."/>
      <w:lvlJc w:val="left"/>
      <w:pPr>
        <w:tabs>
          <w:tab w:val="num" w:pos="737"/>
        </w:tabs>
        <w:ind w:left="737" w:hanging="737"/>
      </w:pPr>
      <w:rPr>
        <w:rFonts w:hint="default"/>
      </w:rPr>
    </w:lvl>
    <w:lvl w:ilvl="2" w:tplc="3B28D14C">
      <w:start w:val="1"/>
      <w:numFmt w:val="lowerLetter"/>
      <w:lvlText w:val="(%3)"/>
      <w:lvlJc w:val="left"/>
      <w:pPr>
        <w:tabs>
          <w:tab w:val="num" w:pos="1575"/>
        </w:tabs>
        <w:ind w:left="1575" w:hanging="615"/>
      </w:pPr>
      <w:rPr>
        <w:rFonts w:hint="default"/>
      </w:rPr>
    </w:lvl>
    <w:lvl w:ilvl="3" w:tplc="FF7CEC7A">
      <w:numFmt w:val="bullet"/>
      <w:lvlText w:val=""/>
      <w:lvlJc w:val="left"/>
      <w:pPr>
        <w:tabs>
          <w:tab w:val="num" w:pos="1724"/>
        </w:tabs>
        <w:ind w:left="1724" w:hanging="284"/>
      </w:pPr>
      <w:rPr>
        <w:rFonts w:ascii="Symbol" w:hAnsi="Symbol" w:hint="default"/>
        <w:sz w:val="22"/>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6D7D1BEB"/>
    <w:multiLevelType w:val="hybridMultilevel"/>
    <w:tmpl w:val="5CB04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1E2FD2"/>
    <w:multiLevelType w:val="hybridMultilevel"/>
    <w:tmpl w:val="A3A8DAC6"/>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3" w15:restartNumberingAfterBreak="0">
    <w:nsid w:val="6F63760C"/>
    <w:multiLevelType w:val="multilevel"/>
    <w:tmpl w:val="A364C21A"/>
    <w:lvl w:ilvl="0">
      <w:start w:val="1"/>
      <w:numFmt w:val="decimal"/>
      <w:lvlText w:val="%1"/>
      <w:lvlJc w:val="left"/>
      <w:pPr>
        <w:ind w:left="425" w:hanging="425"/>
      </w:pPr>
      <w:rPr>
        <w:rFonts w:hint="default"/>
        <w:b/>
      </w:rPr>
    </w:lvl>
    <w:lvl w:ilvl="1">
      <w:start w:val="1"/>
      <w:numFmt w:val="decimal"/>
      <w:lvlText w:val="%1.%2"/>
      <w:lvlJc w:val="left"/>
      <w:pPr>
        <w:ind w:left="992" w:hanging="567"/>
      </w:pPr>
      <w:rPr>
        <w:lang w:val="en-US"/>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 w15:restartNumberingAfterBreak="0">
    <w:nsid w:val="6FE20392"/>
    <w:multiLevelType w:val="hybridMultilevel"/>
    <w:tmpl w:val="EF9E0058"/>
    <w:lvl w:ilvl="0" w:tplc="8E32A86C">
      <w:start w:val="1"/>
      <w:numFmt w:val="bullet"/>
      <w:lvlText w:val=""/>
      <w:lvlJc w:val="left"/>
      <w:pPr>
        <w:ind w:left="1852" w:hanging="576"/>
      </w:pPr>
      <w:rPr>
        <w:rFonts w:ascii="Wingdings" w:hAnsi="Wingdings" w:hint="default"/>
        <w:sz w:val="16"/>
        <w:szCs w:val="16"/>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65" w15:restartNumberingAfterBreak="0">
    <w:nsid w:val="732774A2"/>
    <w:multiLevelType w:val="hybridMultilevel"/>
    <w:tmpl w:val="5C88513C"/>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6" w15:restartNumberingAfterBreak="0">
    <w:nsid w:val="756029DD"/>
    <w:multiLevelType w:val="hybridMultilevel"/>
    <w:tmpl w:val="86BEA498"/>
    <w:lvl w:ilvl="0" w:tplc="04150001">
      <w:start w:val="1"/>
      <w:numFmt w:val="bullet"/>
      <w:lvlText w:val=""/>
      <w:lvlJc w:val="left"/>
      <w:pPr>
        <w:ind w:left="1004" w:hanging="360"/>
      </w:pPr>
      <w:rPr>
        <w:rFonts w:ascii="Symbol" w:hAnsi="Symbol" w:hint="default"/>
        <w:color w:val="50BDC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7" w15:restartNumberingAfterBreak="0">
    <w:nsid w:val="769C03D9"/>
    <w:multiLevelType w:val="hybridMultilevel"/>
    <w:tmpl w:val="8986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683329"/>
    <w:multiLevelType w:val="hybridMultilevel"/>
    <w:tmpl w:val="BF362A42"/>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9" w15:restartNumberingAfterBreak="0">
    <w:nsid w:val="79D36123"/>
    <w:multiLevelType w:val="hybridMultilevel"/>
    <w:tmpl w:val="CE80C02E"/>
    <w:lvl w:ilvl="0" w:tplc="F7F89790">
      <w:start w:val="1"/>
      <w:numFmt w:val="bullet"/>
      <w:lvlText w:val=""/>
      <w:lvlJc w:val="left"/>
      <w:pPr>
        <w:ind w:left="1754" w:hanging="480"/>
      </w:pPr>
      <w:rPr>
        <w:rFonts w:ascii="Wingdings" w:hAnsi="Wingdings" w:hint="default"/>
        <w:sz w:val="16"/>
        <w:szCs w:val="16"/>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70" w15:restartNumberingAfterBreak="0">
    <w:nsid w:val="7A3476F4"/>
    <w:multiLevelType w:val="multilevel"/>
    <w:tmpl w:val="A08CBC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4502FC"/>
    <w:multiLevelType w:val="hybridMultilevel"/>
    <w:tmpl w:val="6ED8F872"/>
    <w:lvl w:ilvl="0" w:tplc="4300E100">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2" w15:restartNumberingAfterBreak="0">
    <w:nsid w:val="7A525D67"/>
    <w:multiLevelType w:val="hybridMultilevel"/>
    <w:tmpl w:val="A70636FA"/>
    <w:lvl w:ilvl="0" w:tplc="7FE05CE6">
      <w:start w:val="1"/>
      <w:numFmt w:val="lowerLetter"/>
      <w:lvlText w:val="(%1)"/>
      <w:lvlJc w:val="left"/>
      <w:pPr>
        <w:ind w:left="-44" w:hanging="360"/>
      </w:pPr>
      <w:rPr>
        <w:rFonts w:ascii="Times New Roman" w:eastAsia="Times New Roman" w:hAnsi="Times New Roman" w:cs="Times New Roman"/>
      </w:rPr>
    </w:lvl>
    <w:lvl w:ilvl="1" w:tplc="04090003">
      <w:start w:val="1"/>
      <w:numFmt w:val="bullet"/>
      <w:lvlText w:val=""/>
      <w:lvlJc w:val="left"/>
      <w:pPr>
        <w:ind w:left="556" w:hanging="480"/>
      </w:pPr>
      <w:rPr>
        <w:rFonts w:ascii="Wingdings" w:hAnsi="Wingdings" w:hint="default"/>
      </w:rPr>
    </w:lvl>
    <w:lvl w:ilvl="2" w:tplc="04090005">
      <w:start w:val="1"/>
      <w:numFmt w:val="bullet"/>
      <w:lvlText w:val=""/>
      <w:lvlJc w:val="left"/>
      <w:pPr>
        <w:ind w:left="1036" w:hanging="480"/>
      </w:pPr>
      <w:rPr>
        <w:rFonts w:ascii="Wingdings" w:hAnsi="Wingdings" w:hint="default"/>
      </w:rPr>
    </w:lvl>
    <w:lvl w:ilvl="3" w:tplc="04090001">
      <w:start w:val="1"/>
      <w:numFmt w:val="bullet"/>
      <w:lvlText w:val=""/>
      <w:lvlJc w:val="left"/>
      <w:pPr>
        <w:ind w:left="1516" w:hanging="480"/>
      </w:pPr>
      <w:rPr>
        <w:rFonts w:ascii="Wingdings" w:hAnsi="Wingdings" w:hint="default"/>
      </w:rPr>
    </w:lvl>
    <w:lvl w:ilvl="4" w:tplc="04090003">
      <w:start w:val="1"/>
      <w:numFmt w:val="bullet"/>
      <w:lvlText w:val=""/>
      <w:lvlJc w:val="left"/>
      <w:pPr>
        <w:ind w:left="1996" w:hanging="480"/>
      </w:pPr>
      <w:rPr>
        <w:rFonts w:ascii="Wingdings" w:hAnsi="Wingdings" w:hint="default"/>
      </w:rPr>
    </w:lvl>
    <w:lvl w:ilvl="5" w:tplc="04090005">
      <w:start w:val="1"/>
      <w:numFmt w:val="bullet"/>
      <w:lvlText w:val=""/>
      <w:lvlJc w:val="left"/>
      <w:pPr>
        <w:ind w:left="2476" w:hanging="480"/>
      </w:pPr>
      <w:rPr>
        <w:rFonts w:ascii="Wingdings" w:hAnsi="Wingdings" w:hint="default"/>
      </w:rPr>
    </w:lvl>
    <w:lvl w:ilvl="6" w:tplc="04090001">
      <w:start w:val="1"/>
      <w:numFmt w:val="bullet"/>
      <w:lvlText w:val=""/>
      <w:lvlJc w:val="left"/>
      <w:pPr>
        <w:ind w:left="2956" w:hanging="480"/>
      </w:pPr>
      <w:rPr>
        <w:rFonts w:ascii="Wingdings" w:hAnsi="Wingdings" w:hint="default"/>
      </w:rPr>
    </w:lvl>
    <w:lvl w:ilvl="7" w:tplc="04090003">
      <w:start w:val="1"/>
      <w:numFmt w:val="bullet"/>
      <w:lvlText w:val=""/>
      <w:lvlJc w:val="left"/>
      <w:pPr>
        <w:ind w:left="3436" w:hanging="480"/>
      </w:pPr>
      <w:rPr>
        <w:rFonts w:ascii="Wingdings" w:hAnsi="Wingdings" w:hint="default"/>
      </w:rPr>
    </w:lvl>
    <w:lvl w:ilvl="8" w:tplc="04090005">
      <w:start w:val="1"/>
      <w:numFmt w:val="bullet"/>
      <w:lvlText w:val=""/>
      <w:lvlJc w:val="left"/>
      <w:pPr>
        <w:ind w:left="3916" w:hanging="480"/>
      </w:pPr>
      <w:rPr>
        <w:rFonts w:ascii="Wingdings" w:hAnsi="Wingdings" w:hint="default"/>
      </w:rPr>
    </w:lvl>
  </w:abstractNum>
  <w:abstractNum w:abstractNumId="73" w15:restartNumberingAfterBreak="0">
    <w:nsid w:val="7AC772F1"/>
    <w:multiLevelType w:val="hybridMultilevel"/>
    <w:tmpl w:val="68B8B3B6"/>
    <w:lvl w:ilvl="0" w:tplc="CD0240C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4" w15:restartNumberingAfterBreak="0">
    <w:nsid w:val="7BB35B35"/>
    <w:multiLevelType w:val="hybridMultilevel"/>
    <w:tmpl w:val="9B3017F2"/>
    <w:lvl w:ilvl="0" w:tplc="09E61EC2">
      <w:start w:val="1"/>
      <w:numFmt w:val="bullet"/>
      <w:lvlText w:val=""/>
      <w:lvlJc w:val="left"/>
      <w:pPr>
        <w:ind w:left="1756" w:hanging="480"/>
      </w:pPr>
      <w:rPr>
        <w:rFonts w:ascii="Wingdings" w:hAnsi="Wingdings" w:hint="default"/>
        <w:sz w:val="16"/>
        <w:szCs w:val="16"/>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5" w15:restartNumberingAfterBreak="0">
    <w:nsid w:val="7F5A7362"/>
    <w:multiLevelType w:val="hybridMultilevel"/>
    <w:tmpl w:val="68B8B3B6"/>
    <w:lvl w:ilvl="0" w:tplc="CD0240C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6" w15:restartNumberingAfterBreak="0">
    <w:nsid w:val="7F7F0B5B"/>
    <w:multiLevelType w:val="hybridMultilevel"/>
    <w:tmpl w:val="92901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FB0660A"/>
    <w:multiLevelType w:val="hybridMultilevel"/>
    <w:tmpl w:val="9D3450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76"/>
  </w:num>
  <w:num w:numId="3">
    <w:abstractNumId w:val="48"/>
  </w:num>
  <w:num w:numId="4">
    <w:abstractNumId w:val="22"/>
  </w:num>
  <w:num w:numId="5">
    <w:abstractNumId w:val="6"/>
  </w:num>
  <w:num w:numId="6">
    <w:abstractNumId w:val="17"/>
  </w:num>
  <w:num w:numId="7">
    <w:abstractNumId w:val="9"/>
  </w:num>
  <w:num w:numId="8">
    <w:abstractNumId w:val="29"/>
  </w:num>
  <w:num w:numId="9">
    <w:abstractNumId w:val="66"/>
  </w:num>
  <w:num w:numId="10">
    <w:abstractNumId w:val="47"/>
  </w:num>
  <w:num w:numId="11">
    <w:abstractNumId w:val="5"/>
  </w:num>
  <w:num w:numId="12">
    <w:abstractNumId w:val="32"/>
  </w:num>
  <w:num w:numId="13">
    <w:abstractNumId w:val="69"/>
  </w:num>
  <w:num w:numId="14">
    <w:abstractNumId w:val="20"/>
  </w:num>
  <w:num w:numId="15">
    <w:abstractNumId w:val="4"/>
  </w:num>
  <w:num w:numId="16">
    <w:abstractNumId w:val="64"/>
  </w:num>
  <w:num w:numId="17">
    <w:abstractNumId w:val="53"/>
  </w:num>
  <w:num w:numId="18">
    <w:abstractNumId w:val="26"/>
  </w:num>
  <w:num w:numId="19">
    <w:abstractNumId w:val="51"/>
  </w:num>
  <w:num w:numId="20">
    <w:abstractNumId w:val="74"/>
  </w:num>
  <w:num w:numId="21">
    <w:abstractNumId w:val="43"/>
  </w:num>
  <w:num w:numId="22">
    <w:abstractNumId w:val="15"/>
  </w:num>
  <w:num w:numId="23">
    <w:abstractNumId w:val="16"/>
  </w:num>
  <w:num w:numId="24">
    <w:abstractNumId w:val="63"/>
  </w:num>
  <w:num w:numId="25">
    <w:abstractNumId w:val="37"/>
  </w:num>
  <w:num w:numId="26">
    <w:abstractNumId w:val="67"/>
  </w:num>
  <w:num w:numId="27">
    <w:abstractNumId w:val="59"/>
  </w:num>
  <w:num w:numId="28">
    <w:abstractNumId w:val="25"/>
  </w:num>
  <w:num w:numId="29">
    <w:abstractNumId w:val="61"/>
  </w:num>
  <w:num w:numId="30">
    <w:abstractNumId w:val="28"/>
  </w:num>
  <w:num w:numId="31">
    <w:abstractNumId w:val="10"/>
  </w:num>
  <w:num w:numId="32">
    <w:abstractNumId w:val="23"/>
  </w:num>
  <w:num w:numId="33">
    <w:abstractNumId w:val="54"/>
  </w:num>
  <w:num w:numId="34">
    <w:abstractNumId w:val="0"/>
  </w:num>
  <w:num w:numId="35">
    <w:abstractNumId w:val="12"/>
  </w:num>
  <w:num w:numId="36">
    <w:abstractNumId w:val="49"/>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42"/>
  </w:num>
  <w:num w:numId="41">
    <w:abstractNumId w:val="65"/>
  </w:num>
  <w:num w:numId="42">
    <w:abstractNumId w:val="41"/>
  </w:num>
  <w:num w:numId="43">
    <w:abstractNumId w:val="31"/>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56"/>
  </w:num>
  <w:num w:numId="47">
    <w:abstractNumId w:val="58"/>
  </w:num>
  <w:num w:numId="48">
    <w:abstractNumId w:val="68"/>
  </w:num>
  <w:num w:numId="49">
    <w:abstractNumId w:val="34"/>
  </w:num>
  <w:num w:numId="50">
    <w:abstractNumId w:val="39"/>
  </w:num>
  <w:num w:numId="51">
    <w:abstractNumId w:val="2"/>
  </w:num>
  <w:num w:numId="52">
    <w:abstractNumId w:val="40"/>
  </w:num>
  <w:num w:numId="53">
    <w:abstractNumId w:val="33"/>
  </w:num>
  <w:num w:numId="54">
    <w:abstractNumId w:val="71"/>
  </w:num>
  <w:num w:numId="55">
    <w:abstractNumId w:val="62"/>
  </w:num>
  <w:num w:numId="56">
    <w:abstractNumId w:val="7"/>
  </w:num>
  <w:num w:numId="57">
    <w:abstractNumId w:val="75"/>
  </w:num>
  <w:num w:numId="58">
    <w:abstractNumId w:val="73"/>
  </w:num>
  <w:num w:numId="59">
    <w:abstractNumId w:val="77"/>
  </w:num>
  <w:num w:numId="60">
    <w:abstractNumId w:val="36"/>
  </w:num>
  <w:num w:numId="61">
    <w:abstractNumId w:val="70"/>
  </w:num>
  <w:num w:numId="62">
    <w:abstractNumId w:val="35"/>
  </w:num>
  <w:num w:numId="63">
    <w:abstractNumId w:val="27"/>
  </w:num>
  <w:num w:numId="64">
    <w:abstractNumId w:val="3"/>
  </w:num>
  <w:num w:numId="65">
    <w:abstractNumId w:val="13"/>
  </w:num>
  <w:num w:numId="66">
    <w:abstractNumId w:val="55"/>
  </w:num>
  <w:num w:numId="67">
    <w:abstractNumId w:val="8"/>
  </w:num>
  <w:num w:numId="68">
    <w:abstractNumId w:val="45"/>
  </w:num>
  <w:num w:numId="69">
    <w:abstractNumId w:val="72"/>
    <w:lvlOverride w:ilvl="0">
      <w:startOverride w:val="1"/>
    </w:lvlOverride>
    <w:lvlOverride w:ilvl="1"/>
    <w:lvlOverride w:ilvl="2"/>
    <w:lvlOverride w:ilvl="3"/>
    <w:lvlOverride w:ilvl="4"/>
    <w:lvlOverride w:ilvl="5"/>
    <w:lvlOverride w:ilvl="6"/>
    <w:lvlOverride w:ilvl="7"/>
    <w:lvlOverride w:ilvl="8"/>
  </w:num>
  <w:num w:numId="70">
    <w:abstractNumId w:val="21"/>
  </w:num>
  <w:num w:numId="71">
    <w:abstractNumId w:val="14"/>
  </w:num>
  <w:num w:numId="72">
    <w:abstractNumId w:val="60"/>
  </w:num>
  <w:num w:numId="73">
    <w:abstractNumId w:val="57"/>
  </w:num>
  <w:num w:numId="74">
    <w:abstractNumId w:val="52"/>
  </w:num>
  <w:num w:numId="75">
    <w:abstractNumId w:val="1"/>
  </w:num>
  <w:num w:numId="76">
    <w:abstractNumId w:val="50"/>
  </w:num>
  <w:num w:numId="77">
    <w:abstractNumId w:val="46"/>
  </w:num>
  <w:num w:numId="78">
    <w:abstractNumId w:val="1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1843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033"/>
    <w:rsid w:val="00003014"/>
    <w:rsid w:val="00007271"/>
    <w:rsid w:val="00010AC7"/>
    <w:rsid w:val="0001227D"/>
    <w:rsid w:val="00013644"/>
    <w:rsid w:val="000209DF"/>
    <w:rsid w:val="000218B7"/>
    <w:rsid w:val="00021DF6"/>
    <w:rsid w:val="00022E31"/>
    <w:rsid w:val="00023500"/>
    <w:rsid w:val="00027C55"/>
    <w:rsid w:val="00027F48"/>
    <w:rsid w:val="0003644C"/>
    <w:rsid w:val="00041850"/>
    <w:rsid w:val="0004248B"/>
    <w:rsid w:val="00045DC8"/>
    <w:rsid w:val="00046515"/>
    <w:rsid w:val="000504DC"/>
    <w:rsid w:val="00053D40"/>
    <w:rsid w:val="00057067"/>
    <w:rsid w:val="00060709"/>
    <w:rsid w:val="000632F4"/>
    <w:rsid w:val="00065715"/>
    <w:rsid w:val="00077539"/>
    <w:rsid w:val="000819A2"/>
    <w:rsid w:val="00087CE1"/>
    <w:rsid w:val="000909CB"/>
    <w:rsid w:val="00090A96"/>
    <w:rsid w:val="00090D4D"/>
    <w:rsid w:val="00091A9F"/>
    <w:rsid w:val="0009667A"/>
    <w:rsid w:val="000A7CB5"/>
    <w:rsid w:val="000B21B7"/>
    <w:rsid w:val="000B4791"/>
    <w:rsid w:val="000C30B3"/>
    <w:rsid w:val="000C4A09"/>
    <w:rsid w:val="000C4DF0"/>
    <w:rsid w:val="000C5FA7"/>
    <w:rsid w:val="000D2D5D"/>
    <w:rsid w:val="000D7F7A"/>
    <w:rsid w:val="000E1F0A"/>
    <w:rsid w:val="000F004F"/>
    <w:rsid w:val="000F51BA"/>
    <w:rsid w:val="000F5E51"/>
    <w:rsid w:val="00102F1B"/>
    <w:rsid w:val="00103861"/>
    <w:rsid w:val="00132F6E"/>
    <w:rsid w:val="00142006"/>
    <w:rsid w:val="001437EE"/>
    <w:rsid w:val="00144E81"/>
    <w:rsid w:val="001478F5"/>
    <w:rsid w:val="001513D6"/>
    <w:rsid w:val="00157F81"/>
    <w:rsid w:val="0017058C"/>
    <w:rsid w:val="001721A7"/>
    <w:rsid w:val="0017522B"/>
    <w:rsid w:val="00182928"/>
    <w:rsid w:val="00186B6D"/>
    <w:rsid w:val="00192E15"/>
    <w:rsid w:val="001936EB"/>
    <w:rsid w:val="001A22DC"/>
    <w:rsid w:val="001A3A3C"/>
    <w:rsid w:val="001A5288"/>
    <w:rsid w:val="001A66D9"/>
    <w:rsid w:val="001B5360"/>
    <w:rsid w:val="001C0206"/>
    <w:rsid w:val="001C26DE"/>
    <w:rsid w:val="001C4D5D"/>
    <w:rsid w:val="001D2033"/>
    <w:rsid w:val="001D20C7"/>
    <w:rsid w:val="001D2129"/>
    <w:rsid w:val="001D2D0F"/>
    <w:rsid w:val="001D5FEF"/>
    <w:rsid w:val="001D7634"/>
    <w:rsid w:val="001E0886"/>
    <w:rsid w:val="001F28AB"/>
    <w:rsid w:val="0020155A"/>
    <w:rsid w:val="00207138"/>
    <w:rsid w:val="00207B25"/>
    <w:rsid w:val="002103F0"/>
    <w:rsid w:val="00212882"/>
    <w:rsid w:val="002203E1"/>
    <w:rsid w:val="00221798"/>
    <w:rsid w:val="00227CF1"/>
    <w:rsid w:val="0023111E"/>
    <w:rsid w:val="00232C6F"/>
    <w:rsid w:val="00234BAD"/>
    <w:rsid w:val="00235146"/>
    <w:rsid w:val="00235185"/>
    <w:rsid w:val="00241CE8"/>
    <w:rsid w:val="0024272D"/>
    <w:rsid w:val="00247648"/>
    <w:rsid w:val="00247D36"/>
    <w:rsid w:val="00255E72"/>
    <w:rsid w:val="0026517F"/>
    <w:rsid w:val="002657E4"/>
    <w:rsid w:val="00267A47"/>
    <w:rsid w:val="00267B1A"/>
    <w:rsid w:val="0027000C"/>
    <w:rsid w:val="00271A24"/>
    <w:rsid w:val="002722ED"/>
    <w:rsid w:val="00274077"/>
    <w:rsid w:val="002823B2"/>
    <w:rsid w:val="00285EC9"/>
    <w:rsid w:val="0029098E"/>
    <w:rsid w:val="002915A6"/>
    <w:rsid w:val="00291DB6"/>
    <w:rsid w:val="002922F5"/>
    <w:rsid w:val="00296380"/>
    <w:rsid w:val="002A3AAE"/>
    <w:rsid w:val="002A53CC"/>
    <w:rsid w:val="002A7285"/>
    <w:rsid w:val="002A7841"/>
    <w:rsid w:val="002B5751"/>
    <w:rsid w:val="002B710B"/>
    <w:rsid w:val="002C6D6B"/>
    <w:rsid w:val="002D081A"/>
    <w:rsid w:val="002D56FB"/>
    <w:rsid w:val="002D57EF"/>
    <w:rsid w:val="002D7FDE"/>
    <w:rsid w:val="002E1B43"/>
    <w:rsid w:val="002E46CD"/>
    <w:rsid w:val="002E4C48"/>
    <w:rsid w:val="002E7375"/>
    <w:rsid w:val="002F064E"/>
    <w:rsid w:val="002F1455"/>
    <w:rsid w:val="002F53DB"/>
    <w:rsid w:val="0030078A"/>
    <w:rsid w:val="00300D6C"/>
    <w:rsid w:val="003013ED"/>
    <w:rsid w:val="00304786"/>
    <w:rsid w:val="00307D9E"/>
    <w:rsid w:val="00310103"/>
    <w:rsid w:val="003127B3"/>
    <w:rsid w:val="00313786"/>
    <w:rsid w:val="003144B2"/>
    <w:rsid w:val="00316B50"/>
    <w:rsid w:val="00321465"/>
    <w:rsid w:val="003229B9"/>
    <w:rsid w:val="00334DBD"/>
    <w:rsid w:val="00337FAA"/>
    <w:rsid w:val="003416F8"/>
    <w:rsid w:val="003441BA"/>
    <w:rsid w:val="0034497F"/>
    <w:rsid w:val="00345079"/>
    <w:rsid w:val="00350AC0"/>
    <w:rsid w:val="00357309"/>
    <w:rsid w:val="00361370"/>
    <w:rsid w:val="003630C2"/>
    <w:rsid w:val="003643E2"/>
    <w:rsid w:val="003658E8"/>
    <w:rsid w:val="00367F2E"/>
    <w:rsid w:val="0037658B"/>
    <w:rsid w:val="00384A8F"/>
    <w:rsid w:val="00396634"/>
    <w:rsid w:val="003A0464"/>
    <w:rsid w:val="003A0F1B"/>
    <w:rsid w:val="003A1865"/>
    <w:rsid w:val="003A4C8D"/>
    <w:rsid w:val="003A5D2D"/>
    <w:rsid w:val="003B7459"/>
    <w:rsid w:val="003C5684"/>
    <w:rsid w:val="003D0B45"/>
    <w:rsid w:val="003D0E1D"/>
    <w:rsid w:val="003D553F"/>
    <w:rsid w:val="003D6C39"/>
    <w:rsid w:val="003E50A9"/>
    <w:rsid w:val="003E5736"/>
    <w:rsid w:val="003F4BB6"/>
    <w:rsid w:val="00403A2F"/>
    <w:rsid w:val="0040519C"/>
    <w:rsid w:val="00406AF3"/>
    <w:rsid w:val="004147AA"/>
    <w:rsid w:val="00415EB0"/>
    <w:rsid w:val="00416F02"/>
    <w:rsid w:val="004219B8"/>
    <w:rsid w:val="004236E9"/>
    <w:rsid w:val="0043546C"/>
    <w:rsid w:val="00435922"/>
    <w:rsid w:val="00440116"/>
    <w:rsid w:val="00442A02"/>
    <w:rsid w:val="00446E2A"/>
    <w:rsid w:val="00455DB3"/>
    <w:rsid w:val="004634E4"/>
    <w:rsid w:val="00491269"/>
    <w:rsid w:val="00492E88"/>
    <w:rsid w:val="004932D4"/>
    <w:rsid w:val="004956E0"/>
    <w:rsid w:val="004974C8"/>
    <w:rsid w:val="004A1D09"/>
    <w:rsid w:val="004A3B45"/>
    <w:rsid w:val="004A4131"/>
    <w:rsid w:val="004B133C"/>
    <w:rsid w:val="004B73E7"/>
    <w:rsid w:val="004B7DA6"/>
    <w:rsid w:val="004C577F"/>
    <w:rsid w:val="004C6231"/>
    <w:rsid w:val="004C7413"/>
    <w:rsid w:val="004C7D88"/>
    <w:rsid w:val="004D07AE"/>
    <w:rsid w:val="004D25BE"/>
    <w:rsid w:val="004D657C"/>
    <w:rsid w:val="004E22F6"/>
    <w:rsid w:val="004E36DA"/>
    <w:rsid w:val="004F2527"/>
    <w:rsid w:val="004F402C"/>
    <w:rsid w:val="004F507D"/>
    <w:rsid w:val="00503826"/>
    <w:rsid w:val="00517029"/>
    <w:rsid w:val="005264C1"/>
    <w:rsid w:val="00526F35"/>
    <w:rsid w:val="0053396A"/>
    <w:rsid w:val="00534E95"/>
    <w:rsid w:val="005423C6"/>
    <w:rsid w:val="00546815"/>
    <w:rsid w:val="005604CE"/>
    <w:rsid w:val="00562308"/>
    <w:rsid w:val="00564580"/>
    <w:rsid w:val="005675BE"/>
    <w:rsid w:val="00577D1B"/>
    <w:rsid w:val="00585505"/>
    <w:rsid w:val="00590317"/>
    <w:rsid w:val="00593DE6"/>
    <w:rsid w:val="005A0786"/>
    <w:rsid w:val="005A1036"/>
    <w:rsid w:val="005A78C1"/>
    <w:rsid w:val="005B3B3D"/>
    <w:rsid w:val="005C0C8A"/>
    <w:rsid w:val="005C0F6D"/>
    <w:rsid w:val="005C226C"/>
    <w:rsid w:val="005C7718"/>
    <w:rsid w:val="005D0E5F"/>
    <w:rsid w:val="005D4F6A"/>
    <w:rsid w:val="005D6FB3"/>
    <w:rsid w:val="005E0AA3"/>
    <w:rsid w:val="005E38E5"/>
    <w:rsid w:val="005E4709"/>
    <w:rsid w:val="005E62CC"/>
    <w:rsid w:val="005F541F"/>
    <w:rsid w:val="005F62B0"/>
    <w:rsid w:val="006040F7"/>
    <w:rsid w:val="00611B6C"/>
    <w:rsid w:val="00617283"/>
    <w:rsid w:val="00617FF3"/>
    <w:rsid w:val="00621E82"/>
    <w:rsid w:val="00623A01"/>
    <w:rsid w:val="0062429F"/>
    <w:rsid w:val="0062650E"/>
    <w:rsid w:val="006361A3"/>
    <w:rsid w:val="00643A18"/>
    <w:rsid w:val="00643F53"/>
    <w:rsid w:val="00644A2C"/>
    <w:rsid w:val="00651D59"/>
    <w:rsid w:val="0065500D"/>
    <w:rsid w:val="00656767"/>
    <w:rsid w:val="006572E5"/>
    <w:rsid w:val="006664CB"/>
    <w:rsid w:val="00667500"/>
    <w:rsid w:val="006737F0"/>
    <w:rsid w:val="00674EE7"/>
    <w:rsid w:val="00681593"/>
    <w:rsid w:val="00690ACD"/>
    <w:rsid w:val="0069522A"/>
    <w:rsid w:val="00695980"/>
    <w:rsid w:val="006A0125"/>
    <w:rsid w:val="006A1DAC"/>
    <w:rsid w:val="006A2312"/>
    <w:rsid w:val="006A58FA"/>
    <w:rsid w:val="006A79B1"/>
    <w:rsid w:val="006A7F1F"/>
    <w:rsid w:val="006C2829"/>
    <w:rsid w:val="006C2868"/>
    <w:rsid w:val="006C5E1C"/>
    <w:rsid w:val="006D6555"/>
    <w:rsid w:val="006F27C9"/>
    <w:rsid w:val="00701EE9"/>
    <w:rsid w:val="0071504C"/>
    <w:rsid w:val="00720032"/>
    <w:rsid w:val="0072326B"/>
    <w:rsid w:val="007265E5"/>
    <w:rsid w:val="00737FD7"/>
    <w:rsid w:val="00741D38"/>
    <w:rsid w:val="00743246"/>
    <w:rsid w:val="0074550B"/>
    <w:rsid w:val="00747367"/>
    <w:rsid w:val="00751A45"/>
    <w:rsid w:val="0075225E"/>
    <w:rsid w:val="00763750"/>
    <w:rsid w:val="00763F29"/>
    <w:rsid w:val="0076747E"/>
    <w:rsid w:val="00774CB9"/>
    <w:rsid w:val="0078644F"/>
    <w:rsid w:val="00793DDB"/>
    <w:rsid w:val="00795AA7"/>
    <w:rsid w:val="007C06CA"/>
    <w:rsid w:val="007D04BC"/>
    <w:rsid w:val="007E2D12"/>
    <w:rsid w:val="007E31BE"/>
    <w:rsid w:val="007E74F3"/>
    <w:rsid w:val="007F6569"/>
    <w:rsid w:val="00814C4F"/>
    <w:rsid w:val="0082042E"/>
    <w:rsid w:val="008205CA"/>
    <w:rsid w:val="0082176F"/>
    <w:rsid w:val="008260F0"/>
    <w:rsid w:val="00832714"/>
    <w:rsid w:val="008418E3"/>
    <w:rsid w:val="0086692C"/>
    <w:rsid w:val="0088461D"/>
    <w:rsid w:val="00892D4B"/>
    <w:rsid w:val="008A013C"/>
    <w:rsid w:val="008B1C80"/>
    <w:rsid w:val="008B42CB"/>
    <w:rsid w:val="008B436E"/>
    <w:rsid w:val="008B560A"/>
    <w:rsid w:val="008C5046"/>
    <w:rsid w:val="008C73FC"/>
    <w:rsid w:val="008C7548"/>
    <w:rsid w:val="008D40EB"/>
    <w:rsid w:val="008D6C02"/>
    <w:rsid w:val="008E465B"/>
    <w:rsid w:val="008E5368"/>
    <w:rsid w:val="008E5CAF"/>
    <w:rsid w:val="008F6C58"/>
    <w:rsid w:val="00900A6D"/>
    <w:rsid w:val="00905291"/>
    <w:rsid w:val="00906178"/>
    <w:rsid w:val="009140FD"/>
    <w:rsid w:val="00920790"/>
    <w:rsid w:val="00920C9C"/>
    <w:rsid w:val="00922615"/>
    <w:rsid w:val="0092384B"/>
    <w:rsid w:val="00924FDE"/>
    <w:rsid w:val="00927AB8"/>
    <w:rsid w:val="0093057E"/>
    <w:rsid w:val="00936E97"/>
    <w:rsid w:val="009559B8"/>
    <w:rsid w:val="00957987"/>
    <w:rsid w:val="00957ED6"/>
    <w:rsid w:val="00965802"/>
    <w:rsid w:val="009667E3"/>
    <w:rsid w:val="009737E0"/>
    <w:rsid w:val="00974972"/>
    <w:rsid w:val="00977311"/>
    <w:rsid w:val="00990A9F"/>
    <w:rsid w:val="009915D9"/>
    <w:rsid w:val="009A244E"/>
    <w:rsid w:val="009A46D2"/>
    <w:rsid w:val="009A541E"/>
    <w:rsid w:val="009A5440"/>
    <w:rsid w:val="009A5B20"/>
    <w:rsid w:val="009B3127"/>
    <w:rsid w:val="009B42B9"/>
    <w:rsid w:val="009B556C"/>
    <w:rsid w:val="009C39B6"/>
    <w:rsid w:val="009C43D7"/>
    <w:rsid w:val="009C4E9B"/>
    <w:rsid w:val="009C578F"/>
    <w:rsid w:val="009D04AC"/>
    <w:rsid w:val="009D28C2"/>
    <w:rsid w:val="009E15F4"/>
    <w:rsid w:val="009E2149"/>
    <w:rsid w:val="009F04D3"/>
    <w:rsid w:val="009F38B1"/>
    <w:rsid w:val="009F64AD"/>
    <w:rsid w:val="009F7038"/>
    <w:rsid w:val="00A02B4F"/>
    <w:rsid w:val="00A03FB5"/>
    <w:rsid w:val="00A11FF8"/>
    <w:rsid w:val="00A12995"/>
    <w:rsid w:val="00A20499"/>
    <w:rsid w:val="00A30912"/>
    <w:rsid w:val="00A311B5"/>
    <w:rsid w:val="00A36FF1"/>
    <w:rsid w:val="00A42809"/>
    <w:rsid w:val="00A42E90"/>
    <w:rsid w:val="00A55C48"/>
    <w:rsid w:val="00A60B35"/>
    <w:rsid w:val="00A61043"/>
    <w:rsid w:val="00A6374C"/>
    <w:rsid w:val="00A6766D"/>
    <w:rsid w:val="00A70058"/>
    <w:rsid w:val="00A71CF1"/>
    <w:rsid w:val="00A81461"/>
    <w:rsid w:val="00A81828"/>
    <w:rsid w:val="00A96B93"/>
    <w:rsid w:val="00AA1C68"/>
    <w:rsid w:val="00AC0970"/>
    <w:rsid w:val="00AC1153"/>
    <w:rsid w:val="00AC2C87"/>
    <w:rsid w:val="00AD28EB"/>
    <w:rsid w:val="00AD30D0"/>
    <w:rsid w:val="00AD53B3"/>
    <w:rsid w:val="00AE0905"/>
    <w:rsid w:val="00AF5147"/>
    <w:rsid w:val="00B004F3"/>
    <w:rsid w:val="00B02D47"/>
    <w:rsid w:val="00B16FE7"/>
    <w:rsid w:val="00B17758"/>
    <w:rsid w:val="00B20F75"/>
    <w:rsid w:val="00B25A89"/>
    <w:rsid w:val="00B31030"/>
    <w:rsid w:val="00B327A2"/>
    <w:rsid w:val="00B34409"/>
    <w:rsid w:val="00B36F39"/>
    <w:rsid w:val="00B42DDF"/>
    <w:rsid w:val="00B4369C"/>
    <w:rsid w:val="00B50A7B"/>
    <w:rsid w:val="00B5270E"/>
    <w:rsid w:val="00B54C3E"/>
    <w:rsid w:val="00B55B79"/>
    <w:rsid w:val="00B57A91"/>
    <w:rsid w:val="00B64F79"/>
    <w:rsid w:val="00B67AB9"/>
    <w:rsid w:val="00B74535"/>
    <w:rsid w:val="00B74A5A"/>
    <w:rsid w:val="00B773EB"/>
    <w:rsid w:val="00B86904"/>
    <w:rsid w:val="00BA1B7E"/>
    <w:rsid w:val="00BA4589"/>
    <w:rsid w:val="00BC258B"/>
    <w:rsid w:val="00BC4294"/>
    <w:rsid w:val="00BC6D2C"/>
    <w:rsid w:val="00BD027E"/>
    <w:rsid w:val="00BD308C"/>
    <w:rsid w:val="00BD5268"/>
    <w:rsid w:val="00BD59A5"/>
    <w:rsid w:val="00BE15CC"/>
    <w:rsid w:val="00BF3438"/>
    <w:rsid w:val="00BF5716"/>
    <w:rsid w:val="00C0549E"/>
    <w:rsid w:val="00C2070F"/>
    <w:rsid w:val="00C23B0D"/>
    <w:rsid w:val="00C2716E"/>
    <w:rsid w:val="00C30400"/>
    <w:rsid w:val="00C30540"/>
    <w:rsid w:val="00C34715"/>
    <w:rsid w:val="00C36747"/>
    <w:rsid w:val="00C4288A"/>
    <w:rsid w:val="00C5110B"/>
    <w:rsid w:val="00C52286"/>
    <w:rsid w:val="00C6314E"/>
    <w:rsid w:val="00C63BF0"/>
    <w:rsid w:val="00C70ED0"/>
    <w:rsid w:val="00C74129"/>
    <w:rsid w:val="00C872CF"/>
    <w:rsid w:val="00CA06AB"/>
    <w:rsid w:val="00CB1B62"/>
    <w:rsid w:val="00CB3E84"/>
    <w:rsid w:val="00CB44B2"/>
    <w:rsid w:val="00CC3178"/>
    <w:rsid w:val="00CC4CDD"/>
    <w:rsid w:val="00CC4F87"/>
    <w:rsid w:val="00CC62EB"/>
    <w:rsid w:val="00CD00A0"/>
    <w:rsid w:val="00CD2C46"/>
    <w:rsid w:val="00CD52C6"/>
    <w:rsid w:val="00CD66AC"/>
    <w:rsid w:val="00CE683D"/>
    <w:rsid w:val="00CF4E75"/>
    <w:rsid w:val="00D01256"/>
    <w:rsid w:val="00D0195A"/>
    <w:rsid w:val="00D13DD6"/>
    <w:rsid w:val="00D2029A"/>
    <w:rsid w:val="00D21ABD"/>
    <w:rsid w:val="00D24DF9"/>
    <w:rsid w:val="00D268F0"/>
    <w:rsid w:val="00D36595"/>
    <w:rsid w:val="00D42DF6"/>
    <w:rsid w:val="00D45A46"/>
    <w:rsid w:val="00D47715"/>
    <w:rsid w:val="00D47919"/>
    <w:rsid w:val="00D531BA"/>
    <w:rsid w:val="00D55A91"/>
    <w:rsid w:val="00D56886"/>
    <w:rsid w:val="00D71D7E"/>
    <w:rsid w:val="00D72D78"/>
    <w:rsid w:val="00D7507D"/>
    <w:rsid w:val="00D761C6"/>
    <w:rsid w:val="00D77058"/>
    <w:rsid w:val="00D87334"/>
    <w:rsid w:val="00D94E54"/>
    <w:rsid w:val="00DA0248"/>
    <w:rsid w:val="00DA3F7C"/>
    <w:rsid w:val="00DA7456"/>
    <w:rsid w:val="00DB2F28"/>
    <w:rsid w:val="00DC2CCC"/>
    <w:rsid w:val="00DC38CB"/>
    <w:rsid w:val="00DC499B"/>
    <w:rsid w:val="00DD7FCC"/>
    <w:rsid w:val="00DE11B7"/>
    <w:rsid w:val="00DF0370"/>
    <w:rsid w:val="00DF426E"/>
    <w:rsid w:val="00DF707D"/>
    <w:rsid w:val="00E03038"/>
    <w:rsid w:val="00E05F61"/>
    <w:rsid w:val="00E12BEA"/>
    <w:rsid w:val="00E14BE0"/>
    <w:rsid w:val="00E223D2"/>
    <w:rsid w:val="00E27FD9"/>
    <w:rsid w:val="00E301B9"/>
    <w:rsid w:val="00E32970"/>
    <w:rsid w:val="00E33B0B"/>
    <w:rsid w:val="00E33F21"/>
    <w:rsid w:val="00E418C2"/>
    <w:rsid w:val="00E421AC"/>
    <w:rsid w:val="00E448B6"/>
    <w:rsid w:val="00E457C7"/>
    <w:rsid w:val="00E45AB1"/>
    <w:rsid w:val="00E479F5"/>
    <w:rsid w:val="00E53B01"/>
    <w:rsid w:val="00E53F63"/>
    <w:rsid w:val="00E717E2"/>
    <w:rsid w:val="00E82C37"/>
    <w:rsid w:val="00E87C78"/>
    <w:rsid w:val="00E87CAB"/>
    <w:rsid w:val="00E9450E"/>
    <w:rsid w:val="00E96898"/>
    <w:rsid w:val="00EA21B2"/>
    <w:rsid w:val="00EA2B2D"/>
    <w:rsid w:val="00EA68AE"/>
    <w:rsid w:val="00EA6C86"/>
    <w:rsid w:val="00EB7875"/>
    <w:rsid w:val="00EC1A09"/>
    <w:rsid w:val="00EC29B6"/>
    <w:rsid w:val="00EC4381"/>
    <w:rsid w:val="00EC57B5"/>
    <w:rsid w:val="00ED789E"/>
    <w:rsid w:val="00EE2DC7"/>
    <w:rsid w:val="00EF3CE6"/>
    <w:rsid w:val="00F02501"/>
    <w:rsid w:val="00F02F68"/>
    <w:rsid w:val="00F03118"/>
    <w:rsid w:val="00F063AE"/>
    <w:rsid w:val="00F06FBA"/>
    <w:rsid w:val="00F07AF4"/>
    <w:rsid w:val="00F10063"/>
    <w:rsid w:val="00F1072C"/>
    <w:rsid w:val="00F10734"/>
    <w:rsid w:val="00F1171D"/>
    <w:rsid w:val="00F16F7D"/>
    <w:rsid w:val="00F17F3B"/>
    <w:rsid w:val="00F25C75"/>
    <w:rsid w:val="00F31D67"/>
    <w:rsid w:val="00F3654D"/>
    <w:rsid w:val="00F40235"/>
    <w:rsid w:val="00F41BF1"/>
    <w:rsid w:val="00F44A41"/>
    <w:rsid w:val="00F44E99"/>
    <w:rsid w:val="00F46B9A"/>
    <w:rsid w:val="00F53854"/>
    <w:rsid w:val="00F616DF"/>
    <w:rsid w:val="00F6710F"/>
    <w:rsid w:val="00F7764B"/>
    <w:rsid w:val="00F808F6"/>
    <w:rsid w:val="00F82A1A"/>
    <w:rsid w:val="00F84472"/>
    <w:rsid w:val="00F96782"/>
    <w:rsid w:val="00F9719B"/>
    <w:rsid w:val="00F979CC"/>
    <w:rsid w:val="00F97A8E"/>
    <w:rsid w:val="00FA3183"/>
    <w:rsid w:val="00FB2B24"/>
    <w:rsid w:val="00FB7193"/>
    <w:rsid w:val="00FC45EE"/>
    <w:rsid w:val="00FC5B16"/>
    <w:rsid w:val="00FD1AE5"/>
    <w:rsid w:val="00FD35F5"/>
    <w:rsid w:val="00FD4D72"/>
    <w:rsid w:val="00FD52F2"/>
    <w:rsid w:val="00FE2D25"/>
    <w:rsid w:val="00FE5413"/>
    <w:rsid w:val="00FE74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18433"/>
    <o:shapelayout v:ext="edit">
      <o:idmap v:ext="edit" data="1"/>
    </o:shapelayout>
  </w:shapeDefaults>
  <w:decimalSymbol w:val="."/>
  <w:listSeparator w:val=","/>
  <w14:docId w14:val="56485FD1"/>
  <w15:docId w15:val="{A6EC9B0A-2C41-43CD-83D3-F61429C1A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ajorEastAsia" w:hAnsi="Times New Roman"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7"/>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70"/>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7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D47"/>
    <w:pPr>
      <w:widowControl w:val="0"/>
    </w:pPr>
  </w:style>
  <w:style w:type="paragraph" w:styleId="Heading1">
    <w:name w:val="heading 1"/>
    <w:basedOn w:val="Normal"/>
    <w:next w:val="Normal"/>
    <w:link w:val="Heading1Char"/>
    <w:qFormat/>
    <w:rsid w:val="00922615"/>
    <w:pPr>
      <w:keepNext/>
      <w:keepLines/>
      <w:widowControl/>
      <w:spacing w:before="480" w:line="276" w:lineRule="auto"/>
      <w:outlineLvl w:val="0"/>
    </w:pPr>
    <w:rPr>
      <w:rFonts w:ascii="Cambria" w:eastAsia="Times New Roman" w:hAnsi="Cambria" w:cs="Times New Roman"/>
      <w:b/>
      <w:bCs/>
      <w:color w:val="365F91"/>
      <w:kern w:val="0"/>
      <w:sz w:val="28"/>
      <w:szCs w:val="28"/>
      <w:lang w:eastAsia="en-US" w:bidi="en-US"/>
    </w:rPr>
  </w:style>
  <w:style w:type="paragraph" w:styleId="Heading2">
    <w:name w:val="heading 2"/>
    <w:basedOn w:val="Normal"/>
    <w:next w:val="Normal"/>
    <w:link w:val="Heading2Char"/>
    <w:unhideWhenUsed/>
    <w:qFormat/>
    <w:rsid w:val="00922615"/>
    <w:pPr>
      <w:keepNext/>
      <w:keepLines/>
      <w:widowControl/>
      <w:spacing w:before="200" w:line="276" w:lineRule="auto"/>
      <w:outlineLvl w:val="1"/>
    </w:pPr>
    <w:rPr>
      <w:rFonts w:ascii="Cambria" w:eastAsia="Times New Roman" w:hAnsi="Cambria" w:cs="Times New Roman"/>
      <w:b/>
      <w:bCs/>
      <w:color w:val="4F81BD"/>
      <w:kern w:val="0"/>
      <w:sz w:val="26"/>
      <w:szCs w:val="26"/>
      <w:lang w:eastAsia="en-US" w:bidi="en-US"/>
    </w:rPr>
  </w:style>
  <w:style w:type="paragraph" w:styleId="Heading3">
    <w:name w:val="heading 3"/>
    <w:basedOn w:val="Normal"/>
    <w:next w:val="Normal"/>
    <w:link w:val="Heading3Char"/>
    <w:unhideWhenUsed/>
    <w:qFormat/>
    <w:rsid w:val="00922615"/>
    <w:pPr>
      <w:keepNext/>
      <w:keepLines/>
      <w:widowControl/>
      <w:spacing w:before="200" w:line="276" w:lineRule="auto"/>
      <w:outlineLvl w:val="2"/>
    </w:pPr>
    <w:rPr>
      <w:rFonts w:ascii="Cambria" w:eastAsia="Times New Roman" w:hAnsi="Cambria" w:cs="Times New Roman"/>
      <w:b/>
      <w:bCs/>
      <w:color w:val="4F81BD"/>
      <w:kern w:val="0"/>
      <w:sz w:val="22"/>
      <w:lang w:eastAsia="en-US" w:bidi="en-US"/>
    </w:rPr>
  </w:style>
  <w:style w:type="paragraph" w:styleId="Heading4">
    <w:name w:val="heading 4"/>
    <w:basedOn w:val="Normal"/>
    <w:next w:val="Normal"/>
    <w:link w:val="Heading4Char"/>
    <w:uiPriority w:val="9"/>
    <w:semiHidden/>
    <w:unhideWhenUsed/>
    <w:qFormat/>
    <w:rsid w:val="00922615"/>
    <w:pPr>
      <w:keepNext/>
      <w:keepLines/>
      <w:widowControl/>
      <w:spacing w:before="200" w:line="276" w:lineRule="auto"/>
      <w:outlineLvl w:val="3"/>
    </w:pPr>
    <w:rPr>
      <w:rFonts w:ascii="Cambria" w:eastAsia="Times New Roman" w:hAnsi="Cambria" w:cs="Times New Roman"/>
      <w:b/>
      <w:bCs/>
      <w:i/>
      <w:iCs/>
      <w:color w:val="4F81BD"/>
      <w:kern w:val="0"/>
      <w:sz w:val="22"/>
      <w:lang w:eastAsia="en-US" w:bidi="en-US"/>
    </w:rPr>
  </w:style>
  <w:style w:type="paragraph" w:styleId="Heading5">
    <w:name w:val="heading 5"/>
    <w:basedOn w:val="Normal"/>
    <w:next w:val="Normal"/>
    <w:link w:val="Heading5Char"/>
    <w:uiPriority w:val="9"/>
    <w:semiHidden/>
    <w:unhideWhenUsed/>
    <w:qFormat/>
    <w:rsid w:val="00922615"/>
    <w:pPr>
      <w:keepNext/>
      <w:keepLines/>
      <w:widowControl/>
      <w:spacing w:before="200" w:line="276" w:lineRule="auto"/>
      <w:outlineLvl w:val="4"/>
    </w:pPr>
    <w:rPr>
      <w:rFonts w:ascii="Cambria" w:eastAsia="Times New Roman" w:hAnsi="Cambria" w:cs="Times New Roman"/>
      <w:color w:val="243F60"/>
      <w:kern w:val="0"/>
      <w:sz w:val="22"/>
      <w:lang w:eastAsia="en-US" w:bidi="en-US"/>
    </w:rPr>
  </w:style>
  <w:style w:type="paragraph" w:styleId="Heading6">
    <w:name w:val="heading 6"/>
    <w:basedOn w:val="Normal"/>
    <w:next w:val="Normal"/>
    <w:link w:val="Heading6Char"/>
    <w:uiPriority w:val="9"/>
    <w:semiHidden/>
    <w:unhideWhenUsed/>
    <w:qFormat/>
    <w:rsid w:val="00922615"/>
    <w:pPr>
      <w:keepNext/>
      <w:keepLines/>
      <w:widowControl/>
      <w:spacing w:before="200" w:line="276" w:lineRule="auto"/>
      <w:outlineLvl w:val="5"/>
    </w:pPr>
    <w:rPr>
      <w:rFonts w:ascii="Cambria" w:eastAsia="Times New Roman" w:hAnsi="Cambria" w:cs="Times New Roman"/>
      <w:i/>
      <w:iCs/>
      <w:color w:val="243F60"/>
      <w:kern w:val="0"/>
      <w:sz w:val="22"/>
      <w:lang w:eastAsia="en-US" w:bidi="en-US"/>
    </w:rPr>
  </w:style>
  <w:style w:type="paragraph" w:styleId="Heading7">
    <w:name w:val="heading 7"/>
    <w:basedOn w:val="Normal"/>
    <w:next w:val="Normal"/>
    <w:link w:val="Heading7Char"/>
    <w:uiPriority w:val="9"/>
    <w:semiHidden/>
    <w:unhideWhenUsed/>
    <w:qFormat/>
    <w:rsid w:val="00922615"/>
    <w:pPr>
      <w:keepNext/>
      <w:keepLines/>
      <w:widowControl/>
      <w:spacing w:before="200" w:line="276" w:lineRule="auto"/>
      <w:outlineLvl w:val="6"/>
    </w:pPr>
    <w:rPr>
      <w:rFonts w:ascii="Cambria" w:eastAsia="Times New Roman" w:hAnsi="Cambria" w:cs="Times New Roman"/>
      <w:i/>
      <w:iCs/>
      <w:color w:val="404040"/>
      <w:kern w:val="0"/>
      <w:sz w:val="22"/>
      <w:lang w:eastAsia="en-US" w:bidi="en-US"/>
    </w:rPr>
  </w:style>
  <w:style w:type="paragraph" w:styleId="Heading8">
    <w:name w:val="heading 8"/>
    <w:basedOn w:val="Normal"/>
    <w:next w:val="Normal"/>
    <w:link w:val="Heading8Char"/>
    <w:uiPriority w:val="9"/>
    <w:semiHidden/>
    <w:unhideWhenUsed/>
    <w:qFormat/>
    <w:rsid w:val="00922615"/>
    <w:pPr>
      <w:keepNext/>
      <w:keepLines/>
      <w:widowControl/>
      <w:spacing w:before="200" w:line="276" w:lineRule="auto"/>
      <w:outlineLvl w:val="7"/>
    </w:pPr>
    <w:rPr>
      <w:rFonts w:ascii="Cambria" w:eastAsia="Times New Roman" w:hAnsi="Cambria" w:cs="Times New Roman"/>
      <w:color w:val="4F81BD"/>
      <w:kern w:val="0"/>
      <w:sz w:val="20"/>
      <w:szCs w:val="20"/>
      <w:lang w:eastAsia="en-US" w:bidi="en-US"/>
    </w:rPr>
  </w:style>
  <w:style w:type="paragraph" w:styleId="Heading9">
    <w:name w:val="heading 9"/>
    <w:basedOn w:val="Normal"/>
    <w:next w:val="Normal"/>
    <w:link w:val="Heading9Char"/>
    <w:uiPriority w:val="9"/>
    <w:semiHidden/>
    <w:unhideWhenUsed/>
    <w:qFormat/>
    <w:rsid w:val="00922615"/>
    <w:pPr>
      <w:keepNext/>
      <w:keepLines/>
      <w:widowControl/>
      <w:spacing w:before="200" w:line="276" w:lineRule="auto"/>
      <w:outlineLvl w:val="8"/>
    </w:pPr>
    <w:rPr>
      <w:rFonts w:ascii="Cambria" w:eastAsia="Times New Roman" w:hAnsi="Cambria" w:cs="Times New Roman"/>
      <w:i/>
      <w:iCs/>
      <w:color w:val="404040"/>
      <w:kern w:val="0"/>
      <w:sz w:val="20"/>
      <w:szCs w:val="20"/>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A784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2A7841"/>
    <w:rPr>
      <w:sz w:val="20"/>
      <w:szCs w:val="20"/>
    </w:rPr>
  </w:style>
  <w:style w:type="paragraph" w:styleId="Footer">
    <w:name w:val="footer"/>
    <w:basedOn w:val="Normal"/>
    <w:link w:val="FooterChar"/>
    <w:uiPriority w:val="99"/>
    <w:unhideWhenUsed/>
    <w:rsid w:val="002A784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2A7841"/>
    <w:rPr>
      <w:sz w:val="20"/>
      <w:szCs w:val="20"/>
    </w:rPr>
  </w:style>
  <w:style w:type="table" w:styleId="TableGrid">
    <w:name w:val="Table Grid"/>
    <w:basedOn w:val="TableNormal"/>
    <w:uiPriority w:val="59"/>
    <w:rsid w:val="0020155A"/>
    <w:rPr>
      <w:rFonts w:ascii="Calibri" w:eastAsia="PMingLiU" w:hAnsi="Calibr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22615"/>
    <w:rPr>
      <w:rFonts w:ascii="Cambria" w:eastAsia="Times New Roman" w:hAnsi="Cambria" w:cs="Times New Roman"/>
      <w:b/>
      <w:bCs/>
      <w:color w:val="365F91"/>
      <w:kern w:val="0"/>
      <w:sz w:val="28"/>
      <w:szCs w:val="28"/>
      <w:lang w:eastAsia="en-US" w:bidi="en-US"/>
    </w:rPr>
  </w:style>
  <w:style w:type="character" w:customStyle="1" w:styleId="Heading2Char">
    <w:name w:val="Heading 2 Char"/>
    <w:basedOn w:val="DefaultParagraphFont"/>
    <w:link w:val="Heading2"/>
    <w:semiHidden/>
    <w:rsid w:val="00922615"/>
    <w:rPr>
      <w:rFonts w:ascii="Cambria" w:eastAsia="Times New Roman" w:hAnsi="Cambria" w:cs="Times New Roman"/>
      <w:b/>
      <w:bCs/>
      <w:color w:val="4F81BD"/>
      <w:kern w:val="0"/>
      <w:sz w:val="26"/>
      <w:szCs w:val="26"/>
      <w:lang w:eastAsia="en-US" w:bidi="en-US"/>
    </w:rPr>
  </w:style>
  <w:style w:type="character" w:customStyle="1" w:styleId="Heading3Char">
    <w:name w:val="Heading 3 Char"/>
    <w:basedOn w:val="DefaultParagraphFont"/>
    <w:link w:val="Heading3"/>
    <w:rsid w:val="00922615"/>
    <w:rPr>
      <w:rFonts w:ascii="Cambria" w:eastAsia="Times New Roman" w:hAnsi="Cambria" w:cs="Times New Roman"/>
      <w:b/>
      <w:bCs/>
      <w:color w:val="4F81BD"/>
      <w:kern w:val="0"/>
      <w:sz w:val="22"/>
      <w:lang w:eastAsia="en-US" w:bidi="en-US"/>
    </w:rPr>
  </w:style>
  <w:style w:type="character" w:customStyle="1" w:styleId="Heading4Char">
    <w:name w:val="Heading 4 Char"/>
    <w:basedOn w:val="DefaultParagraphFont"/>
    <w:link w:val="Heading4"/>
    <w:uiPriority w:val="9"/>
    <w:semiHidden/>
    <w:rsid w:val="00922615"/>
    <w:rPr>
      <w:rFonts w:ascii="Cambria" w:eastAsia="Times New Roman" w:hAnsi="Cambria" w:cs="Times New Roman"/>
      <w:b/>
      <w:bCs/>
      <w:i/>
      <w:iCs/>
      <w:color w:val="4F81BD"/>
      <w:kern w:val="0"/>
      <w:sz w:val="22"/>
      <w:lang w:eastAsia="en-US" w:bidi="en-US"/>
    </w:rPr>
  </w:style>
  <w:style w:type="character" w:customStyle="1" w:styleId="Heading5Char">
    <w:name w:val="Heading 5 Char"/>
    <w:basedOn w:val="DefaultParagraphFont"/>
    <w:link w:val="Heading5"/>
    <w:uiPriority w:val="9"/>
    <w:semiHidden/>
    <w:rsid w:val="00922615"/>
    <w:rPr>
      <w:rFonts w:ascii="Cambria" w:eastAsia="Times New Roman" w:hAnsi="Cambria" w:cs="Times New Roman"/>
      <w:color w:val="243F60"/>
      <w:kern w:val="0"/>
      <w:sz w:val="22"/>
      <w:lang w:eastAsia="en-US" w:bidi="en-US"/>
    </w:rPr>
  </w:style>
  <w:style w:type="character" w:customStyle="1" w:styleId="Heading6Char">
    <w:name w:val="Heading 6 Char"/>
    <w:basedOn w:val="DefaultParagraphFont"/>
    <w:link w:val="Heading6"/>
    <w:uiPriority w:val="9"/>
    <w:semiHidden/>
    <w:rsid w:val="00922615"/>
    <w:rPr>
      <w:rFonts w:ascii="Cambria" w:eastAsia="Times New Roman" w:hAnsi="Cambria" w:cs="Times New Roman"/>
      <w:i/>
      <w:iCs/>
      <w:color w:val="243F60"/>
      <w:kern w:val="0"/>
      <w:sz w:val="22"/>
      <w:lang w:eastAsia="en-US" w:bidi="en-US"/>
    </w:rPr>
  </w:style>
  <w:style w:type="character" w:customStyle="1" w:styleId="Heading7Char">
    <w:name w:val="Heading 7 Char"/>
    <w:basedOn w:val="DefaultParagraphFont"/>
    <w:link w:val="Heading7"/>
    <w:uiPriority w:val="9"/>
    <w:semiHidden/>
    <w:rsid w:val="00922615"/>
    <w:rPr>
      <w:rFonts w:ascii="Cambria" w:eastAsia="Times New Roman" w:hAnsi="Cambria" w:cs="Times New Roman"/>
      <w:i/>
      <w:iCs/>
      <w:color w:val="404040"/>
      <w:kern w:val="0"/>
      <w:sz w:val="22"/>
      <w:lang w:eastAsia="en-US" w:bidi="en-US"/>
    </w:rPr>
  </w:style>
  <w:style w:type="character" w:customStyle="1" w:styleId="Heading8Char">
    <w:name w:val="Heading 8 Char"/>
    <w:basedOn w:val="DefaultParagraphFont"/>
    <w:link w:val="Heading8"/>
    <w:uiPriority w:val="9"/>
    <w:semiHidden/>
    <w:rsid w:val="00922615"/>
    <w:rPr>
      <w:rFonts w:ascii="Cambria" w:eastAsia="Times New Roman" w:hAnsi="Cambria" w:cs="Times New Roman"/>
      <w:color w:val="4F81BD"/>
      <w:kern w:val="0"/>
      <w:sz w:val="20"/>
      <w:szCs w:val="20"/>
      <w:lang w:eastAsia="en-US" w:bidi="en-US"/>
    </w:rPr>
  </w:style>
  <w:style w:type="character" w:customStyle="1" w:styleId="Heading9Char">
    <w:name w:val="Heading 9 Char"/>
    <w:basedOn w:val="DefaultParagraphFont"/>
    <w:link w:val="Heading9"/>
    <w:uiPriority w:val="9"/>
    <w:semiHidden/>
    <w:rsid w:val="00922615"/>
    <w:rPr>
      <w:rFonts w:ascii="Cambria" w:eastAsia="Times New Roman" w:hAnsi="Cambria" w:cs="Times New Roman"/>
      <w:i/>
      <w:iCs/>
      <w:color w:val="404040"/>
      <w:kern w:val="0"/>
      <w:sz w:val="20"/>
      <w:szCs w:val="20"/>
      <w:lang w:eastAsia="en-US" w:bidi="en-US"/>
    </w:rPr>
  </w:style>
  <w:style w:type="paragraph" w:styleId="BalloonText">
    <w:name w:val="Balloon Text"/>
    <w:basedOn w:val="Normal"/>
    <w:link w:val="BalloonTextChar"/>
    <w:semiHidden/>
    <w:rsid w:val="00922615"/>
    <w:pPr>
      <w:widowControl/>
      <w:spacing w:after="200" w:line="276" w:lineRule="auto"/>
    </w:pPr>
    <w:rPr>
      <w:rFonts w:ascii="Tahoma" w:eastAsia="Times New Roman" w:hAnsi="Tahoma" w:cs="Tahoma"/>
      <w:kern w:val="0"/>
      <w:sz w:val="16"/>
      <w:szCs w:val="16"/>
      <w:lang w:eastAsia="en-US" w:bidi="en-US"/>
    </w:rPr>
  </w:style>
  <w:style w:type="character" w:customStyle="1" w:styleId="BalloonTextChar">
    <w:name w:val="Balloon Text Char"/>
    <w:basedOn w:val="DefaultParagraphFont"/>
    <w:link w:val="BalloonText"/>
    <w:semiHidden/>
    <w:rsid w:val="00922615"/>
    <w:rPr>
      <w:rFonts w:ascii="Tahoma" w:eastAsia="Times New Roman" w:hAnsi="Tahoma" w:cs="Tahoma"/>
      <w:kern w:val="0"/>
      <w:sz w:val="16"/>
      <w:szCs w:val="16"/>
      <w:lang w:eastAsia="en-US" w:bidi="en-US"/>
    </w:rPr>
  </w:style>
  <w:style w:type="character" w:styleId="PageNumber">
    <w:name w:val="page number"/>
    <w:basedOn w:val="DefaultParagraphFont"/>
    <w:rsid w:val="00922615"/>
  </w:style>
  <w:style w:type="paragraph" w:styleId="NormalWeb">
    <w:name w:val="Normal (Web)"/>
    <w:basedOn w:val="Normal"/>
    <w:link w:val="NormalWebChar"/>
    <w:uiPriority w:val="99"/>
    <w:rsid w:val="00922615"/>
    <w:pPr>
      <w:widowControl/>
      <w:spacing w:before="100" w:beforeAutospacing="1" w:after="100" w:afterAutospacing="1" w:line="276" w:lineRule="auto"/>
    </w:pPr>
    <w:rPr>
      <w:rFonts w:ascii="Calibri" w:eastAsia="Times New Roman" w:hAnsi="Calibri" w:cs="Times New Roman"/>
      <w:kern w:val="0"/>
      <w:sz w:val="22"/>
      <w:lang w:eastAsia="en-US" w:bidi="en-US"/>
    </w:rPr>
  </w:style>
  <w:style w:type="character" w:styleId="Hyperlink">
    <w:name w:val="Hyperlink"/>
    <w:basedOn w:val="DefaultParagraphFont"/>
    <w:rsid w:val="00922615"/>
    <w:rPr>
      <w:color w:val="0000FF"/>
      <w:u w:val="single"/>
    </w:rPr>
  </w:style>
  <w:style w:type="paragraph" w:styleId="FootnoteText">
    <w:name w:val="footnote text"/>
    <w:basedOn w:val="Normal"/>
    <w:link w:val="FootnoteTextChar"/>
    <w:autoRedefine/>
    <w:rsid w:val="0071504C"/>
    <w:pPr>
      <w:widowControl/>
      <w:snapToGrid w:val="0"/>
      <w:spacing w:after="200" w:line="276" w:lineRule="auto"/>
      <w:contextualSpacing/>
    </w:pPr>
    <w:rPr>
      <w:rFonts w:eastAsia="Times New Roman" w:cs="Times New Roman"/>
      <w:kern w:val="0"/>
      <w:sz w:val="20"/>
      <w:szCs w:val="20"/>
      <w:lang w:eastAsia="en-US" w:bidi="en-US"/>
    </w:rPr>
  </w:style>
  <w:style w:type="character" w:customStyle="1" w:styleId="FootnoteTextChar">
    <w:name w:val="Footnote Text Char"/>
    <w:basedOn w:val="DefaultParagraphFont"/>
    <w:link w:val="FootnoteText"/>
    <w:rsid w:val="0071504C"/>
    <w:rPr>
      <w:rFonts w:eastAsia="Times New Roman" w:cs="Times New Roman"/>
      <w:kern w:val="0"/>
      <w:sz w:val="20"/>
      <w:szCs w:val="20"/>
      <w:lang w:eastAsia="en-US" w:bidi="en-US"/>
    </w:rPr>
  </w:style>
  <w:style w:type="character" w:styleId="FootnoteReference">
    <w:name w:val="footnote reference"/>
    <w:aliases w:val="Odwołanie przypisu,Footnote symbol,Footnote Reference_LVL6,Footnote Reference_LVL61,Footnote Reference_LVL62,Footnote Reference_LVL63,Footnote Reference_LVL64,Footnote Reference_LVL65,Footnote Reference Number,SUPERS"/>
    <w:basedOn w:val="DefaultParagraphFont"/>
    <w:rsid w:val="00922615"/>
    <w:rPr>
      <w:vertAlign w:val="superscript"/>
    </w:rPr>
  </w:style>
  <w:style w:type="paragraph" w:customStyle="1" w:styleId="Default">
    <w:name w:val="Default"/>
    <w:rsid w:val="00922615"/>
    <w:pPr>
      <w:widowControl w:val="0"/>
      <w:autoSpaceDE w:val="0"/>
      <w:autoSpaceDN w:val="0"/>
      <w:adjustRightInd w:val="0"/>
      <w:spacing w:after="200" w:line="276" w:lineRule="auto"/>
    </w:pPr>
    <w:rPr>
      <w:rFonts w:ascii="Futura" w:eastAsia="Times New Roman" w:hAnsi="Futura" w:cs="Times New Roman"/>
      <w:color w:val="000000"/>
      <w:kern w:val="0"/>
      <w:szCs w:val="24"/>
      <w:lang w:eastAsia="en-US"/>
    </w:rPr>
  </w:style>
  <w:style w:type="paragraph" w:customStyle="1" w:styleId="CM27">
    <w:name w:val="CM27"/>
    <w:basedOn w:val="Default"/>
    <w:next w:val="Default"/>
    <w:rsid w:val="00922615"/>
    <w:pPr>
      <w:spacing w:after="270"/>
    </w:pPr>
    <w:rPr>
      <w:color w:val="auto"/>
    </w:rPr>
  </w:style>
  <w:style w:type="paragraph" w:customStyle="1" w:styleId="CM12">
    <w:name w:val="CM12"/>
    <w:basedOn w:val="Default"/>
    <w:next w:val="Default"/>
    <w:rsid w:val="00922615"/>
    <w:pPr>
      <w:spacing w:line="263" w:lineRule="atLeast"/>
    </w:pPr>
    <w:rPr>
      <w:color w:val="auto"/>
    </w:rPr>
  </w:style>
  <w:style w:type="paragraph" w:customStyle="1" w:styleId="CM28">
    <w:name w:val="CM28"/>
    <w:basedOn w:val="Default"/>
    <w:next w:val="Default"/>
    <w:rsid w:val="00922615"/>
    <w:pPr>
      <w:spacing w:after="530"/>
    </w:pPr>
    <w:rPr>
      <w:color w:val="auto"/>
    </w:rPr>
  </w:style>
  <w:style w:type="paragraph" w:styleId="BodyText2">
    <w:name w:val="Body Text 2"/>
    <w:basedOn w:val="Normal"/>
    <w:link w:val="BodyText2Char"/>
    <w:rsid w:val="00922615"/>
    <w:pPr>
      <w:widowControl/>
      <w:spacing w:after="200" w:line="276" w:lineRule="auto"/>
    </w:pPr>
    <w:rPr>
      <w:rFonts w:ascii="Times" w:eastAsia="Times" w:hAnsi="Times" w:cs="Times New Roman"/>
      <w:i/>
      <w:kern w:val="0"/>
      <w:sz w:val="22"/>
      <w:szCs w:val="20"/>
      <w:lang w:eastAsia="en-US" w:bidi="en-US"/>
    </w:rPr>
  </w:style>
  <w:style w:type="character" w:customStyle="1" w:styleId="BodyText2Char">
    <w:name w:val="Body Text 2 Char"/>
    <w:basedOn w:val="DefaultParagraphFont"/>
    <w:link w:val="BodyText2"/>
    <w:rsid w:val="00922615"/>
    <w:rPr>
      <w:rFonts w:ascii="Times" w:eastAsia="Times" w:hAnsi="Times" w:cs="Times New Roman"/>
      <w:i/>
      <w:kern w:val="0"/>
      <w:sz w:val="22"/>
      <w:szCs w:val="20"/>
      <w:lang w:eastAsia="en-US" w:bidi="en-US"/>
    </w:rPr>
  </w:style>
  <w:style w:type="paragraph" w:styleId="BodyText3">
    <w:name w:val="Body Text 3"/>
    <w:basedOn w:val="Normal"/>
    <w:link w:val="BodyText3Char"/>
    <w:rsid w:val="00922615"/>
    <w:pPr>
      <w:widowControl/>
      <w:spacing w:after="120" w:line="276" w:lineRule="auto"/>
    </w:pPr>
    <w:rPr>
      <w:rFonts w:ascii="Calibri" w:eastAsia="Times New Roman" w:hAnsi="Calibri" w:cs="Times New Roman"/>
      <w:kern w:val="0"/>
      <w:sz w:val="16"/>
      <w:szCs w:val="16"/>
      <w:lang w:eastAsia="en-US" w:bidi="en-US"/>
    </w:rPr>
  </w:style>
  <w:style w:type="character" w:customStyle="1" w:styleId="BodyText3Char">
    <w:name w:val="Body Text 3 Char"/>
    <w:basedOn w:val="DefaultParagraphFont"/>
    <w:link w:val="BodyText3"/>
    <w:rsid w:val="00922615"/>
    <w:rPr>
      <w:rFonts w:ascii="Calibri" w:eastAsia="Times New Roman" w:hAnsi="Calibri" w:cs="Times New Roman"/>
      <w:kern w:val="0"/>
      <w:sz w:val="16"/>
      <w:szCs w:val="16"/>
      <w:lang w:eastAsia="en-US" w:bidi="en-US"/>
    </w:rPr>
  </w:style>
  <w:style w:type="paragraph" w:styleId="BodyText">
    <w:name w:val="Body Text"/>
    <w:basedOn w:val="Normal"/>
    <w:link w:val="BodyTextChar"/>
    <w:rsid w:val="00922615"/>
    <w:pPr>
      <w:widowControl/>
      <w:spacing w:after="120" w:line="276" w:lineRule="auto"/>
    </w:pPr>
    <w:rPr>
      <w:rFonts w:ascii="Calibri" w:eastAsia="Times New Roman" w:hAnsi="Calibri" w:cs="Times New Roman"/>
      <w:kern w:val="0"/>
      <w:sz w:val="22"/>
      <w:lang w:eastAsia="en-US" w:bidi="en-US"/>
    </w:rPr>
  </w:style>
  <w:style w:type="character" w:customStyle="1" w:styleId="BodyTextChar">
    <w:name w:val="Body Text Char"/>
    <w:basedOn w:val="DefaultParagraphFont"/>
    <w:link w:val="BodyText"/>
    <w:rsid w:val="00922615"/>
    <w:rPr>
      <w:rFonts w:ascii="Calibri" w:eastAsia="Times New Roman" w:hAnsi="Calibri" w:cs="Times New Roman"/>
      <w:kern w:val="0"/>
      <w:sz w:val="22"/>
      <w:lang w:eastAsia="en-US" w:bidi="en-US"/>
    </w:rPr>
  </w:style>
  <w:style w:type="character" w:styleId="Emphasis">
    <w:name w:val="Emphasis"/>
    <w:basedOn w:val="DefaultParagraphFont"/>
    <w:qFormat/>
    <w:rsid w:val="00922615"/>
    <w:rPr>
      <w:i/>
      <w:iCs/>
    </w:rPr>
  </w:style>
  <w:style w:type="paragraph" w:styleId="ListParagraph">
    <w:name w:val="List Paragraph"/>
    <w:aliases w:val="List Paragraph1,Recommendation,List Paragraph11,L,List Paragraph2,Medium Grid 1 - Accent 21,CV text,F5 List Paragraph,Dot pt,List Paragraph111,NFP GP Bulleted List,FooterText,numbered,Paragraphe de liste1,Bulletr List Paragraph"/>
    <w:basedOn w:val="Normal"/>
    <w:link w:val="ListParagraphChar"/>
    <w:qFormat/>
    <w:rsid w:val="00922615"/>
    <w:pPr>
      <w:widowControl/>
      <w:spacing w:after="200" w:line="276" w:lineRule="auto"/>
      <w:ind w:left="720"/>
      <w:contextualSpacing/>
    </w:pPr>
    <w:rPr>
      <w:rFonts w:ascii="Calibri" w:eastAsia="Times New Roman" w:hAnsi="Calibri" w:cs="Times New Roman"/>
      <w:kern w:val="0"/>
      <w:sz w:val="22"/>
      <w:lang w:eastAsia="en-US" w:bidi="en-US"/>
    </w:rPr>
  </w:style>
  <w:style w:type="paragraph" w:styleId="Caption">
    <w:name w:val="caption"/>
    <w:basedOn w:val="Normal"/>
    <w:next w:val="Normal"/>
    <w:unhideWhenUsed/>
    <w:qFormat/>
    <w:rsid w:val="00C36747"/>
    <w:pPr>
      <w:widowControl/>
      <w:spacing w:after="200"/>
    </w:pPr>
    <w:rPr>
      <w:rFonts w:eastAsia="Times New Roman" w:cs="Times New Roman"/>
      <w:bCs/>
      <w:kern w:val="0"/>
      <w:sz w:val="22"/>
      <w:lang w:eastAsia="en-US" w:bidi="en-US"/>
    </w:rPr>
  </w:style>
  <w:style w:type="character" w:styleId="FollowedHyperlink">
    <w:name w:val="FollowedHyperlink"/>
    <w:basedOn w:val="DefaultParagraphFont"/>
    <w:uiPriority w:val="99"/>
    <w:rsid w:val="00922615"/>
    <w:rPr>
      <w:color w:val="800080"/>
      <w:u w:val="single"/>
    </w:rPr>
  </w:style>
  <w:style w:type="paragraph" w:styleId="TableofFigures">
    <w:name w:val="table of figures"/>
    <w:basedOn w:val="Normal"/>
    <w:next w:val="Normal"/>
    <w:semiHidden/>
    <w:rsid w:val="00922615"/>
    <w:pPr>
      <w:widowControl/>
      <w:spacing w:after="200" w:line="276" w:lineRule="auto"/>
      <w:ind w:left="480" w:hanging="480"/>
    </w:pPr>
    <w:rPr>
      <w:rFonts w:ascii="Calibri" w:eastAsia="Times New Roman" w:hAnsi="Calibri" w:cs="Times New Roman"/>
      <w:kern w:val="0"/>
      <w:sz w:val="22"/>
      <w:lang w:eastAsia="en-US" w:bidi="en-US"/>
    </w:rPr>
  </w:style>
  <w:style w:type="character" w:styleId="CommentReference">
    <w:name w:val="annotation reference"/>
    <w:basedOn w:val="DefaultParagraphFont"/>
    <w:semiHidden/>
    <w:rsid w:val="00922615"/>
    <w:rPr>
      <w:sz w:val="16"/>
      <w:szCs w:val="16"/>
    </w:rPr>
  </w:style>
  <w:style w:type="paragraph" w:styleId="CommentText">
    <w:name w:val="annotation text"/>
    <w:basedOn w:val="Normal"/>
    <w:link w:val="CommentTextChar"/>
    <w:semiHidden/>
    <w:rsid w:val="00922615"/>
    <w:pPr>
      <w:widowControl/>
      <w:spacing w:after="200" w:line="276" w:lineRule="auto"/>
    </w:pPr>
    <w:rPr>
      <w:rFonts w:ascii="Calibri" w:eastAsia="Times New Roman" w:hAnsi="Calibri" w:cs="Times New Roman"/>
      <w:kern w:val="0"/>
      <w:sz w:val="20"/>
      <w:szCs w:val="20"/>
      <w:lang w:eastAsia="en-US" w:bidi="en-US"/>
    </w:rPr>
  </w:style>
  <w:style w:type="character" w:customStyle="1" w:styleId="CommentTextChar">
    <w:name w:val="Comment Text Char"/>
    <w:basedOn w:val="DefaultParagraphFont"/>
    <w:link w:val="CommentText"/>
    <w:semiHidden/>
    <w:rsid w:val="00922615"/>
    <w:rPr>
      <w:rFonts w:ascii="Calibri" w:eastAsia="Times New Roman" w:hAnsi="Calibri" w:cs="Times New Roman"/>
      <w:kern w:val="0"/>
      <w:sz w:val="20"/>
      <w:szCs w:val="20"/>
      <w:lang w:eastAsia="en-US" w:bidi="en-US"/>
    </w:rPr>
  </w:style>
  <w:style w:type="paragraph" w:styleId="CommentSubject">
    <w:name w:val="annotation subject"/>
    <w:basedOn w:val="CommentText"/>
    <w:next w:val="CommentText"/>
    <w:link w:val="CommentSubjectChar"/>
    <w:rsid w:val="00922615"/>
    <w:rPr>
      <w:b/>
      <w:bCs/>
    </w:rPr>
  </w:style>
  <w:style w:type="character" w:customStyle="1" w:styleId="CommentSubjectChar">
    <w:name w:val="Comment Subject Char"/>
    <w:basedOn w:val="CommentTextChar"/>
    <w:link w:val="CommentSubject"/>
    <w:rsid w:val="00922615"/>
    <w:rPr>
      <w:rFonts w:ascii="Calibri" w:eastAsia="Times New Roman" w:hAnsi="Calibri" w:cs="Times New Roman"/>
      <w:b/>
      <w:bCs/>
      <w:kern w:val="0"/>
      <w:sz w:val="20"/>
      <w:szCs w:val="20"/>
      <w:lang w:eastAsia="en-US" w:bidi="en-US"/>
    </w:rPr>
  </w:style>
  <w:style w:type="paragraph" w:customStyle="1" w:styleId="Tablebullet">
    <w:name w:val="Table bullet"/>
    <w:basedOn w:val="Normal"/>
    <w:rsid w:val="00922615"/>
    <w:pPr>
      <w:framePr w:hSpace="180" w:wrap="around" w:vAnchor="text" w:hAnchor="margin" w:xAlign="center" w:y="3"/>
      <w:widowControl/>
      <w:numPr>
        <w:numId w:val="1"/>
      </w:numPr>
      <w:spacing w:before="40" w:after="40" w:line="276" w:lineRule="auto"/>
      <w:ind w:left="227" w:hanging="227"/>
    </w:pPr>
    <w:rPr>
      <w:rFonts w:ascii="Arial" w:eastAsia="Times New Roman" w:hAnsi="Arial" w:cs="Arial"/>
      <w:kern w:val="0"/>
      <w:sz w:val="20"/>
      <w:lang w:eastAsia="en-US" w:bidi="en-US"/>
    </w:rPr>
  </w:style>
  <w:style w:type="paragraph" w:customStyle="1" w:styleId="Tabletext">
    <w:name w:val="Table text"/>
    <w:basedOn w:val="BodyText"/>
    <w:autoRedefine/>
    <w:rsid w:val="00922615"/>
    <w:pPr>
      <w:framePr w:hSpace="180" w:wrap="around" w:vAnchor="text" w:hAnchor="margin" w:xAlign="center" w:y="3"/>
      <w:spacing w:before="60" w:after="60"/>
    </w:pPr>
    <w:rPr>
      <w:rFonts w:ascii="Arial" w:hAnsi="Arial" w:cs="Arial"/>
    </w:rPr>
  </w:style>
  <w:style w:type="paragraph" w:customStyle="1" w:styleId="Tabletextbold">
    <w:name w:val="Table text bold"/>
    <w:basedOn w:val="Normal"/>
    <w:next w:val="Tabletext"/>
    <w:rsid w:val="00922615"/>
    <w:pPr>
      <w:widowControl/>
      <w:spacing w:before="40" w:after="40" w:line="276" w:lineRule="auto"/>
    </w:pPr>
    <w:rPr>
      <w:rFonts w:ascii="Arial" w:eastAsia="Times New Roman" w:hAnsi="Arial" w:cs="Times New Roman"/>
      <w:b/>
      <w:kern w:val="0"/>
      <w:sz w:val="20"/>
      <w:lang w:eastAsia="en-US" w:bidi="en-US"/>
    </w:rPr>
  </w:style>
  <w:style w:type="paragraph" w:customStyle="1" w:styleId="Tabletextcondensed">
    <w:name w:val="Table text condensed"/>
    <w:basedOn w:val="Normal"/>
    <w:rsid w:val="00922615"/>
    <w:pPr>
      <w:keepNext/>
      <w:widowControl/>
      <w:tabs>
        <w:tab w:val="right" w:pos="8364"/>
      </w:tabs>
      <w:spacing w:before="50" w:after="50" w:line="276" w:lineRule="auto"/>
      <w:ind w:right="-425"/>
      <w:outlineLvl w:val="2"/>
    </w:pPr>
    <w:rPr>
      <w:rFonts w:ascii="Arial" w:eastAsia="Times New Roman" w:hAnsi="Arial" w:cs="Times New Roman"/>
      <w:kern w:val="0"/>
      <w:sz w:val="20"/>
      <w:szCs w:val="26"/>
      <w:lang w:eastAsia="en-US" w:bidi="en-US"/>
    </w:rPr>
  </w:style>
  <w:style w:type="character" w:customStyle="1" w:styleId="apple-converted-space">
    <w:name w:val="apple-converted-space"/>
    <w:basedOn w:val="DefaultParagraphFont"/>
    <w:rsid w:val="00922615"/>
  </w:style>
  <w:style w:type="character" w:styleId="Strong">
    <w:name w:val="Strong"/>
    <w:basedOn w:val="DefaultParagraphFont"/>
    <w:qFormat/>
    <w:rsid w:val="00922615"/>
    <w:rPr>
      <w:b/>
      <w:bCs/>
    </w:rPr>
  </w:style>
  <w:style w:type="paragraph" w:styleId="Title">
    <w:name w:val="Title"/>
    <w:basedOn w:val="Normal"/>
    <w:next w:val="Normal"/>
    <w:link w:val="TitleChar"/>
    <w:uiPriority w:val="10"/>
    <w:qFormat/>
    <w:rsid w:val="00922615"/>
    <w:pPr>
      <w:widowControl/>
      <w:pBdr>
        <w:bottom w:val="single" w:sz="8" w:space="4" w:color="4F81BD"/>
      </w:pBdr>
      <w:spacing w:after="300"/>
      <w:contextualSpacing/>
    </w:pPr>
    <w:rPr>
      <w:rFonts w:ascii="Cambria" w:eastAsia="Times New Roman" w:hAnsi="Cambria" w:cs="Times New Roman"/>
      <w:color w:val="17365D"/>
      <w:spacing w:val="5"/>
      <w:kern w:val="28"/>
      <w:sz w:val="52"/>
      <w:szCs w:val="52"/>
      <w:lang w:eastAsia="en-US" w:bidi="en-US"/>
    </w:rPr>
  </w:style>
  <w:style w:type="character" w:customStyle="1" w:styleId="TitleChar">
    <w:name w:val="Title Char"/>
    <w:basedOn w:val="DefaultParagraphFont"/>
    <w:link w:val="Title"/>
    <w:uiPriority w:val="10"/>
    <w:rsid w:val="00922615"/>
    <w:rPr>
      <w:rFonts w:ascii="Cambria" w:eastAsia="Times New Roman" w:hAnsi="Cambria" w:cs="Times New Roman"/>
      <w:color w:val="17365D"/>
      <w:spacing w:val="5"/>
      <w:kern w:val="28"/>
      <w:sz w:val="52"/>
      <w:szCs w:val="52"/>
      <w:lang w:eastAsia="en-US" w:bidi="en-US"/>
    </w:rPr>
  </w:style>
  <w:style w:type="paragraph" w:styleId="Subtitle">
    <w:name w:val="Subtitle"/>
    <w:basedOn w:val="Normal"/>
    <w:next w:val="Normal"/>
    <w:link w:val="SubtitleChar"/>
    <w:uiPriority w:val="11"/>
    <w:qFormat/>
    <w:rsid w:val="00922615"/>
    <w:pPr>
      <w:widowControl/>
      <w:numPr>
        <w:ilvl w:val="1"/>
      </w:numPr>
      <w:spacing w:after="200" w:line="276" w:lineRule="auto"/>
    </w:pPr>
    <w:rPr>
      <w:rFonts w:ascii="Cambria" w:eastAsia="Times New Roman" w:hAnsi="Cambria" w:cs="Times New Roman"/>
      <w:i/>
      <w:iCs/>
      <w:color w:val="4F81BD"/>
      <w:spacing w:val="15"/>
      <w:kern w:val="0"/>
      <w:szCs w:val="24"/>
      <w:lang w:eastAsia="en-US" w:bidi="en-US"/>
    </w:rPr>
  </w:style>
  <w:style w:type="character" w:customStyle="1" w:styleId="SubtitleChar">
    <w:name w:val="Subtitle Char"/>
    <w:basedOn w:val="DefaultParagraphFont"/>
    <w:link w:val="Subtitle"/>
    <w:uiPriority w:val="11"/>
    <w:rsid w:val="00922615"/>
    <w:rPr>
      <w:rFonts w:ascii="Cambria" w:eastAsia="Times New Roman" w:hAnsi="Cambria" w:cs="Times New Roman"/>
      <w:i/>
      <w:iCs/>
      <w:color w:val="4F81BD"/>
      <w:spacing w:val="15"/>
      <w:kern w:val="0"/>
      <w:szCs w:val="24"/>
      <w:lang w:eastAsia="en-US" w:bidi="en-US"/>
    </w:rPr>
  </w:style>
  <w:style w:type="paragraph" w:styleId="NoSpacing">
    <w:name w:val="No Spacing"/>
    <w:link w:val="NoSpacingChar"/>
    <w:uiPriority w:val="1"/>
    <w:qFormat/>
    <w:rsid w:val="00922615"/>
    <w:rPr>
      <w:rFonts w:ascii="Calibri" w:eastAsia="Times New Roman" w:hAnsi="Calibri" w:cs="Times New Roman"/>
      <w:kern w:val="0"/>
      <w:sz w:val="22"/>
      <w:lang w:eastAsia="en-US" w:bidi="en-US"/>
    </w:rPr>
  </w:style>
  <w:style w:type="paragraph" w:styleId="Quote">
    <w:name w:val="Quote"/>
    <w:basedOn w:val="Normal"/>
    <w:next w:val="Normal"/>
    <w:link w:val="QuoteChar"/>
    <w:uiPriority w:val="29"/>
    <w:qFormat/>
    <w:rsid w:val="00922615"/>
    <w:pPr>
      <w:widowControl/>
      <w:spacing w:after="200" w:line="276" w:lineRule="auto"/>
    </w:pPr>
    <w:rPr>
      <w:rFonts w:ascii="Calibri" w:eastAsia="Times New Roman" w:hAnsi="Calibri" w:cs="Times New Roman"/>
      <w:i/>
      <w:iCs/>
      <w:color w:val="000000"/>
      <w:kern w:val="0"/>
      <w:sz w:val="22"/>
      <w:lang w:eastAsia="en-US" w:bidi="en-US"/>
    </w:rPr>
  </w:style>
  <w:style w:type="character" w:customStyle="1" w:styleId="QuoteChar">
    <w:name w:val="Quote Char"/>
    <w:basedOn w:val="DefaultParagraphFont"/>
    <w:link w:val="Quote"/>
    <w:uiPriority w:val="29"/>
    <w:rsid w:val="00922615"/>
    <w:rPr>
      <w:rFonts w:ascii="Calibri" w:eastAsia="Times New Roman" w:hAnsi="Calibri" w:cs="Times New Roman"/>
      <w:i/>
      <w:iCs/>
      <w:color w:val="000000"/>
      <w:kern w:val="0"/>
      <w:sz w:val="22"/>
      <w:lang w:eastAsia="en-US" w:bidi="en-US"/>
    </w:rPr>
  </w:style>
  <w:style w:type="paragraph" w:styleId="IntenseQuote">
    <w:name w:val="Intense Quote"/>
    <w:basedOn w:val="Normal"/>
    <w:next w:val="Normal"/>
    <w:link w:val="IntenseQuoteChar"/>
    <w:uiPriority w:val="30"/>
    <w:qFormat/>
    <w:rsid w:val="00922615"/>
    <w:pPr>
      <w:widowControl/>
      <w:pBdr>
        <w:bottom w:val="single" w:sz="4" w:space="4" w:color="4F81BD"/>
      </w:pBdr>
      <w:spacing w:before="200" w:after="280" w:line="276" w:lineRule="auto"/>
      <w:ind w:left="936" w:right="936"/>
    </w:pPr>
    <w:rPr>
      <w:rFonts w:ascii="Calibri" w:eastAsia="Times New Roman" w:hAnsi="Calibri" w:cs="Times New Roman"/>
      <w:b/>
      <w:bCs/>
      <w:i/>
      <w:iCs/>
      <w:color w:val="4F81BD"/>
      <w:kern w:val="0"/>
      <w:sz w:val="22"/>
      <w:lang w:eastAsia="en-US" w:bidi="en-US"/>
    </w:rPr>
  </w:style>
  <w:style w:type="character" w:customStyle="1" w:styleId="IntenseQuoteChar">
    <w:name w:val="Intense Quote Char"/>
    <w:basedOn w:val="DefaultParagraphFont"/>
    <w:link w:val="IntenseQuote"/>
    <w:uiPriority w:val="30"/>
    <w:rsid w:val="00922615"/>
    <w:rPr>
      <w:rFonts w:ascii="Calibri" w:eastAsia="Times New Roman" w:hAnsi="Calibri" w:cs="Times New Roman"/>
      <w:b/>
      <w:bCs/>
      <w:i/>
      <w:iCs/>
      <w:color w:val="4F81BD"/>
      <w:kern w:val="0"/>
      <w:sz w:val="22"/>
      <w:lang w:eastAsia="en-US" w:bidi="en-US"/>
    </w:rPr>
  </w:style>
  <w:style w:type="character" w:styleId="SubtleEmphasis">
    <w:name w:val="Subtle Emphasis"/>
    <w:basedOn w:val="DefaultParagraphFont"/>
    <w:uiPriority w:val="19"/>
    <w:qFormat/>
    <w:rsid w:val="00922615"/>
    <w:rPr>
      <w:i/>
      <w:iCs/>
      <w:color w:val="808080"/>
    </w:rPr>
  </w:style>
  <w:style w:type="character" w:styleId="IntenseEmphasis">
    <w:name w:val="Intense Emphasis"/>
    <w:basedOn w:val="DefaultParagraphFont"/>
    <w:uiPriority w:val="21"/>
    <w:qFormat/>
    <w:rsid w:val="00922615"/>
    <w:rPr>
      <w:b/>
      <w:bCs/>
      <w:i/>
      <w:iCs/>
      <w:color w:val="4F81BD"/>
    </w:rPr>
  </w:style>
  <w:style w:type="character" w:styleId="SubtleReference">
    <w:name w:val="Subtle Reference"/>
    <w:basedOn w:val="DefaultParagraphFont"/>
    <w:uiPriority w:val="31"/>
    <w:qFormat/>
    <w:rsid w:val="00922615"/>
    <w:rPr>
      <w:smallCaps/>
      <w:color w:val="C0504D"/>
      <w:u w:val="single"/>
    </w:rPr>
  </w:style>
  <w:style w:type="character" w:styleId="IntenseReference">
    <w:name w:val="Intense Reference"/>
    <w:basedOn w:val="DefaultParagraphFont"/>
    <w:uiPriority w:val="32"/>
    <w:qFormat/>
    <w:rsid w:val="00922615"/>
    <w:rPr>
      <w:b/>
      <w:bCs/>
      <w:smallCaps/>
      <w:color w:val="C0504D"/>
      <w:spacing w:val="5"/>
      <w:u w:val="single"/>
    </w:rPr>
  </w:style>
  <w:style w:type="character" w:styleId="BookTitle">
    <w:name w:val="Book Title"/>
    <w:basedOn w:val="DefaultParagraphFont"/>
    <w:uiPriority w:val="33"/>
    <w:qFormat/>
    <w:rsid w:val="00922615"/>
    <w:rPr>
      <w:b/>
      <w:bCs/>
      <w:smallCaps/>
      <w:spacing w:val="5"/>
    </w:rPr>
  </w:style>
  <w:style w:type="paragraph" w:styleId="TOCHeading">
    <w:name w:val="TOC Heading"/>
    <w:basedOn w:val="Heading1"/>
    <w:next w:val="Normal"/>
    <w:unhideWhenUsed/>
    <w:qFormat/>
    <w:rsid w:val="00922615"/>
    <w:pPr>
      <w:outlineLvl w:val="9"/>
    </w:pPr>
  </w:style>
  <w:style w:type="character" w:styleId="HTMLAcronym">
    <w:name w:val="HTML Acronym"/>
    <w:basedOn w:val="DefaultParagraphFont"/>
    <w:uiPriority w:val="99"/>
    <w:unhideWhenUsed/>
    <w:rsid w:val="00922615"/>
  </w:style>
  <w:style w:type="character" w:customStyle="1" w:styleId="NoSpacingChar">
    <w:name w:val="No Spacing Char"/>
    <w:basedOn w:val="DefaultParagraphFont"/>
    <w:link w:val="NoSpacing"/>
    <w:uiPriority w:val="1"/>
    <w:rsid w:val="00922615"/>
    <w:rPr>
      <w:rFonts w:ascii="Calibri" w:eastAsia="Times New Roman" w:hAnsi="Calibri" w:cs="Times New Roman"/>
      <w:kern w:val="0"/>
      <w:sz w:val="22"/>
      <w:lang w:eastAsia="en-US" w:bidi="en-US"/>
    </w:rPr>
  </w:style>
  <w:style w:type="character" w:customStyle="1" w:styleId="A9">
    <w:name w:val="A9"/>
    <w:uiPriority w:val="99"/>
    <w:rsid w:val="00922615"/>
    <w:rPr>
      <w:rFonts w:cs="HelveticaNeueLT Std Lt"/>
      <w:color w:val="000000"/>
      <w:sz w:val="20"/>
      <w:szCs w:val="20"/>
    </w:rPr>
  </w:style>
  <w:style w:type="paragraph" w:customStyle="1" w:styleId="Pa0">
    <w:name w:val="Pa0"/>
    <w:basedOn w:val="Default"/>
    <w:next w:val="Default"/>
    <w:uiPriority w:val="99"/>
    <w:rsid w:val="00922615"/>
    <w:pPr>
      <w:widowControl/>
      <w:spacing w:after="0" w:line="241" w:lineRule="atLeast"/>
    </w:pPr>
    <w:rPr>
      <w:rFonts w:ascii="HelveticaNeueLT Std Med" w:hAnsi="HelveticaNeueLT Std Med"/>
      <w:color w:val="auto"/>
      <w:lang w:val="en-GB" w:eastAsia="en-GB"/>
    </w:rPr>
  </w:style>
  <w:style w:type="paragraph" w:customStyle="1" w:styleId="page-intro">
    <w:name w:val="page-intro"/>
    <w:basedOn w:val="Normal"/>
    <w:rsid w:val="00922615"/>
    <w:pPr>
      <w:widowControl/>
      <w:spacing w:before="100" w:beforeAutospacing="1" w:after="100" w:afterAutospacing="1"/>
    </w:pPr>
    <w:rPr>
      <w:rFonts w:eastAsia="Times New Roman" w:cs="Times New Roman"/>
      <w:kern w:val="0"/>
      <w:szCs w:val="24"/>
      <w:lang w:val="en-GB" w:eastAsia="en-GB"/>
    </w:rPr>
  </w:style>
  <w:style w:type="paragraph" w:styleId="EndnoteText">
    <w:name w:val="endnote text"/>
    <w:basedOn w:val="Normal"/>
    <w:link w:val="EndnoteTextChar"/>
    <w:rsid w:val="00922615"/>
    <w:pPr>
      <w:widowControl/>
    </w:pPr>
    <w:rPr>
      <w:rFonts w:ascii="Calibri" w:eastAsia="Times New Roman" w:hAnsi="Calibri" w:cs="Times New Roman"/>
      <w:kern w:val="0"/>
      <w:sz w:val="20"/>
      <w:szCs w:val="20"/>
      <w:lang w:eastAsia="en-US" w:bidi="en-US"/>
    </w:rPr>
  </w:style>
  <w:style w:type="character" w:customStyle="1" w:styleId="EndnoteTextChar">
    <w:name w:val="Endnote Text Char"/>
    <w:basedOn w:val="DefaultParagraphFont"/>
    <w:link w:val="EndnoteText"/>
    <w:rsid w:val="00922615"/>
    <w:rPr>
      <w:rFonts w:ascii="Calibri" w:eastAsia="Times New Roman" w:hAnsi="Calibri" w:cs="Times New Roman"/>
      <w:kern w:val="0"/>
      <w:sz w:val="20"/>
      <w:szCs w:val="20"/>
      <w:lang w:eastAsia="en-US" w:bidi="en-US"/>
    </w:rPr>
  </w:style>
  <w:style w:type="character" w:styleId="EndnoteReference">
    <w:name w:val="endnote reference"/>
    <w:basedOn w:val="DefaultParagraphFont"/>
    <w:rsid w:val="00922615"/>
    <w:rPr>
      <w:vertAlign w:val="superscript"/>
    </w:rPr>
  </w:style>
  <w:style w:type="table" w:styleId="LightList-Accent5">
    <w:name w:val="Light List Accent 5"/>
    <w:basedOn w:val="TableNormal"/>
    <w:uiPriority w:val="70"/>
    <w:rsid w:val="00922615"/>
    <w:rPr>
      <w:rFonts w:ascii="Calibri" w:eastAsia="Times New Roman" w:hAnsi="Calibri" w:cs="Times New Roman"/>
      <w:kern w:val="0"/>
      <w:sz w:val="20"/>
      <w:szCs w:val="20"/>
      <w:lang w:val="en-GB"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41">
    <w:name w:val="Light List - Accent 41"/>
    <w:basedOn w:val="TableNormal"/>
    <w:next w:val="LightList-Accent4"/>
    <w:uiPriority w:val="61"/>
    <w:rsid w:val="00922615"/>
    <w:rPr>
      <w:rFonts w:ascii="Calibri" w:eastAsia="Calibri" w:hAnsi="Calibri" w:cs="Times New Roman"/>
      <w:kern w:val="0"/>
      <w:sz w:val="22"/>
      <w:lang w:val="en-GB"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4">
    <w:name w:val="Light List Accent 4"/>
    <w:basedOn w:val="TableNormal"/>
    <w:uiPriority w:val="70"/>
    <w:rsid w:val="00922615"/>
    <w:rPr>
      <w:rFonts w:ascii="Calibri" w:eastAsia="Times New Roman" w:hAnsi="Calibri" w:cs="Times New Roman"/>
      <w:kern w:val="0"/>
      <w:sz w:val="20"/>
      <w:szCs w:val="20"/>
      <w:lang w:val="en-GB"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1">
    <w:name w:val="Light Grid Accent 1"/>
    <w:basedOn w:val="TableNormal"/>
    <w:uiPriority w:val="67"/>
    <w:semiHidden/>
    <w:unhideWhenUsed/>
    <w:rsid w:val="00922615"/>
    <w:rPr>
      <w:rFonts w:ascii="Calibri" w:eastAsia="Times New Roman" w:hAnsi="Calibri" w:cs="Times New Roman"/>
      <w:kern w:val="0"/>
      <w:sz w:val="20"/>
      <w:szCs w:val="20"/>
      <w:lang w:val="en-GB"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922615"/>
  </w:style>
  <w:style w:type="table" w:customStyle="1" w:styleId="TableGrid1">
    <w:name w:val="Table Grid1"/>
    <w:basedOn w:val="TableNormal"/>
    <w:next w:val="TableGrid"/>
    <w:uiPriority w:val="59"/>
    <w:rsid w:val="00922615"/>
    <w:rPr>
      <w:rFonts w:ascii="Calibri" w:eastAsia="Times New Roman" w:hAnsi="Calibri"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22615"/>
    <w:rPr>
      <w:rFonts w:asciiTheme="minorHAnsi" w:eastAsiaTheme="minorEastAsia" w:hAnsiTheme="minorHAnsi"/>
      <w:kern w:val="0"/>
      <w:sz w:val="22"/>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超連結1"/>
    <w:basedOn w:val="DefaultParagraphFont"/>
    <w:uiPriority w:val="99"/>
    <w:unhideWhenUsed/>
    <w:rsid w:val="00922615"/>
    <w:rPr>
      <w:color w:val="0000FF"/>
      <w:u w:val="single"/>
    </w:rPr>
  </w:style>
  <w:style w:type="character" w:customStyle="1" w:styleId="ListParagraphChar">
    <w:name w:val="List Paragraph Char"/>
    <w:aliases w:val="List Paragraph1 Char,Recommendation Char,List Paragraph11 Char,L Char,List Paragraph2 Char,Medium Grid 1 - Accent 21 Char,CV text Char,F5 List Paragraph Char,Dot pt Char,List Paragraph111 Char,NFP GP Bulleted List Char,numbered Char"/>
    <w:basedOn w:val="DefaultParagraphFont"/>
    <w:link w:val="ListParagraph"/>
    <w:uiPriority w:val="34"/>
    <w:qFormat/>
    <w:locked/>
    <w:rsid w:val="00922615"/>
    <w:rPr>
      <w:rFonts w:ascii="Calibri" w:eastAsia="Times New Roman" w:hAnsi="Calibri" w:cs="Times New Roman"/>
      <w:kern w:val="0"/>
      <w:sz w:val="22"/>
      <w:lang w:eastAsia="en-US" w:bidi="en-US"/>
    </w:rPr>
  </w:style>
  <w:style w:type="paragraph" w:customStyle="1" w:styleId="gdetail">
    <w:name w:val="g_detail"/>
    <w:basedOn w:val="Normal"/>
    <w:rsid w:val="00922615"/>
    <w:pPr>
      <w:widowControl/>
      <w:spacing w:before="250" w:after="250"/>
      <w:jc w:val="both"/>
    </w:pPr>
    <w:rPr>
      <w:rFonts w:eastAsia="Times New Roman" w:cs="Times New Roman"/>
      <w:color w:val="333333"/>
      <w:kern w:val="0"/>
      <w:sz w:val="22"/>
      <w:lang w:eastAsia="en-US"/>
    </w:rPr>
  </w:style>
  <w:style w:type="character" w:customStyle="1" w:styleId="NormalWebChar">
    <w:name w:val="Normal (Web) Char"/>
    <w:basedOn w:val="DefaultParagraphFont"/>
    <w:link w:val="NormalWeb"/>
    <w:uiPriority w:val="99"/>
    <w:rsid w:val="00922615"/>
    <w:rPr>
      <w:rFonts w:ascii="Calibri" w:eastAsia="Times New Roman" w:hAnsi="Calibri" w:cs="Times New Roman"/>
      <w:kern w:val="0"/>
      <w:sz w:val="22"/>
      <w:lang w:eastAsia="en-US" w:bidi="en-US"/>
    </w:rPr>
  </w:style>
  <w:style w:type="table" w:customStyle="1" w:styleId="TableGrid91">
    <w:name w:val="Table Grid91"/>
    <w:basedOn w:val="TableNormal"/>
    <w:next w:val="TableGrid"/>
    <w:uiPriority w:val="59"/>
    <w:rsid w:val="00922615"/>
    <w:rPr>
      <w:rFonts w:asciiTheme="minorHAnsi" w:eastAsiaTheme="minorEastAsia" w:hAnsiTheme="minorHAnsi"/>
      <w:kern w:val="0"/>
      <w:sz w:val="22"/>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A2312"/>
  </w:style>
  <w:style w:type="table" w:customStyle="1" w:styleId="TableGrid2">
    <w:name w:val="Table Grid2"/>
    <w:basedOn w:val="TableNormal"/>
    <w:next w:val="TableGrid"/>
    <w:uiPriority w:val="59"/>
    <w:rsid w:val="006A2312"/>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rsid w:val="006A2312"/>
    <w:rPr>
      <w:kern w:val="0"/>
      <w:sz w:val="20"/>
      <w:szCs w:val="20"/>
      <w:lang w:eastAsia="en-US"/>
    </w:rPr>
  </w:style>
  <w:style w:type="character" w:customStyle="1" w:styleId="Heading1Char1">
    <w:name w:val="Heading 1 Char1"/>
    <w:basedOn w:val="DefaultParagraphFont"/>
    <w:rsid w:val="006A2312"/>
    <w:rPr>
      <w:rFonts w:ascii="Cambria" w:eastAsia="PMingLiU" w:hAnsi="Cambria" w:cs="Times New Roman"/>
      <w:b/>
      <w:bCs/>
      <w:kern w:val="32"/>
      <w:sz w:val="32"/>
      <w:szCs w:val="32"/>
      <w:lang w:val="en-GB" w:eastAsia="ar-SA"/>
    </w:rPr>
  </w:style>
  <w:style w:type="character" w:customStyle="1" w:styleId="Heading2Char1">
    <w:name w:val="Heading 2 Char1"/>
    <w:basedOn w:val="DefaultParagraphFont"/>
    <w:rsid w:val="006A2312"/>
    <w:rPr>
      <w:rFonts w:ascii="Cambria" w:eastAsia="PMingLiU" w:hAnsi="Cambria" w:cs="Times New Roman"/>
      <w:b/>
      <w:bCs/>
      <w:i/>
      <w:iCs/>
      <w:kern w:val="0"/>
      <w:sz w:val="28"/>
      <w:szCs w:val="28"/>
      <w:lang w:val="en-GB" w:eastAsia="ar-SA"/>
    </w:rPr>
  </w:style>
  <w:style w:type="character" w:customStyle="1" w:styleId="Heading3Char1">
    <w:name w:val="Heading 3 Char1"/>
    <w:basedOn w:val="DefaultParagraphFont"/>
    <w:rsid w:val="006A2312"/>
    <w:rPr>
      <w:rFonts w:ascii="Times New Roman" w:eastAsia="Times New Roman" w:hAnsi="Times New Roman" w:cs="Times New Roman"/>
      <w:b/>
      <w:bCs/>
      <w:kern w:val="0"/>
      <w:sz w:val="27"/>
      <w:szCs w:val="27"/>
    </w:rPr>
  </w:style>
  <w:style w:type="numbering" w:customStyle="1" w:styleId="10">
    <w:name w:val="無清單1"/>
    <w:next w:val="NoList"/>
    <w:uiPriority w:val="99"/>
    <w:semiHidden/>
    <w:unhideWhenUsed/>
    <w:rsid w:val="006A2312"/>
  </w:style>
  <w:style w:type="table" w:customStyle="1" w:styleId="11">
    <w:name w:val="表格格線1"/>
    <w:basedOn w:val="TableNormal"/>
    <w:next w:val="TableGrid"/>
    <w:uiPriority w:val="59"/>
    <w:rsid w:val="006A2312"/>
    <w:rPr>
      <w:rFonts w:ascii="Calibri" w:eastAsia="Times New Roman" w:hAnsi="Calibri"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字元 字元1"/>
    <w:rsid w:val="006A2312"/>
    <w:rPr>
      <w:kern w:val="2"/>
      <w:lang w:val="en-US" w:eastAsia="zh-TW"/>
    </w:rPr>
  </w:style>
  <w:style w:type="character" w:customStyle="1" w:styleId="WW8Num1z0">
    <w:name w:val="WW8Num1z0"/>
    <w:rsid w:val="006A2312"/>
  </w:style>
  <w:style w:type="character" w:customStyle="1" w:styleId="WW8Num2z0">
    <w:name w:val="WW8Num2z0"/>
    <w:rsid w:val="006A2312"/>
    <w:rPr>
      <w:rFonts w:ascii="Times New Roman" w:hAnsi="Times New Roman"/>
      <w:sz w:val="24"/>
    </w:rPr>
  </w:style>
  <w:style w:type="character" w:customStyle="1" w:styleId="WW8Num3z0">
    <w:name w:val="WW8Num3z0"/>
    <w:rsid w:val="006A2312"/>
  </w:style>
  <w:style w:type="character" w:customStyle="1" w:styleId="WW8Num3z1">
    <w:name w:val="WW8Num3z1"/>
    <w:rsid w:val="006A2312"/>
  </w:style>
  <w:style w:type="character" w:customStyle="1" w:styleId="WW8Num4z0">
    <w:name w:val="WW8Num4z0"/>
    <w:rsid w:val="006A2312"/>
    <w:rPr>
      <w:rFonts w:ascii="Times New Roman" w:hAnsi="Times New Roman"/>
      <w:sz w:val="24"/>
    </w:rPr>
  </w:style>
  <w:style w:type="character" w:customStyle="1" w:styleId="WW8Num5z0">
    <w:name w:val="WW8Num5z0"/>
    <w:rsid w:val="006A2312"/>
    <w:rPr>
      <w:rFonts w:ascii="Times New Roman" w:hAnsi="Times New Roman"/>
    </w:rPr>
  </w:style>
  <w:style w:type="character" w:customStyle="1" w:styleId="WW8Num5z1">
    <w:name w:val="WW8Num5z1"/>
    <w:rsid w:val="006A2312"/>
  </w:style>
  <w:style w:type="character" w:customStyle="1" w:styleId="WW8Num5z2">
    <w:name w:val="WW8Num5z2"/>
    <w:rsid w:val="006A2312"/>
    <w:rPr>
      <w:rFonts w:ascii="Times New Roman" w:hAnsi="Times New Roman"/>
      <w:sz w:val="24"/>
    </w:rPr>
  </w:style>
  <w:style w:type="character" w:customStyle="1" w:styleId="WW8Num6z0">
    <w:name w:val="WW8Num6z0"/>
    <w:rsid w:val="006A2312"/>
    <w:rPr>
      <w:rFonts w:ascii="Times New Roman" w:hAnsi="Times New Roman"/>
    </w:rPr>
  </w:style>
  <w:style w:type="character" w:customStyle="1" w:styleId="WW8Num7z0">
    <w:name w:val="WW8Num7z0"/>
    <w:rsid w:val="006A2312"/>
    <w:rPr>
      <w:rFonts w:ascii="Times New Roman" w:hAnsi="Times New Roman"/>
      <w:sz w:val="24"/>
    </w:rPr>
  </w:style>
  <w:style w:type="character" w:customStyle="1" w:styleId="WW8Num8z0">
    <w:name w:val="WW8Num8z0"/>
    <w:rsid w:val="006A2312"/>
    <w:rPr>
      <w:rFonts w:ascii="Times New Roman" w:hAnsi="Times New Roman"/>
    </w:rPr>
  </w:style>
  <w:style w:type="character" w:customStyle="1" w:styleId="WW8Num9z0">
    <w:name w:val="WW8Num9z0"/>
    <w:rsid w:val="006A2312"/>
  </w:style>
  <w:style w:type="character" w:customStyle="1" w:styleId="WW8Num10z0">
    <w:name w:val="WW8Num10z0"/>
    <w:rsid w:val="006A2312"/>
    <w:rPr>
      <w:rFonts w:ascii="Times New Roman" w:hAnsi="Times New Roman"/>
    </w:rPr>
  </w:style>
  <w:style w:type="character" w:customStyle="1" w:styleId="WW8Num11z0">
    <w:name w:val="WW8Num11z0"/>
    <w:rsid w:val="006A2312"/>
    <w:rPr>
      <w:rFonts w:ascii="Times New Roman" w:hAnsi="Times New Roman"/>
      <w:sz w:val="24"/>
    </w:rPr>
  </w:style>
  <w:style w:type="character" w:customStyle="1" w:styleId="WW8Num12z0">
    <w:name w:val="WW8Num12z0"/>
    <w:rsid w:val="006A2312"/>
    <w:rPr>
      <w:rFonts w:ascii="Times New Roman" w:hAnsi="Times New Roman"/>
      <w:sz w:val="24"/>
    </w:rPr>
  </w:style>
  <w:style w:type="character" w:customStyle="1" w:styleId="WW8Num13z0">
    <w:name w:val="WW8Num13z0"/>
    <w:rsid w:val="006A2312"/>
    <w:rPr>
      <w:rFonts w:ascii="Times New Roman" w:hAnsi="Times New Roman"/>
      <w:spacing w:val="16"/>
      <w:sz w:val="24"/>
    </w:rPr>
  </w:style>
  <w:style w:type="character" w:customStyle="1" w:styleId="WW8Num14z0">
    <w:name w:val="WW8Num14z0"/>
    <w:rsid w:val="006A2312"/>
    <w:rPr>
      <w:rFonts w:ascii="Times New Roman" w:hAnsi="Times New Roman"/>
      <w:sz w:val="24"/>
    </w:rPr>
  </w:style>
  <w:style w:type="character" w:customStyle="1" w:styleId="WW8Num15z0">
    <w:name w:val="WW8Num15z0"/>
    <w:rsid w:val="006A2312"/>
    <w:rPr>
      <w:rFonts w:ascii="Times New Roman" w:hAnsi="Times New Roman"/>
      <w:color w:val="000000"/>
      <w:sz w:val="24"/>
    </w:rPr>
  </w:style>
  <w:style w:type="character" w:customStyle="1" w:styleId="WW8Num15z1">
    <w:name w:val="WW8Num15z1"/>
    <w:rsid w:val="006A2312"/>
  </w:style>
  <w:style w:type="character" w:customStyle="1" w:styleId="WW8Num15z2">
    <w:name w:val="WW8Num15z2"/>
    <w:rsid w:val="006A2312"/>
    <w:rPr>
      <w:rFonts w:ascii="Times New Roman" w:hAnsi="Times New Roman"/>
      <w:sz w:val="24"/>
    </w:rPr>
  </w:style>
  <w:style w:type="character" w:customStyle="1" w:styleId="WW8Num15z3">
    <w:name w:val="WW8Num15z3"/>
    <w:rsid w:val="006A2312"/>
  </w:style>
  <w:style w:type="character" w:customStyle="1" w:styleId="WW8Num15z4">
    <w:name w:val="WW8Num15z4"/>
    <w:rsid w:val="006A2312"/>
  </w:style>
  <w:style w:type="character" w:customStyle="1" w:styleId="WW8Num15z5">
    <w:name w:val="WW8Num15z5"/>
    <w:rsid w:val="006A2312"/>
  </w:style>
  <w:style w:type="character" w:customStyle="1" w:styleId="WW8Num15z6">
    <w:name w:val="WW8Num15z6"/>
    <w:rsid w:val="006A2312"/>
  </w:style>
  <w:style w:type="character" w:customStyle="1" w:styleId="WW8Num15z7">
    <w:name w:val="WW8Num15z7"/>
    <w:rsid w:val="006A2312"/>
  </w:style>
  <w:style w:type="character" w:customStyle="1" w:styleId="WW8Num15z8">
    <w:name w:val="WW8Num15z8"/>
    <w:rsid w:val="006A2312"/>
  </w:style>
  <w:style w:type="character" w:customStyle="1" w:styleId="WW8Num16z0">
    <w:name w:val="WW8Num16z0"/>
    <w:rsid w:val="006A2312"/>
    <w:rPr>
      <w:rFonts w:ascii="Times New Roman" w:hAnsi="Times New Roman"/>
      <w:sz w:val="24"/>
    </w:rPr>
  </w:style>
  <w:style w:type="character" w:customStyle="1" w:styleId="WW8Num17z0">
    <w:name w:val="WW8Num17z0"/>
    <w:rsid w:val="006A2312"/>
    <w:rPr>
      <w:rFonts w:ascii="Times New Roman" w:hAnsi="Times New Roman"/>
      <w:spacing w:val="5"/>
      <w:w w:val="102"/>
      <w:sz w:val="24"/>
    </w:rPr>
  </w:style>
  <w:style w:type="character" w:customStyle="1" w:styleId="WW8Num18z0">
    <w:name w:val="WW8Num18z0"/>
    <w:rsid w:val="006A2312"/>
  </w:style>
  <w:style w:type="character" w:customStyle="1" w:styleId="WW8Num18z1">
    <w:name w:val="WW8Num18z1"/>
    <w:rsid w:val="006A2312"/>
    <w:rPr>
      <w:rFonts w:ascii="Times New Roman" w:hAnsi="Times New Roman"/>
      <w:sz w:val="24"/>
    </w:rPr>
  </w:style>
  <w:style w:type="character" w:customStyle="1" w:styleId="WW8Num19z0">
    <w:name w:val="WW8Num19z0"/>
    <w:rsid w:val="006A2312"/>
    <w:rPr>
      <w:rFonts w:ascii="Times New Roman" w:hAnsi="Times New Roman"/>
      <w:sz w:val="24"/>
    </w:rPr>
  </w:style>
  <w:style w:type="character" w:customStyle="1" w:styleId="WW8Num20z0">
    <w:name w:val="WW8Num20z0"/>
    <w:rsid w:val="006A2312"/>
    <w:rPr>
      <w:rFonts w:ascii="Times New Roman" w:hAnsi="Times New Roman"/>
    </w:rPr>
  </w:style>
  <w:style w:type="character" w:customStyle="1" w:styleId="WW8Num21z0">
    <w:name w:val="WW8Num21z0"/>
    <w:rsid w:val="006A2312"/>
    <w:rPr>
      <w:rFonts w:ascii="Times New Roman" w:hAnsi="Times New Roman"/>
      <w:sz w:val="24"/>
    </w:rPr>
  </w:style>
  <w:style w:type="character" w:customStyle="1" w:styleId="WW8Num22z0">
    <w:name w:val="WW8Num22z0"/>
    <w:rsid w:val="006A2312"/>
    <w:rPr>
      <w:rFonts w:ascii="Times New Roman" w:hAnsi="Times New Roman"/>
      <w:w w:val="102"/>
      <w:sz w:val="24"/>
    </w:rPr>
  </w:style>
  <w:style w:type="character" w:customStyle="1" w:styleId="WW8Num23z0">
    <w:name w:val="WW8Num23z0"/>
    <w:rsid w:val="006A2312"/>
    <w:rPr>
      <w:rFonts w:ascii="Times New Roman" w:hAnsi="Times New Roman"/>
      <w:sz w:val="24"/>
    </w:rPr>
  </w:style>
  <w:style w:type="character" w:customStyle="1" w:styleId="WW8Num24z0">
    <w:name w:val="WW8Num24z0"/>
    <w:rsid w:val="006A2312"/>
    <w:rPr>
      <w:rFonts w:ascii="Symbol" w:hAnsi="Symbol"/>
    </w:rPr>
  </w:style>
  <w:style w:type="character" w:customStyle="1" w:styleId="WW8Num25z0">
    <w:name w:val="WW8Num25z0"/>
    <w:rsid w:val="006A2312"/>
    <w:rPr>
      <w:rFonts w:ascii="Times New Roman" w:hAnsi="Times New Roman"/>
      <w:sz w:val="24"/>
    </w:rPr>
  </w:style>
  <w:style w:type="character" w:customStyle="1" w:styleId="WW8Num25z1">
    <w:name w:val="WW8Num25z1"/>
    <w:rsid w:val="006A2312"/>
  </w:style>
  <w:style w:type="character" w:customStyle="1" w:styleId="WW8Num25z2">
    <w:name w:val="WW8Num25z2"/>
    <w:rsid w:val="006A2312"/>
  </w:style>
  <w:style w:type="character" w:customStyle="1" w:styleId="WW8Num25z3">
    <w:name w:val="WW8Num25z3"/>
    <w:rsid w:val="006A2312"/>
  </w:style>
  <w:style w:type="character" w:customStyle="1" w:styleId="WW8Num25z4">
    <w:name w:val="WW8Num25z4"/>
    <w:rsid w:val="006A2312"/>
  </w:style>
  <w:style w:type="character" w:customStyle="1" w:styleId="WW8Num25z5">
    <w:name w:val="WW8Num25z5"/>
    <w:rsid w:val="006A2312"/>
  </w:style>
  <w:style w:type="character" w:customStyle="1" w:styleId="WW8Num25z6">
    <w:name w:val="WW8Num25z6"/>
    <w:rsid w:val="006A2312"/>
  </w:style>
  <w:style w:type="character" w:customStyle="1" w:styleId="WW8Num25z7">
    <w:name w:val="WW8Num25z7"/>
    <w:rsid w:val="006A2312"/>
  </w:style>
  <w:style w:type="character" w:customStyle="1" w:styleId="WW8Num25z8">
    <w:name w:val="WW8Num25z8"/>
    <w:rsid w:val="006A2312"/>
  </w:style>
  <w:style w:type="character" w:customStyle="1" w:styleId="WW8Num11z1">
    <w:name w:val="WW8Num11z1"/>
    <w:rsid w:val="006A2312"/>
    <w:rPr>
      <w:rFonts w:ascii="Courier New" w:hAnsi="Courier New"/>
    </w:rPr>
  </w:style>
  <w:style w:type="character" w:customStyle="1" w:styleId="WW8Num11z2">
    <w:name w:val="WW8Num11z2"/>
    <w:rsid w:val="006A2312"/>
    <w:rPr>
      <w:rFonts w:ascii="Wingdings" w:hAnsi="Wingdings"/>
    </w:rPr>
  </w:style>
  <w:style w:type="character" w:customStyle="1" w:styleId="WW8Num11z3">
    <w:name w:val="WW8Num11z3"/>
    <w:rsid w:val="006A2312"/>
    <w:rPr>
      <w:rFonts w:ascii="Symbol" w:hAnsi="Symbol"/>
    </w:rPr>
  </w:style>
  <w:style w:type="character" w:customStyle="1" w:styleId="WW8Num13z1">
    <w:name w:val="WW8Num13z1"/>
    <w:rsid w:val="006A2312"/>
  </w:style>
  <w:style w:type="character" w:customStyle="1" w:styleId="WW8Num16z1">
    <w:name w:val="WW8Num16z1"/>
    <w:rsid w:val="006A2312"/>
  </w:style>
  <w:style w:type="character" w:customStyle="1" w:styleId="WW8Num16z2">
    <w:name w:val="WW8Num16z2"/>
    <w:rsid w:val="006A2312"/>
  </w:style>
  <w:style w:type="character" w:customStyle="1" w:styleId="WW8Num16z3">
    <w:name w:val="WW8Num16z3"/>
    <w:rsid w:val="006A2312"/>
  </w:style>
  <w:style w:type="character" w:customStyle="1" w:styleId="WW8Num16z4">
    <w:name w:val="WW8Num16z4"/>
    <w:rsid w:val="006A2312"/>
  </w:style>
  <w:style w:type="character" w:customStyle="1" w:styleId="WW8Num16z5">
    <w:name w:val="WW8Num16z5"/>
    <w:rsid w:val="006A2312"/>
  </w:style>
  <w:style w:type="character" w:customStyle="1" w:styleId="WW8Num16z6">
    <w:name w:val="WW8Num16z6"/>
    <w:rsid w:val="006A2312"/>
  </w:style>
  <w:style w:type="character" w:customStyle="1" w:styleId="WW8Num16z7">
    <w:name w:val="WW8Num16z7"/>
    <w:rsid w:val="006A2312"/>
  </w:style>
  <w:style w:type="character" w:customStyle="1" w:styleId="WW8Num16z8">
    <w:name w:val="WW8Num16z8"/>
    <w:rsid w:val="006A2312"/>
  </w:style>
  <w:style w:type="character" w:customStyle="1" w:styleId="WW8Num17z1">
    <w:name w:val="WW8Num17z1"/>
    <w:rsid w:val="006A2312"/>
  </w:style>
  <w:style w:type="character" w:customStyle="1" w:styleId="WW8Num17z2">
    <w:name w:val="WW8Num17z2"/>
    <w:rsid w:val="006A2312"/>
  </w:style>
  <w:style w:type="character" w:customStyle="1" w:styleId="WW8Num17z3">
    <w:name w:val="WW8Num17z3"/>
    <w:rsid w:val="006A2312"/>
  </w:style>
  <w:style w:type="character" w:customStyle="1" w:styleId="WW8Num17z4">
    <w:name w:val="WW8Num17z4"/>
    <w:rsid w:val="006A2312"/>
  </w:style>
  <w:style w:type="character" w:customStyle="1" w:styleId="WW8Num17z5">
    <w:name w:val="WW8Num17z5"/>
    <w:rsid w:val="006A2312"/>
  </w:style>
  <w:style w:type="character" w:customStyle="1" w:styleId="WW8Num17z6">
    <w:name w:val="WW8Num17z6"/>
    <w:rsid w:val="006A2312"/>
  </w:style>
  <w:style w:type="character" w:customStyle="1" w:styleId="WW8Num17z7">
    <w:name w:val="WW8Num17z7"/>
    <w:rsid w:val="006A2312"/>
  </w:style>
  <w:style w:type="character" w:customStyle="1" w:styleId="WW8Num17z8">
    <w:name w:val="WW8Num17z8"/>
    <w:rsid w:val="006A2312"/>
  </w:style>
  <w:style w:type="character" w:customStyle="1" w:styleId="WW8Num22z1">
    <w:name w:val="WW8Num22z1"/>
    <w:rsid w:val="006A2312"/>
    <w:rPr>
      <w:rFonts w:ascii="Wingdings" w:hAnsi="Wingdings"/>
    </w:rPr>
  </w:style>
  <w:style w:type="character" w:customStyle="1" w:styleId="WW8Num23z1">
    <w:name w:val="WW8Num23z1"/>
    <w:rsid w:val="006A2312"/>
    <w:rPr>
      <w:rFonts w:ascii="Courier New" w:hAnsi="Courier New"/>
    </w:rPr>
  </w:style>
  <w:style w:type="character" w:customStyle="1" w:styleId="WW8Num23z2">
    <w:name w:val="WW8Num23z2"/>
    <w:rsid w:val="006A2312"/>
    <w:rPr>
      <w:rFonts w:ascii="Wingdings" w:hAnsi="Wingdings"/>
    </w:rPr>
  </w:style>
  <w:style w:type="character" w:customStyle="1" w:styleId="WW8Num23z3">
    <w:name w:val="WW8Num23z3"/>
    <w:rsid w:val="006A2312"/>
    <w:rPr>
      <w:rFonts w:ascii="Symbol" w:hAnsi="Symbol"/>
    </w:rPr>
  </w:style>
  <w:style w:type="character" w:customStyle="1" w:styleId="WW8Num24z1">
    <w:name w:val="WW8Num24z1"/>
    <w:rsid w:val="006A2312"/>
    <w:rPr>
      <w:rFonts w:ascii="Courier New" w:hAnsi="Courier New"/>
    </w:rPr>
  </w:style>
  <w:style w:type="character" w:customStyle="1" w:styleId="WW8Num24z2">
    <w:name w:val="WW8Num24z2"/>
    <w:rsid w:val="006A2312"/>
    <w:rPr>
      <w:rFonts w:ascii="Wingdings" w:hAnsi="Wingdings"/>
    </w:rPr>
  </w:style>
  <w:style w:type="character" w:customStyle="1" w:styleId="WW8Num26z0">
    <w:name w:val="WW8Num26z0"/>
    <w:rsid w:val="006A2312"/>
    <w:rPr>
      <w:rFonts w:ascii="Symbol" w:hAnsi="Symbol"/>
      <w:sz w:val="24"/>
    </w:rPr>
  </w:style>
  <w:style w:type="character" w:customStyle="1" w:styleId="WW8Num26z1">
    <w:name w:val="WW8Num26z1"/>
    <w:rsid w:val="006A2312"/>
    <w:rPr>
      <w:rFonts w:ascii="Courier New" w:hAnsi="Courier New"/>
    </w:rPr>
  </w:style>
  <w:style w:type="character" w:customStyle="1" w:styleId="WW8Num26z2">
    <w:name w:val="WW8Num26z2"/>
    <w:rsid w:val="006A2312"/>
    <w:rPr>
      <w:rFonts w:ascii="Wingdings" w:hAnsi="Wingdings"/>
    </w:rPr>
  </w:style>
  <w:style w:type="character" w:customStyle="1" w:styleId="WW8Num27z0">
    <w:name w:val="WW8Num27z0"/>
    <w:rsid w:val="006A2312"/>
    <w:rPr>
      <w:rFonts w:ascii="Times New Roman" w:hAnsi="Times New Roman"/>
      <w:color w:val="000000"/>
      <w:sz w:val="24"/>
    </w:rPr>
  </w:style>
  <w:style w:type="character" w:customStyle="1" w:styleId="WW8Num27z1">
    <w:name w:val="WW8Num27z1"/>
    <w:rsid w:val="006A2312"/>
  </w:style>
  <w:style w:type="character" w:customStyle="1" w:styleId="WW8Num27z2">
    <w:name w:val="WW8Num27z2"/>
    <w:rsid w:val="006A2312"/>
  </w:style>
  <w:style w:type="character" w:customStyle="1" w:styleId="WW8Num27z3">
    <w:name w:val="WW8Num27z3"/>
    <w:rsid w:val="006A2312"/>
  </w:style>
  <w:style w:type="character" w:customStyle="1" w:styleId="WW8Num27z4">
    <w:name w:val="WW8Num27z4"/>
    <w:rsid w:val="006A2312"/>
  </w:style>
  <w:style w:type="character" w:customStyle="1" w:styleId="WW8Num27z5">
    <w:name w:val="WW8Num27z5"/>
    <w:rsid w:val="006A2312"/>
  </w:style>
  <w:style w:type="character" w:customStyle="1" w:styleId="WW8Num27z6">
    <w:name w:val="WW8Num27z6"/>
    <w:rsid w:val="006A2312"/>
  </w:style>
  <w:style w:type="character" w:customStyle="1" w:styleId="WW8Num27z7">
    <w:name w:val="WW8Num27z7"/>
    <w:rsid w:val="006A2312"/>
  </w:style>
  <w:style w:type="character" w:customStyle="1" w:styleId="WW8Num27z8">
    <w:name w:val="WW8Num27z8"/>
    <w:rsid w:val="006A2312"/>
  </w:style>
  <w:style w:type="character" w:customStyle="1" w:styleId="WW8Num28z0">
    <w:name w:val="WW8Num28z0"/>
    <w:rsid w:val="006A2312"/>
    <w:rPr>
      <w:rFonts w:ascii="Times New Roman" w:hAnsi="Times New Roman"/>
      <w:w w:val="100"/>
      <w:sz w:val="24"/>
    </w:rPr>
  </w:style>
  <w:style w:type="character" w:customStyle="1" w:styleId="WW8Num29z0">
    <w:name w:val="WW8Num29z0"/>
    <w:rsid w:val="006A2312"/>
    <w:rPr>
      <w:rFonts w:ascii="Times New Roman" w:hAnsi="Times New Roman"/>
      <w:sz w:val="24"/>
    </w:rPr>
  </w:style>
  <w:style w:type="character" w:customStyle="1" w:styleId="WW8Num29z1">
    <w:name w:val="WW8Num29z1"/>
    <w:rsid w:val="006A2312"/>
    <w:rPr>
      <w:rFonts w:ascii="Times New Roman" w:hAnsi="Times New Roman"/>
      <w:sz w:val="24"/>
    </w:rPr>
  </w:style>
  <w:style w:type="character" w:customStyle="1" w:styleId="WW8Num29z2">
    <w:name w:val="WW8Num29z2"/>
    <w:rsid w:val="006A2312"/>
  </w:style>
  <w:style w:type="character" w:customStyle="1" w:styleId="WW8Num29z3">
    <w:name w:val="WW8Num29z3"/>
    <w:rsid w:val="006A2312"/>
  </w:style>
  <w:style w:type="character" w:customStyle="1" w:styleId="WW8Num29z4">
    <w:name w:val="WW8Num29z4"/>
    <w:rsid w:val="006A2312"/>
  </w:style>
  <w:style w:type="character" w:customStyle="1" w:styleId="WW8Num29z5">
    <w:name w:val="WW8Num29z5"/>
    <w:rsid w:val="006A2312"/>
  </w:style>
  <w:style w:type="character" w:customStyle="1" w:styleId="WW8Num29z6">
    <w:name w:val="WW8Num29z6"/>
    <w:rsid w:val="006A2312"/>
  </w:style>
  <w:style w:type="character" w:customStyle="1" w:styleId="WW8Num29z7">
    <w:name w:val="WW8Num29z7"/>
    <w:rsid w:val="006A2312"/>
  </w:style>
  <w:style w:type="character" w:customStyle="1" w:styleId="WW8Num29z8">
    <w:name w:val="WW8Num29z8"/>
    <w:rsid w:val="006A2312"/>
  </w:style>
  <w:style w:type="character" w:customStyle="1" w:styleId="WW8Num30z0">
    <w:name w:val="WW8Num30z0"/>
    <w:rsid w:val="006A2312"/>
    <w:rPr>
      <w:rFonts w:ascii="Wingdings" w:hAnsi="Wingdings"/>
    </w:rPr>
  </w:style>
  <w:style w:type="character" w:customStyle="1" w:styleId="WW8Num30z1">
    <w:name w:val="WW8Num30z1"/>
    <w:rsid w:val="006A2312"/>
  </w:style>
  <w:style w:type="character" w:customStyle="1" w:styleId="WW8Num30z2">
    <w:name w:val="WW8Num30z2"/>
    <w:rsid w:val="006A2312"/>
  </w:style>
  <w:style w:type="character" w:customStyle="1" w:styleId="WW8Num31z0">
    <w:name w:val="WW8Num31z0"/>
    <w:rsid w:val="006A2312"/>
    <w:rPr>
      <w:rFonts w:ascii="Times New Roman" w:hAnsi="Times New Roman"/>
      <w:sz w:val="22"/>
    </w:rPr>
  </w:style>
  <w:style w:type="character" w:customStyle="1" w:styleId="WW8Num31z1">
    <w:name w:val="WW8Num31z1"/>
    <w:rsid w:val="006A2312"/>
  </w:style>
  <w:style w:type="character" w:customStyle="1" w:styleId="WW8Num31z2">
    <w:name w:val="WW8Num31z2"/>
    <w:rsid w:val="006A2312"/>
  </w:style>
  <w:style w:type="character" w:customStyle="1" w:styleId="WW8Num31z3">
    <w:name w:val="WW8Num31z3"/>
    <w:rsid w:val="006A2312"/>
  </w:style>
  <w:style w:type="character" w:customStyle="1" w:styleId="WW8Num31z4">
    <w:name w:val="WW8Num31z4"/>
    <w:rsid w:val="006A2312"/>
  </w:style>
  <w:style w:type="character" w:customStyle="1" w:styleId="WW8Num31z5">
    <w:name w:val="WW8Num31z5"/>
    <w:rsid w:val="006A2312"/>
  </w:style>
  <w:style w:type="character" w:customStyle="1" w:styleId="WW8Num31z6">
    <w:name w:val="WW8Num31z6"/>
    <w:rsid w:val="006A2312"/>
  </w:style>
  <w:style w:type="character" w:customStyle="1" w:styleId="WW8Num31z7">
    <w:name w:val="WW8Num31z7"/>
    <w:rsid w:val="006A2312"/>
  </w:style>
  <w:style w:type="character" w:customStyle="1" w:styleId="WW8Num31z8">
    <w:name w:val="WW8Num31z8"/>
    <w:rsid w:val="006A2312"/>
  </w:style>
  <w:style w:type="character" w:customStyle="1" w:styleId="WW8Num32z0">
    <w:name w:val="WW8Num32z0"/>
    <w:rsid w:val="006A2312"/>
    <w:rPr>
      <w:rFonts w:ascii="Times New Roman" w:hAnsi="Times New Roman"/>
      <w:spacing w:val="5"/>
      <w:sz w:val="24"/>
    </w:rPr>
  </w:style>
  <w:style w:type="character" w:customStyle="1" w:styleId="WW8Num33z0">
    <w:name w:val="WW8Num33z0"/>
    <w:rsid w:val="006A2312"/>
  </w:style>
  <w:style w:type="character" w:customStyle="1" w:styleId="WW8Num33z1">
    <w:name w:val="WW8Num33z1"/>
    <w:rsid w:val="006A2312"/>
  </w:style>
  <w:style w:type="character" w:customStyle="1" w:styleId="WW8Num33z2">
    <w:name w:val="WW8Num33z2"/>
    <w:rsid w:val="006A2312"/>
  </w:style>
  <w:style w:type="character" w:customStyle="1" w:styleId="WW8Num33z3">
    <w:name w:val="WW8Num33z3"/>
    <w:rsid w:val="006A2312"/>
  </w:style>
  <w:style w:type="character" w:customStyle="1" w:styleId="WW8Num33z4">
    <w:name w:val="WW8Num33z4"/>
    <w:rsid w:val="006A2312"/>
  </w:style>
  <w:style w:type="character" w:customStyle="1" w:styleId="WW8Num33z5">
    <w:name w:val="WW8Num33z5"/>
    <w:rsid w:val="006A2312"/>
  </w:style>
  <w:style w:type="character" w:customStyle="1" w:styleId="WW8Num33z6">
    <w:name w:val="WW8Num33z6"/>
    <w:rsid w:val="006A2312"/>
  </w:style>
  <w:style w:type="character" w:customStyle="1" w:styleId="WW8Num33z7">
    <w:name w:val="WW8Num33z7"/>
    <w:rsid w:val="006A2312"/>
  </w:style>
  <w:style w:type="character" w:customStyle="1" w:styleId="WW8Num33z8">
    <w:name w:val="WW8Num33z8"/>
    <w:rsid w:val="006A2312"/>
  </w:style>
  <w:style w:type="character" w:customStyle="1" w:styleId="WW8Num34z0">
    <w:name w:val="WW8Num34z0"/>
    <w:rsid w:val="006A2312"/>
  </w:style>
  <w:style w:type="character" w:customStyle="1" w:styleId="WW8Num34z1">
    <w:name w:val="WW8Num34z1"/>
    <w:rsid w:val="006A2312"/>
    <w:rPr>
      <w:rFonts w:ascii="Times New Roman" w:hAnsi="Times New Roman"/>
      <w:sz w:val="22"/>
    </w:rPr>
  </w:style>
  <w:style w:type="character" w:customStyle="1" w:styleId="WW8Num35z0">
    <w:name w:val="WW8Num35z0"/>
    <w:rsid w:val="006A2312"/>
    <w:rPr>
      <w:rFonts w:ascii="Times New Roman" w:hAnsi="Times New Roman"/>
      <w:sz w:val="24"/>
    </w:rPr>
  </w:style>
  <w:style w:type="character" w:customStyle="1" w:styleId="WW8Num35z1">
    <w:name w:val="WW8Num35z1"/>
    <w:rsid w:val="006A2312"/>
    <w:rPr>
      <w:rFonts w:ascii="Wingdings" w:hAnsi="Wingdings"/>
    </w:rPr>
  </w:style>
  <w:style w:type="character" w:customStyle="1" w:styleId="WW8Num36z0">
    <w:name w:val="WW8Num36z0"/>
    <w:rsid w:val="006A2312"/>
    <w:rPr>
      <w:rFonts w:ascii="Times New Roman" w:hAnsi="Times New Roman"/>
      <w:sz w:val="22"/>
    </w:rPr>
  </w:style>
  <w:style w:type="character" w:customStyle="1" w:styleId="WW8Num36z1">
    <w:name w:val="WW8Num36z1"/>
    <w:rsid w:val="006A2312"/>
  </w:style>
  <w:style w:type="character" w:customStyle="1" w:styleId="WW8Num36z2">
    <w:name w:val="WW8Num36z2"/>
    <w:rsid w:val="006A2312"/>
  </w:style>
  <w:style w:type="character" w:customStyle="1" w:styleId="WW8Num36z3">
    <w:name w:val="WW8Num36z3"/>
    <w:rsid w:val="006A2312"/>
  </w:style>
  <w:style w:type="character" w:customStyle="1" w:styleId="WW8Num36z4">
    <w:name w:val="WW8Num36z4"/>
    <w:rsid w:val="006A2312"/>
  </w:style>
  <w:style w:type="character" w:customStyle="1" w:styleId="WW8Num36z5">
    <w:name w:val="WW8Num36z5"/>
    <w:rsid w:val="006A2312"/>
  </w:style>
  <w:style w:type="character" w:customStyle="1" w:styleId="WW8Num36z6">
    <w:name w:val="WW8Num36z6"/>
    <w:rsid w:val="006A2312"/>
  </w:style>
  <w:style w:type="character" w:customStyle="1" w:styleId="WW8Num36z7">
    <w:name w:val="WW8Num36z7"/>
    <w:rsid w:val="006A2312"/>
  </w:style>
  <w:style w:type="character" w:customStyle="1" w:styleId="WW8Num36z8">
    <w:name w:val="WW8Num36z8"/>
    <w:rsid w:val="006A2312"/>
  </w:style>
  <w:style w:type="character" w:customStyle="1" w:styleId="WW8Num37z0">
    <w:name w:val="WW8Num37z0"/>
    <w:rsid w:val="006A2312"/>
    <w:rPr>
      <w:rFonts w:ascii="Times New Roman" w:hAnsi="Times New Roman"/>
      <w:sz w:val="24"/>
    </w:rPr>
  </w:style>
  <w:style w:type="character" w:customStyle="1" w:styleId="WW8Num38z0">
    <w:name w:val="WW8Num38z0"/>
    <w:rsid w:val="006A2312"/>
    <w:rPr>
      <w:rFonts w:ascii="Symbol" w:hAnsi="Symbol"/>
    </w:rPr>
  </w:style>
  <w:style w:type="character" w:customStyle="1" w:styleId="WW8Num38z1">
    <w:name w:val="WW8Num38z1"/>
    <w:rsid w:val="006A2312"/>
    <w:rPr>
      <w:rFonts w:ascii="Courier New" w:hAnsi="Courier New"/>
    </w:rPr>
  </w:style>
  <w:style w:type="character" w:customStyle="1" w:styleId="WW8Num38z2">
    <w:name w:val="WW8Num38z2"/>
    <w:rsid w:val="006A2312"/>
    <w:rPr>
      <w:rFonts w:ascii="Wingdings" w:hAnsi="Wingdings"/>
    </w:rPr>
  </w:style>
  <w:style w:type="character" w:customStyle="1" w:styleId="WW8Num39z0">
    <w:name w:val="WW8Num39z0"/>
    <w:rsid w:val="006A2312"/>
    <w:rPr>
      <w:rFonts w:ascii="Wingdings" w:eastAsia="PMingLiU" w:hAnsi="Wingdings"/>
      <w:w w:val="100"/>
      <w:sz w:val="26"/>
    </w:rPr>
  </w:style>
  <w:style w:type="character" w:customStyle="1" w:styleId="WW8Num39z1">
    <w:name w:val="WW8Num39z1"/>
    <w:rsid w:val="006A2312"/>
    <w:rPr>
      <w:rFonts w:ascii="Wingdings" w:hAnsi="Wingdings"/>
    </w:rPr>
  </w:style>
  <w:style w:type="character" w:customStyle="1" w:styleId="WW8Num40z0">
    <w:name w:val="WW8Num40z0"/>
    <w:rsid w:val="006A2312"/>
  </w:style>
  <w:style w:type="character" w:customStyle="1" w:styleId="WW8Num40z1">
    <w:name w:val="WW8Num40z1"/>
    <w:rsid w:val="006A2312"/>
  </w:style>
  <w:style w:type="character" w:customStyle="1" w:styleId="WW8Num40z2">
    <w:name w:val="WW8Num40z2"/>
    <w:rsid w:val="006A2312"/>
  </w:style>
  <w:style w:type="character" w:customStyle="1" w:styleId="WW8Num41z0">
    <w:name w:val="WW8Num41z0"/>
    <w:rsid w:val="006A2312"/>
    <w:rPr>
      <w:rFonts w:ascii="Times New Roman" w:hAnsi="Times New Roman"/>
      <w:color w:val="000000"/>
      <w:sz w:val="24"/>
    </w:rPr>
  </w:style>
  <w:style w:type="character" w:customStyle="1" w:styleId="WW8Num41z1">
    <w:name w:val="WW8Num41z1"/>
    <w:rsid w:val="006A2312"/>
  </w:style>
  <w:style w:type="character" w:customStyle="1" w:styleId="WW8Num41z2">
    <w:name w:val="WW8Num41z2"/>
    <w:rsid w:val="006A2312"/>
  </w:style>
  <w:style w:type="character" w:customStyle="1" w:styleId="WW8Num41z3">
    <w:name w:val="WW8Num41z3"/>
    <w:rsid w:val="006A2312"/>
  </w:style>
  <w:style w:type="character" w:customStyle="1" w:styleId="WW8Num41z4">
    <w:name w:val="WW8Num41z4"/>
    <w:rsid w:val="006A2312"/>
  </w:style>
  <w:style w:type="character" w:customStyle="1" w:styleId="WW8Num41z5">
    <w:name w:val="WW8Num41z5"/>
    <w:rsid w:val="006A2312"/>
  </w:style>
  <w:style w:type="character" w:customStyle="1" w:styleId="WW8Num41z6">
    <w:name w:val="WW8Num41z6"/>
    <w:rsid w:val="006A2312"/>
  </w:style>
  <w:style w:type="character" w:customStyle="1" w:styleId="WW8Num41z7">
    <w:name w:val="WW8Num41z7"/>
    <w:rsid w:val="006A2312"/>
  </w:style>
  <w:style w:type="character" w:customStyle="1" w:styleId="WW8Num41z8">
    <w:name w:val="WW8Num41z8"/>
    <w:rsid w:val="006A2312"/>
  </w:style>
  <w:style w:type="character" w:customStyle="1" w:styleId="WW8Num42z0">
    <w:name w:val="WW8Num42z0"/>
    <w:rsid w:val="006A2312"/>
  </w:style>
  <w:style w:type="character" w:customStyle="1" w:styleId="WW8Num43z0">
    <w:name w:val="WW8Num43z0"/>
    <w:rsid w:val="006A2312"/>
    <w:rPr>
      <w:rFonts w:ascii="Times New Roman" w:hAnsi="Times New Roman"/>
      <w:w w:val="102"/>
      <w:sz w:val="24"/>
    </w:rPr>
  </w:style>
  <w:style w:type="character" w:customStyle="1" w:styleId="WW8Num43z1">
    <w:name w:val="WW8Num43z1"/>
    <w:rsid w:val="006A2312"/>
  </w:style>
  <w:style w:type="character" w:customStyle="1" w:styleId="WW8Num43z2">
    <w:name w:val="WW8Num43z2"/>
    <w:rsid w:val="006A2312"/>
  </w:style>
  <w:style w:type="character" w:customStyle="1" w:styleId="WW8Num43z3">
    <w:name w:val="WW8Num43z3"/>
    <w:rsid w:val="006A2312"/>
  </w:style>
  <w:style w:type="character" w:customStyle="1" w:styleId="WW8Num43z4">
    <w:name w:val="WW8Num43z4"/>
    <w:rsid w:val="006A2312"/>
  </w:style>
  <w:style w:type="character" w:customStyle="1" w:styleId="WW8Num43z5">
    <w:name w:val="WW8Num43z5"/>
    <w:rsid w:val="006A2312"/>
  </w:style>
  <w:style w:type="character" w:customStyle="1" w:styleId="WW8Num43z6">
    <w:name w:val="WW8Num43z6"/>
    <w:rsid w:val="006A2312"/>
  </w:style>
  <w:style w:type="character" w:customStyle="1" w:styleId="WW8Num43z7">
    <w:name w:val="WW8Num43z7"/>
    <w:rsid w:val="006A2312"/>
  </w:style>
  <w:style w:type="character" w:customStyle="1" w:styleId="WW8Num43z8">
    <w:name w:val="WW8Num43z8"/>
    <w:rsid w:val="006A2312"/>
  </w:style>
  <w:style w:type="character" w:customStyle="1" w:styleId="WW8Num44z0">
    <w:name w:val="WW8Num44z0"/>
    <w:rsid w:val="006A2312"/>
    <w:rPr>
      <w:rFonts w:ascii="Wingdings" w:hAnsi="Wingdings"/>
    </w:rPr>
  </w:style>
  <w:style w:type="character" w:customStyle="1" w:styleId="WW8Num45z0">
    <w:name w:val="WW8Num45z0"/>
    <w:rsid w:val="006A2312"/>
  </w:style>
  <w:style w:type="character" w:customStyle="1" w:styleId="WW8Num45z1">
    <w:name w:val="WW8Num45z1"/>
    <w:rsid w:val="006A2312"/>
  </w:style>
  <w:style w:type="character" w:customStyle="1" w:styleId="WW8Num45z2">
    <w:name w:val="WW8Num45z2"/>
    <w:rsid w:val="006A2312"/>
  </w:style>
  <w:style w:type="character" w:customStyle="1" w:styleId="WW8Num45z3">
    <w:name w:val="WW8Num45z3"/>
    <w:rsid w:val="006A2312"/>
  </w:style>
  <w:style w:type="character" w:customStyle="1" w:styleId="WW8Num45z4">
    <w:name w:val="WW8Num45z4"/>
    <w:rsid w:val="006A2312"/>
  </w:style>
  <w:style w:type="character" w:customStyle="1" w:styleId="WW8Num45z5">
    <w:name w:val="WW8Num45z5"/>
    <w:rsid w:val="006A2312"/>
  </w:style>
  <w:style w:type="character" w:customStyle="1" w:styleId="WW8Num45z6">
    <w:name w:val="WW8Num45z6"/>
    <w:rsid w:val="006A2312"/>
  </w:style>
  <w:style w:type="character" w:customStyle="1" w:styleId="WW8Num45z7">
    <w:name w:val="WW8Num45z7"/>
    <w:rsid w:val="006A2312"/>
  </w:style>
  <w:style w:type="character" w:customStyle="1" w:styleId="WW8Num45z8">
    <w:name w:val="WW8Num45z8"/>
    <w:rsid w:val="006A2312"/>
  </w:style>
  <w:style w:type="character" w:customStyle="1" w:styleId="WW8Num46z0">
    <w:name w:val="WW8Num46z0"/>
    <w:rsid w:val="006A2312"/>
  </w:style>
  <w:style w:type="character" w:customStyle="1" w:styleId="WW8Num46z1">
    <w:name w:val="WW8Num46z1"/>
    <w:rsid w:val="006A2312"/>
  </w:style>
  <w:style w:type="character" w:customStyle="1" w:styleId="WW8Num46z2">
    <w:name w:val="WW8Num46z2"/>
    <w:rsid w:val="006A2312"/>
  </w:style>
  <w:style w:type="character" w:customStyle="1" w:styleId="WW8Num46z3">
    <w:name w:val="WW8Num46z3"/>
    <w:rsid w:val="006A2312"/>
  </w:style>
  <w:style w:type="character" w:customStyle="1" w:styleId="WW8Num46z4">
    <w:name w:val="WW8Num46z4"/>
    <w:rsid w:val="006A2312"/>
  </w:style>
  <w:style w:type="character" w:customStyle="1" w:styleId="WW8Num46z5">
    <w:name w:val="WW8Num46z5"/>
    <w:rsid w:val="006A2312"/>
  </w:style>
  <w:style w:type="character" w:customStyle="1" w:styleId="WW8Num46z6">
    <w:name w:val="WW8Num46z6"/>
    <w:rsid w:val="006A2312"/>
  </w:style>
  <w:style w:type="character" w:customStyle="1" w:styleId="WW8Num46z7">
    <w:name w:val="WW8Num46z7"/>
    <w:rsid w:val="006A2312"/>
  </w:style>
  <w:style w:type="character" w:customStyle="1" w:styleId="WW8Num46z8">
    <w:name w:val="WW8Num46z8"/>
    <w:rsid w:val="006A2312"/>
  </w:style>
  <w:style w:type="character" w:customStyle="1" w:styleId="WW8Num47z0">
    <w:name w:val="WW8Num47z0"/>
    <w:rsid w:val="006A2312"/>
    <w:rPr>
      <w:rFonts w:ascii="Wingdings" w:hAnsi="Wingdings"/>
      <w:sz w:val="20"/>
    </w:rPr>
  </w:style>
  <w:style w:type="character" w:customStyle="1" w:styleId="WW8Num47z1">
    <w:name w:val="WW8Num47z1"/>
    <w:rsid w:val="006A2312"/>
    <w:rPr>
      <w:rFonts w:ascii="Courier New" w:hAnsi="Courier New"/>
    </w:rPr>
  </w:style>
  <w:style w:type="character" w:customStyle="1" w:styleId="WW8Num47z2">
    <w:name w:val="WW8Num47z2"/>
    <w:rsid w:val="006A2312"/>
    <w:rPr>
      <w:rFonts w:ascii="Wingdings" w:hAnsi="Wingdings"/>
    </w:rPr>
  </w:style>
  <w:style w:type="character" w:customStyle="1" w:styleId="WW8Num47z3">
    <w:name w:val="WW8Num47z3"/>
    <w:rsid w:val="006A2312"/>
    <w:rPr>
      <w:rFonts w:ascii="Symbol" w:hAnsi="Symbol"/>
    </w:rPr>
  </w:style>
  <w:style w:type="character" w:customStyle="1" w:styleId="WW8Num48z0">
    <w:name w:val="WW8Num48z0"/>
    <w:rsid w:val="006A2312"/>
    <w:rPr>
      <w:rFonts w:ascii="Wingdings" w:eastAsia="PMingLiU" w:hAnsi="Wingdings"/>
    </w:rPr>
  </w:style>
  <w:style w:type="character" w:customStyle="1" w:styleId="WW8Num48z1">
    <w:name w:val="WW8Num48z1"/>
    <w:rsid w:val="006A2312"/>
    <w:rPr>
      <w:rFonts w:ascii="Courier New" w:hAnsi="Courier New"/>
    </w:rPr>
  </w:style>
  <w:style w:type="character" w:customStyle="1" w:styleId="WW8Num48z2">
    <w:name w:val="WW8Num48z2"/>
    <w:rsid w:val="006A2312"/>
    <w:rPr>
      <w:rFonts w:ascii="Wingdings" w:hAnsi="Wingdings"/>
    </w:rPr>
  </w:style>
  <w:style w:type="character" w:customStyle="1" w:styleId="WW8Num48z3">
    <w:name w:val="WW8Num48z3"/>
    <w:rsid w:val="006A2312"/>
    <w:rPr>
      <w:rFonts w:ascii="Symbol" w:hAnsi="Symbol"/>
    </w:rPr>
  </w:style>
  <w:style w:type="character" w:customStyle="1" w:styleId="FootnoteCharacters">
    <w:name w:val="Footnote Characters"/>
    <w:rsid w:val="006A2312"/>
    <w:rPr>
      <w:vertAlign w:val="superscript"/>
    </w:rPr>
  </w:style>
  <w:style w:type="paragraph" w:customStyle="1" w:styleId="Heading">
    <w:name w:val="Heading"/>
    <w:basedOn w:val="Normal"/>
    <w:next w:val="BodyText"/>
    <w:rsid w:val="006A2312"/>
    <w:pPr>
      <w:keepNext/>
      <w:suppressAutoHyphens/>
      <w:spacing w:before="240" w:after="120" w:line="276" w:lineRule="auto"/>
    </w:pPr>
    <w:rPr>
      <w:rFonts w:ascii="Arial" w:eastAsia="Microsoft YaHei" w:hAnsi="Arial" w:cs="Mangal"/>
      <w:kern w:val="0"/>
      <w:sz w:val="28"/>
      <w:szCs w:val="28"/>
      <w:lang w:val="en-GB" w:eastAsia="ar-SA"/>
    </w:rPr>
  </w:style>
  <w:style w:type="paragraph" w:styleId="List">
    <w:name w:val="List"/>
    <w:basedOn w:val="BodyText"/>
    <w:rsid w:val="006A2312"/>
    <w:pPr>
      <w:widowControl w:val="0"/>
      <w:suppressAutoHyphens/>
    </w:pPr>
    <w:rPr>
      <w:rFonts w:eastAsia="PMingLiU" w:cs="Mangal"/>
      <w:lang w:val="en-GB" w:eastAsia="ar-SA" w:bidi="ar-SA"/>
    </w:rPr>
  </w:style>
  <w:style w:type="paragraph" w:customStyle="1" w:styleId="Index">
    <w:name w:val="Index"/>
    <w:basedOn w:val="Normal"/>
    <w:rsid w:val="006A2312"/>
    <w:pPr>
      <w:suppressLineNumbers/>
      <w:suppressAutoHyphens/>
      <w:spacing w:after="200" w:line="276" w:lineRule="auto"/>
    </w:pPr>
    <w:rPr>
      <w:rFonts w:ascii="Calibri" w:eastAsia="PMingLiU" w:hAnsi="Calibri" w:cs="Mangal"/>
      <w:kern w:val="0"/>
      <w:sz w:val="22"/>
      <w:lang w:val="en-GB" w:eastAsia="ar-SA"/>
    </w:rPr>
  </w:style>
  <w:style w:type="paragraph" w:customStyle="1" w:styleId="WW-Default">
    <w:name w:val="WW-Default"/>
    <w:rsid w:val="006A2312"/>
    <w:pPr>
      <w:suppressAutoHyphens/>
      <w:autoSpaceDE w:val="0"/>
    </w:pPr>
    <w:rPr>
      <w:rFonts w:eastAsia="PMingLiU" w:cs="Times New Roman"/>
      <w:color w:val="000000"/>
      <w:kern w:val="0"/>
      <w:szCs w:val="24"/>
      <w:lang w:val="en-GB" w:eastAsia="ar-SA"/>
    </w:rPr>
  </w:style>
  <w:style w:type="paragraph" w:styleId="ListContinue">
    <w:name w:val="List Continue"/>
    <w:basedOn w:val="Normal"/>
    <w:rsid w:val="006A2312"/>
    <w:pPr>
      <w:suppressAutoHyphens/>
      <w:spacing w:after="120" w:line="276" w:lineRule="auto"/>
      <w:ind w:left="360"/>
    </w:pPr>
    <w:rPr>
      <w:rFonts w:ascii="Calibri" w:eastAsia="PMingLiU" w:hAnsi="Calibri" w:cs="Times New Roman"/>
      <w:kern w:val="0"/>
      <w:sz w:val="22"/>
      <w:lang w:val="en-GB" w:eastAsia="ar-SA"/>
    </w:rPr>
  </w:style>
  <w:style w:type="paragraph" w:customStyle="1" w:styleId="TableContents">
    <w:name w:val="Table Contents"/>
    <w:basedOn w:val="Normal"/>
    <w:rsid w:val="006A2312"/>
    <w:pPr>
      <w:suppressLineNumbers/>
      <w:suppressAutoHyphens/>
      <w:spacing w:after="200" w:line="276" w:lineRule="auto"/>
    </w:pPr>
    <w:rPr>
      <w:rFonts w:ascii="Calibri" w:eastAsia="PMingLiU" w:hAnsi="Calibri" w:cs="Times New Roman"/>
      <w:kern w:val="0"/>
      <w:sz w:val="22"/>
      <w:lang w:val="en-GB" w:eastAsia="ar-SA"/>
    </w:rPr>
  </w:style>
  <w:style w:type="paragraph" w:customStyle="1" w:styleId="TableHeading">
    <w:name w:val="Table Heading"/>
    <w:basedOn w:val="TableContents"/>
    <w:rsid w:val="006A2312"/>
    <w:pPr>
      <w:jc w:val="center"/>
    </w:pPr>
    <w:rPr>
      <w:b/>
      <w:bCs/>
    </w:rPr>
  </w:style>
  <w:style w:type="paragraph" w:customStyle="1" w:styleId="Framecontents">
    <w:name w:val="Frame contents"/>
    <w:basedOn w:val="BodyText"/>
    <w:rsid w:val="006A2312"/>
    <w:pPr>
      <w:widowControl w:val="0"/>
      <w:suppressAutoHyphens/>
    </w:pPr>
    <w:rPr>
      <w:rFonts w:eastAsia="PMingLiU"/>
      <w:lang w:val="en-GB" w:eastAsia="ar-SA" w:bidi="ar-SA"/>
    </w:rPr>
  </w:style>
  <w:style w:type="paragraph" w:customStyle="1" w:styleId="default0">
    <w:name w:val="default"/>
    <w:basedOn w:val="Normal"/>
    <w:rsid w:val="006A2312"/>
    <w:pPr>
      <w:widowControl/>
      <w:autoSpaceDE w:val="0"/>
      <w:autoSpaceDN w:val="0"/>
    </w:pPr>
    <w:rPr>
      <w:rFonts w:eastAsia="PMingLiU" w:cs="Times New Roman"/>
      <w:color w:val="000000"/>
      <w:kern w:val="0"/>
      <w:szCs w:val="24"/>
    </w:rPr>
  </w:style>
  <w:style w:type="paragraph" w:customStyle="1" w:styleId="QAHeading1">
    <w:name w:val="QA Heading 1"/>
    <w:basedOn w:val="Normal"/>
    <w:rsid w:val="006A2312"/>
    <w:pPr>
      <w:numPr>
        <w:numId w:val="32"/>
      </w:numPr>
      <w:tabs>
        <w:tab w:val="left" w:pos="648"/>
      </w:tabs>
      <w:suppressAutoHyphens/>
      <w:spacing w:before="240" w:after="240"/>
    </w:pPr>
    <w:rPr>
      <w:rFonts w:eastAsia="PMingLiU" w:cs="Times New Roman"/>
      <w:b/>
      <w:bCs/>
      <w:kern w:val="0"/>
      <w:szCs w:val="24"/>
      <w:lang w:val="en-GB" w:eastAsia="ar-SA"/>
    </w:rPr>
  </w:style>
  <w:style w:type="paragraph" w:styleId="TOC1">
    <w:name w:val="toc 1"/>
    <w:basedOn w:val="Normal"/>
    <w:next w:val="Normal"/>
    <w:autoRedefine/>
    <w:rsid w:val="006A2312"/>
    <w:pPr>
      <w:suppressAutoHyphens/>
      <w:spacing w:after="200" w:line="276" w:lineRule="auto"/>
    </w:pPr>
    <w:rPr>
      <w:rFonts w:ascii="Calibri" w:eastAsia="PMingLiU" w:hAnsi="Calibri" w:cs="Times New Roman"/>
      <w:kern w:val="0"/>
      <w:sz w:val="22"/>
      <w:lang w:val="en-GB" w:eastAsia="ar-SA"/>
    </w:rPr>
  </w:style>
  <w:style w:type="paragraph" w:styleId="Date">
    <w:name w:val="Date"/>
    <w:basedOn w:val="Normal"/>
    <w:next w:val="Normal"/>
    <w:link w:val="DateChar"/>
    <w:uiPriority w:val="99"/>
    <w:rsid w:val="006A2312"/>
    <w:pPr>
      <w:widowControl/>
      <w:jc w:val="right"/>
    </w:pPr>
    <w:rPr>
      <w:rFonts w:eastAsia="Times New Roman" w:cs="Times New Roman"/>
      <w:kern w:val="0"/>
      <w:szCs w:val="24"/>
    </w:rPr>
  </w:style>
  <w:style w:type="character" w:customStyle="1" w:styleId="DateChar">
    <w:name w:val="Date Char"/>
    <w:basedOn w:val="DefaultParagraphFont"/>
    <w:link w:val="Date"/>
    <w:uiPriority w:val="99"/>
    <w:rsid w:val="006A2312"/>
    <w:rPr>
      <w:rFonts w:eastAsia="Times New Roman" w:cs="Times New Roman"/>
      <w:kern w:val="0"/>
      <w:szCs w:val="24"/>
    </w:rPr>
  </w:style>
  <w:style w:type="paragraph" w:customStyle="1" w:styleId="OTITM1a">
    <w:name w:val="OTI TM 1a"/>
    <w:basedOn w:val="Normal"/>
    <w:autoRedefine/>
    <w:rsid w:val="006A2312"/>
    <w:pPr>
      <w:widowControl/>
      <w:numPr>
        <w:numId w:val="33"/>
      </w:numPr>
      <w:jc w:val="both"/>
    </w:pPr>
    <w:rPr>
      <w:rFonts w:eastAsia="PMingLiU" w:cs="Times New Roman"/>
      <w:kern w:val="0"/>
      <w:szCs w:val="24"/>
      <w:lang w:val="en-GB" w:eastAsia="ja-JP"/>
    </w:rPr>
  </w:style>
  <w:style w:type="character" w:customStyle="1" w:styleId="OTITM-1">
    <w:name w:val="OTI TM - 1"/>
    <w:rsid w:val="006A2312"/>
    <w:rPr>
      <w:rFonts w:ascii="Arial" w:hAnsi="Arial"/>
      <w:b/>
      <w:color w:val="000000"/>
      <w:sz w:val="32"/>
    </w:rPr>
  </w:style>
  <w:style w:type="paragraph" w:customStyle="1" w:styleId="OTITM-1a">
    <w:name w:val="OTI TM - 1a"/>
    <w:basedOn w:val="Normal"/>
    <w:autoRedefine/>
    <w:rsid w:val="006A2312"/>
    <w:pPr>
      <w:widowControl/>
      <w:tabs>
        <w:tab w:val="num" w:pos="2160"/>
      </w:tabs>
      <w:jc w:val="both"/>
    </w:pPr>
    <w:rPr>
      <w:rFonts w:ascii="Arial" w:eastAsia="PMingLiU" w:hAnsi="Arial" w:cs="Arial"/>
      <w:b/>
      <w:kern w:val="0"/>
      <w:sz w:val="32"/>
      <w:szCs w:val="32"/>
      <w:lang w:val="en-GB" w:eastAsia="ja-JP"/>
    </w:rPr>
  </w:style>
  <w:style w:type="table" w:customStyle="1" w:styleId="TableGrid11">
    <w:name w:val="Table Grid11"/>
    <w:rsid w:val="006A2312"/>
    <w:pPr>
      <w:widowControl w:val="0"/>
    </w:pPr>
    <w:rPr>
      <w:rFonts w:eastAsia="PMingLiU" w:cs="Times New Roman"/>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清單段落1"/>
    <w:basedOn w:val="Normal"/>
    <w:rsid w:val="006A2312"/>
    <w:pPr>
      <w:ind w:leftChars="200" w:left="480"/>
    </w:pPr>
    <w:rPr>
      <w:rFonts w:ascii="Calibri" w:eastAsia="PMingLiU" w:hAnsi="Calibri" w:cs="Times New Roman"/>
    </w:rPr>
  </w:style>
  <w:style w:type="paragraph" w:styleId="Revision">
    <w:name w:val="Revision"/>
    <w:hidden/>
    <w:uiPriority w:val="99"/>
    <w:semiHidden/>
    <w:rsid w:val="006A2312"/>
    <w:rPr>
      <w:rFonts w:eastAsia="PMingLiU" w:cs="Times New Roman"/>
      <w:szCs w:val="24"/>
    </w:rPr>
  </w:style>
  <w:style w:type="table" w:customStyle="1" w:styleId="TableGrid21">
    <w:name w:val="Table Grid21"/>
    <w:basedOn w:val="TableNormal"/>
    <w:next w:val="TableGrid"/>
    <w:rsid w:val="006A2312"/>
    <w:rPr>
      <w:rFonts w:ascii="Calibri" w:eastAsia="Times New Roman" w:hAnsi="Calibri"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TableNormal"/>
    <w:next w:val="TableGrid"/>
    <w:uiPriority w:val="59"/>
    <w:rsid w:val="006A2312"/>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uiPriority w:val="59"/>
    <w:rsid w:val="006A2312"/>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6A2312"/>
    <w:rPr>
      <w:rFonts w:asciiTheme="minorHAnsi" w:eastAsiaTheme="minorEastAsia" w:hAnsiTheme="minorHAnsi"/>
      <w:kern w:val="0"/>
      <w:sz w:val="22"/>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04786"/>
    <w:pPr>
      <w:widowControl/>
    </w:pPr>
    <w:rPr>
      <w:rFonts w:ascii="Consolas" w:eastAsiaTheme="minorHAnsi" w:hAnsi="Consolas"/>
      <w:kern w:val="0"/>
      <w:sz w:val="21"/>
      <w:szCs w:val="21"/>
      <w:lang w:val="en-GB" w:eastAsia="en-US"/>
    </w:rPr>
  </w:style>
  <w:style w:type="character" w:customStyle="1" w:styleId="PlainTextChar">
    <w:name w:val="Plain Text Char"/>
    <w:basedOn w:val="DefaultParagraphFont"/>
    <w:link w:val="PlainText"/>
    <w:uiPriority w:val="99"/>
    <w:rsid w:val="00304786"/>
    <w:rPr>
      <w:rFonts w:ascii="Consolas" w:eastAsiaTheme="minorHAnsi" w:hAnsi="Consolas"/>
      <w:kern w:val="0"/>
      <w:sz w:val="21"/>
      <w:szCs w:val="21"/>
      <w:lang w:val="en-GB" w:eastAsia="en-US"/>
    </w:rPr>
  </w:style>
  <w:style w:type="table" w:customStyle="1" w:styleId="TableGrid12">
    <w:name w:val="Table Grid12"/>
    <w:basedOn w:val="TableNormal"/>
    <w:uiPriority w:val="59"/>
    <w:rsid w:val="00B25A89"/>
    <w:rPr>
      <w:rFonts w:ascii="Calibri" w:eastAsia="Times New Roman" w:hAnsi="Calibri" w:cs="Times New Roman"/>
      <w:color w:val="000000"/>
      <w:kern w:val="0"/>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D04BC"/>
    <w:pPr>
      <w:widowControl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D04BC"/>
    <w:rPr>
      <w:rFonts w:asciiTheme="minorHAnsi" w:eastAsiaTheme="minorEastAsia" w:hAnsiTheme="minorHAns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58958">
      <w:bodyDiv w:val="1"/>
      <w:marLeft w:val="0"/>
      <w:marRight w:val="0"/>
      <w:marTop w:val="0"/>
      <w:marBottom w:val="0"/>
      <w:divBdr>
        <w:top w:val="none" w:sz="0" w:space="0" w:color="auto"/>
        <w:left w:val="none" w:sz="0" w:space="0" w:color="auto"/>
        <w:bottom w:val="none" w:sz="0" w:space="0" w:color="auto"/>
        <w:right w:val="none" w:sz="0" w:space="0" w:color="auto"/>
      </w:divBdr>
      <w:divsChild>
        <w:div w:id="1869053768">
          <w:marLeft w:val="0"/>
          <w:marRight w:val="0"/>
          <w:marTop w:val="0"/>
          <w:marBottom w:val="0"/>
          <w:divBdr>
            <w:top w:val="none" w:sz="0" w:space="0" w:color="auto"/>
            <w:left w:val="none" w:sz="0" w:space="0" w:color="auto"/>
            <w:bottom w:val="none" w:sz="0" w:space="0" w:color="auto"/>
            <w:right w:val="none" w:sz="0" w:space="0" w:color="auto"/>
          </w:divBdr>
        </w:div>
      </w:divsChild>
    </w:div>
    <w:div w:id="1432428337">
      <w:bodyDiv w:val="1"/>
      <w:marLeft w:val="0"/>
      <w:marRight w:val="0"/>
      <w:marTop w:val="0"/>
      <w:marBottom w:val="0"/>
      <w:divBdr>
        <w:top w:val="none" w:sz="0" w:space="0" w:color="auto"/>
        <w:left w:val="none" w:sz="0" w:space="0" w:color="auto"/>
        <w:bottom w:val="none" w:sz="0" w:space="0" w:color="auto"/>
        <w:right w:val="none" w:sz="0" w:space="0" w:color="auto"/>
      </w:divBdr>
      <w:divsChild>
        <w:div w:id="1082288775">
          <w:marLeft w:val="0"/>
          <w:marRight w:val="0"/>
          <w:marTop w:val="0"/>
          <w:marBottom w:val="0"/>
          <w:divBdr>
            <w:top w:val="none" w:sz="0" w:space="0" w:color="auto"/>
            <w:left w:val="none" w:sz="0" w:space="0" w:color="auto"/>
            <w:bottom w:val="none" w:sz="0" w:space="0" w:color="auto"/>
            <w:right w:val="none" w:sz="0" w:space="0" w:color="auto"/>
          </w:divBdr>
          <w:divsChild>
            <w:div w:id="1553269652">
              <w:marLeft w:val="0"/>
              <w:marRight w:val="0"/>
              <w:marTop w:val="0"/>
              <w:marBottom w:val="0"/>
              <w:divBdr>
                <w:top w:val="none" w:sz="0" w:space="0" w:color="auto"/>
                <w:left w:val="none" w:sz="0" w:space="0" w:color="auto"/>
                <w:bottom w:val="none" w:sz="0" w:space="0" w:color="auto"/>
                <w:right w:val="none" w:sz="0" w:space="0" w:color="auto"/>
              </w:divBdr>
              <w:divsChild>
                <w:div w:id="991133597">
                  <w:marLeft w:val="0"/>
                  <w:marRight w:val="0"/>
                  <w:marTop w:val="0"/>
                  <w:marBottom w:val="0"/>
                  <w:divBdr>
                    <w:top w:val="none" w:sz="0" w:space="0" w:color="auto"/>
                    <w:left w:val="none" w:sz="0" w:space="0" w:color="auto"/>
                    <w:bottom w:val="none" w:sz="0" w:space="0" w:color="auto"/>
                    <w:right w:val="none" w:sz="0" w:space="0" w:color="auto"/>
                  </w:divBdr>
                  <w:divsChild>
                    <w:div w:id="1495415730">
                      <w:marLeft w:val="0"/>
                      <w:marRight w:val="0"/>
                      <w:marTop w:val="0"/>
                      <w:marBottom w:val="0"/>
                      <w:divBdr>
                        <w:top w:val="none" w:sz="0" w:space="0" w:color="auto"/>
                        <w:left w:val="none" w:sz="0" w:space="0" w:color="auto"/>
                        <w:bottom w:val="none" w:sz="0" w:space="0" w:color="auto"/>
                        <w:right w:val="none" w:sz="0" w:space="0" w:color="auto"/>
                      </w:divBdr>
                      <w:divsChild>
                        <w:div w:id="1838231651">
                          <w:marLeft w:val="0"/>
                          <w:marRight w:val="0"/>
                          <w:marTop w:val="0"/>
                          <w:marBottom w:val="0"/>
                          <w:divBdr>
                            <w:top w:val="none" w:sz="0" w:space="0" w:color="auto"/>
                            <w:left w:val="none" w:sz="0" w:space="0" w:color="auto"/>
                            <w:bottom w:val="none" w:sz="0" w:space="0" w:color="auto"/>
                            <w:right w:val="none" w:sz="0" w:space="0" w:color="auto"/>
                          </w:divBdr>
                          <w:divsChild>
                            <w:div w:id="1571959674">
                              <w:marLeft w:val="0"/>
                              <w:marRight w:val="0"/>
                              <w:marTop w:val="0"/>
                              <w:marBottom w:val="0"/>
                              <w:divBdr>
                                <w:top w:val="none" w:sz="0" w:space="0" w:color="auto"/>
                                <w:left w:val="none" w:sz="0" w:space="0" w:color="auto"/>
                                <w:bottom w:val="none" w:sz="0" w:space="0" w:color="auto"/>
                                <w:right w:val="none" w:sz="0" w:space="0" w:color="auto"/>
                              </w:divBdr>
                              <w:divsChild>
                                <w:div w:id="10784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408993">
      <w:bodyDiv w:val="1"/>
      <w:marLeft w:val="0"/>
      <w:marRight w:val="0"/>
      <w:marTop w:val="0"/>
      <w:marBottom w:val="0"/>
      <w:divBdr>
        <w:top w:val="none" w:sz="0" w:space="0" w:color="auto"/>
        <w:left w:val="none" w:sz="0" w:space="0" w:color="auto"/>
        <w:bottom w:val="none" w:sz="0" w:space="0" w:color="auto"/>
        <w:right w:val="none" w:sz="0" w:space="0" w:color="auto"/>
      </w:divBdr>
    </w:div>
    <w:div w:id="1722245464">
      <w:bodyDiv w:val="1"/>
      <w:marLeft w:val="0"/>
      <w:marRight w:val="0"/>
      <w:marTop w:val="0"/>
      <w:marBottom w:val="0"/>
      <w:divBdr>
        <w:top w:val="none" w:sz="0" w:space="0" w:color="auto"/>
        <w:left w:val="none" w:sz="0" w:space="0" w:color="auto"/>
        <w:bottom w:val="none" w:sz="0" w:space="0" w:color="auto"/>
        <w:right w:val="none" w:sz="0" w:space="0" w:color="auto"/>
      </w:divBdr>
      <w:divsChild>
        <w:div w:id="930815448">
          <w:marLeft w:val="0"/>
          <w:marRight w:val="0"/>
          <w:marTop w:val="0"/>
          <w:marBottom w:val="0"/>
          <w:divBdr>
            <w:top w:val="none" w:sz="0" w:space="0" w:color="auto"/>
            <w:left w:val="none" w:sz="0" w:space="0" w:color="auto"/>
            <w:bottom w:val="none" w:sz="0" w:space="0" w:color="auto"/>
            <w:right w:val="none" w:sz="0" w:space="0" w:color="auto"/>
          </w:divBdr>
          <w:divsChild>
            <w:div w:id="2082025620">
              <w:marLeft w:val="0"/>
              <w:marRight w:val="0"/>
              <w:marTop w:val="0"/>
              <w:marBottom w:val="0"/>
              <w:divBdr>
                <w:top w:val="none" w:sz="0" w:space="0" w:color="auto"/>
                <w:left w:val="none" w:sz="0" w:space="0" w:color="auto"/>
                <w:bottom w:val="none" w:sz="0" w:space="0" w:color="auto"/>
                <w:right w:val="none" w:sz="0" w:space="0" w:color="auto"/>
              </w:divBdr>
              <w:divsChild>
                <w:div w:id="1108963599">
                  <w:marLeft w:val="0"/>
                  <w:marRight w:val="0"/>
                  <w:marTop w:val="0"/>
                  <w:marBottom w:val="0"/>
                  <w:divBdr>
                    <w:top w:val="none" w:sz="0" w:space="0" w:color="auto"/>
                    <w:left w:val="none" w:sz="0" w:space="0" w:color="auto"/>
                    <w:bottom w:val="none" w:sz="0" w:space="0" w:color="auto"/>
                    <w:right w:val="none" w:sz="0" w:space="0" w:color="auto"/>
                  </w:divBdr>
                  <w:divsChild>
                    <w:div w:id="1646009404">
                      <w:marLeft w:val="0"/>
                      <w:marRight w:val="0"/>
                      <w:marTop w:val="0"/>
                      <w:marBottom w:val="0"/>
                      <w:divBdr>
                        <w:top w:val="none" w:sz="0" w:space="0" w:color="auto"/>
                        <w:left w:val="none" w:sz="0" w:space="0" w:color="auto"/>
                        <w:bottom w:val="none" w:sz="0" w:space="0" w:color="auto"/>
                        <w:right w:val="none" w:sz="0" w:space="0" w:color="auto"/>
                      </w:divBdr>
                      <w:divsChild>
                        <w:div w:id="1926065659">
                          <w:marLeft w:val="0"/>
                          <w:marRight w:val="0"/>
                          <w:marTop w:val="0"/>
                          <w:marBottom w:val="0"/>
                          <w:divBdr>
                            <w:top w:val="none" w:sz="0" w:space="0" w:color="auto"/>
                            <w:left w:val="none" w:sz="0" w:space="0" w:color="auto"/>
                            <w:bottom w:val="none" w:sz="0" w:space="0" w:color="auto"/>
                            <w:right w:val="none" w:sz="0" w:space="0" w:color="auto"/>
                          </w:divBdr>
                          <w:divsChild>
                            <w:div w:id="495800525">
                              <w:marLeft w:val="0"/>
                              <w:marRight w:val="0"/>
                              <w:marTop w:val="0"/>
                              <w:marBottom w:val="0"/>
                              <w:divBdr>
                                <w:top w:val="none" w:sz="0" w:space="0" w:color="auto"/>
                                <w:left w:val="none" w:sz="0" w:space="0" w:color="auto"/>
                                <w:bottom w:val="none" w:sz="0" w:space="0" w:color="auto"/>
                                <w:right w:val="none" w:sz="0" w:space="0" w:color="auto"/>
                              </w:divBdr>
                              <w:divsChild>
                                <w:div w:id="1298996153">
                                  <w:marLeft w:val="0"/>
                                  <w:marRight w:val="0"/>
                                  <w:marTop w:val="0"/>
                                  <w:marBottom w:val="0"/>
                                  <w:divBdr>
                                    <w:top w:val="none" w:sz="0" w:space="0" w:color="auto"/>
                                    <w:left w:val="none" w:sz="0" w:space="0" w:color="auto"/>
                                    <w:bottom w:val="none" w:sz="0" w:space="0" w:color="auto"/>
                                    <w:right w:val="none" w:sz="0" w:space="0" w:color="auto"/>
                                  </w:divBdr>
                                  <w:divsChild>
                                    <w:div w:id="1160577560">
                                      <w:marLeft w:val="0"/>
                                      <w:marRight w:val="0"/>
                                      <w:marTop w:val="0"/>
                                      <w:marBottom w:val="300"/>
                                      <w:divBdr>
                                        <w:top w:val="none" w:sz="0" w:space="0" w:color="auto"/>
                                        <w:left w:val="none" w:sz="0" w:space="0" w:color="auto"/>
                                        <w:bottom w:val="single" w:sz="12" w:space="23" w:color="838044"/>
                                        <w:right w:val="none" w:sz="0" w:space="0" w:color="auto"/>
                                      </w:divBdr>
                                      <w:divsChild>
                                        <w:div w:id="240068332">
                                          <w:marLeft w:val="0"/>
                                          <w:marRight w:val="0"/>
                                          <w:marTop w:val="0"/>
                                          <w:marBottom w:val="0"/>
                                          <w:divBdr>
                                            <w:top w:val="none" w:sz="0" w:space="0" w:color="auto"/>
                                            <w:left w:val="none" w:sz="0" w:space="0" w:color="auto"/>
                                            <w:bottom w:val="none" w:sz="0" w:space="0" w:color="auto"/>
                                            <w:right w:val="none" w:sz="0" w:space="0" w:color="auto"/>
                                          </w:divBdr>
                                          <w:divsChild>
                                            <w:div w:id="3585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gzx.edu.cn/en/index.jsp" TargetMode="External"/><Relationship Id="rId26" Type="http://schemas.openxmlformats.org/officeDocument/2006/relationships/footer" Target="footer1.xml"/><Relationship Id="rId39" Type="http://schemas.openxmlformats.org/officeDocument/2006/relationships/hyperlink" Target="http://www.hkqf.gov.hk" TargetMode="External"/><Relationship Id="rId3" Type="http://schemas.openxmlformats.org/officeDocument/2006/relationships/styles" Target="styles.xml"/><Relationship Id="rId21" Type="http://schemas.openxmlformats.org/officeDocument/2006/relationships/hyperlink" Target="http://www.niad.ac.jp/index_e.html" TargetMode="External"/><Relationship Id="rId34" Type="http://schemas.openxmlformats.org/officeDocument/2006/relationships/hyperlink" Target="http://www.gov.scot"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eeact.edu.tw/mp.asp?mp=2" TargetMode="External"/><Relationship Id="rId25" Type="http://schemas.openxmlformats.org/officeDocument/2006/relationships/hyperlink" Target="https://www.naric.org.uk/naric/default.aspx" TargetMode="External"/><Relationship Id="rId33" Type="http://schemas.openxmlformats.org/officeDocument/2006/relationships/hyperlink" Target="http://www.scotlandscolleges.ac.uk" TargetMode="External"/><Relationship Id="rId38" Type="http://schemas.openxmlformats.org/officeDocument/2006/relationships/hyperlink" Target="http://www.universities-scotland.ac.uk"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cpe.gov.sg/" TargetMode="External"/><Relationship Id="rId20" Type="http://schemas.openxmlformats.org/officeDocument/2006/relationships/hyperlink" Target="http://www.mqa.gov.my/" TargetMode="External"/><Relationship Id="rId29" Type="http://schemas.openxmlformats.org/officeDocument/2006/relationships/hyperlink" Target="http://www.collegedevelopmentnetwork.ac.uk" TargetMode="External"/><Relationship Id="rId41" Type="http://schemas.openxmlformats.org/officeDocument/2006/relationships/hyperlink" Target="http://www.ipass.gov.h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eqsa.gov.au/" TargetMode="External"/><Relationship Id="rId32" Type="http://schemas.openxmlformats.org/officeDocument/2006/relationships/hyperlink" Target="http://www.qaa.ac.uk/about-us/scotland" TargetMode="External"/><Relationship Id="rId37" Type="http://schemas.openxmlformats.org/officeDocument/2006/relationships/hyperlink" Target="http://accreditation.sqa.org.uk/accreditation/home" TargetMode="External"/><Relationship Id="rId40" Type="http://schemas.openxmlformats.org/officeDocument/2006/relationships/hyperlink" Target="http://www.hkqf.gov.hk"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aqa.ac.nz/" TargetMode="External"/><Relationship Id="rId23" Type="http://schemas.openxmlformats.org/officeDocument/2006/relationships/hyperlink" Target="http://www.qqi.ie/" TargetMode="External"/><Relationship Id="rId28" Type="http://schemas.openxmlformats.org/officeDocument/2006/relationships/footer" Target="footer3.xml"/><Relationship Id="rId36" Type="http://schemas.openxmlformats.org/officeDocument/2006/relationships/hyperlink" Target="http://www.sqa.org.uk/sqa/70972.html" TargetMode="External"/><Relationship Id="rId10" Type="http://schemas.openxmlformats.org/officeDocument/2006/relationships/image" Target="media/image3.jpeg"/><Relationship Id="rId19" Type="http://schemas.openxmlformats.org/officeDocument/2006/relationships/hyperlink" Target="https://www.khda.gov.ae/en/home.aspx" TargetMode="External"/><Relationship Id="rId31" Type="http://schemas.openxmlformats.org/officeDocument/2006/relationships/hyperlink" Target="http://www.heacademy.ac.uk"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qaa.ac.uk/Pages/default.aspx" TargetMode="External"/><Relationship Id="rId27" Type="http://schemas.openxmlformats.org/officeDocument/2006/relationships/footer" Target="footer2.xml"/><Relationship Id="rId30" Type="http://schemas.openxmlformats.org/officeDocument/2006/relationships/hyperlink" Target="http://www.educationscotland.gov.uk" TargetMode="External"/><Relationship Id="rId35" Type="http://schemas.openxmlformats.org/officeDocument/2006/relationships/hyperlink" Target="https://scqf.org.uk/" TargetMode="External"/><Relationship Id="rId43" Type="http://schemas.openxmlformats.org/officeDocument/2006/relationships/footer" Target="foot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ov.scot/Topics/Education/Schools/Raisingeducationalattainment" TargetMode="External"/><Relationship Id="rId13" Type="http://schemas.openxmlformats.org/officeDocument/2006/relationships/hyperlink" Target="http://www.edb.gov.hk/en/edu-system/postsecondary/policy-doc/mutual-recognition.html" TargetMode="External"/><Relationship Id="rId18" Type="http://schemas.openxmlformats.org/officeDocument/2006/relationships/hyperlink" Target="https://www.hkqf.gov.hk/filemanager/en/content_74/QG%20revised_E_2014.08.pdf" TargetMode="External"/><Relationship Id="rId26" Type="http://schemas.openxmlformats.org/officeDocument/2006/relationships/hyperlink" Target="http://www.ugc.edu.hk/eng/ugc/site/fund_inst.html" TargetMode="External"/><Relationship Id="rId3" Type="http://schemas.openxmlformats.org/officeDocument/2006/relationships/hyperlink" Target="https://education.gov.scot/" TargetMode="External"/><Relationship Id="rId21" Type="http://schemas.openxmlformats.org/officeDocument/2006/relationships/hyperlink" Target="http://www.hkcaavq.edu.hk/en/services/accreditation/four-stage-qa-process" TargetMode="External"/><Relationship Id="rId7" Type="http://schemas.openxmlformats.org/officeDocument/2006/relationships/hyperlink" Target="http://www.gov.scot/Topics/Education/post16reform" TargetMode="External"/><Relationship Id="rId12" Type="http://schemas.openxmlformats.org/officeDocument/2006/relationships/hyperlink" Target="https://www.hkqf.gov.hk/en/news/whats_new/index_id_63.html" TargetMode="External"/><Relationship Id="rId17" Type="http://schemas.openxmlformats.org/officeDocument/2006/relationships/hyperlink" Target="http://www.ugc.edu.hk/doc/eng/qac/manual/auditmanual2.pdf" TargetMode="External"/><Relationship Id="rId25" Type="http://schemas.openxmlformats.org/officeDocument/2006/relationships/hyperlink" Target="https://www.hkqf.gov.hk/filemanager/common/CAT/C.A.T.%20Booklet.pdf" TargetMode="External"/><Relationship Id="rId2" Type="http://schemas.openxmlformats.org/officeDocument/2006/relationships/hyperlink" Target="https://education.gov.scot/scottish-education-system/policy-for-scottish-education/policy-drivers/cfe-(building-from-the-statement-appendix-incl-btc1-5)/What%20is%20Curriculum%20for%20Excellence" TargetMode="External"/><Relationship Id="rId16" Type="http://schemas.openxmlformats.org/officeDocument/2006/relationships/hyperlink" Target="http://www.hkcaavq.edu.hk/en/services/accreditation" TargetMode="External"/><Relationship Id="rId20" Type="http://schemas.openxmlformats.org/officeDocument/2006/relationships/hyperlink" Target="https://www.hkqf.gov.hk/en/support/dss/index.html" TargetMode="External"/><Relationship Id="rId29" Type="http://schemas.openxmlformats.org/officeDocument/2006/relationships/hyperlink" Target="http://www.hkcaavq.edu.hk/en/publications/summary-accreditation-reports" TargetMode="External"/><Relationship Id="rId1" Type="http://schemas.openxmlformats.org/officeDocument/2006/relationships/hyperlink" Target="https://scqf.org.uk/media/0pdfnrnn/scqf-diagram-2017-a6-web.pdf" TargetMode="External"/><Relationship Id="rId6" Type="http://schemas.openxmlformats.org/officeDocument/2006/relationships/hyperlink" Target="https://education.gov.scot/scottish-education-system/policy-for-scottish-education/policy-drivers/cfe-(building-from-the-statement-appendix-incl-btc1-5)/Curriculum%20for%20Excellence%20Implementation" TargetMode="External"/><Relationship Id="rId11" Type="http://schemas.openxmlformats.org/officeDocument/2006/relationships/hyperlink" Target="http://www.ugc.edu.hk/eng/ugc/site/fund_inst.html" TargetMode="External"/><Relationship Id="rId24" Type="http://schemas.openxmlformats.org/officeDocument/2006/relationships/hyperlink" Target="http://www.hkcaavq.edu.hk/en/services/accreditation/non-local-learning-programmes" TargetMode="External"/><Relationship Id="rId32" Type="http://schemas.openxmlformats.org/officeDocument/2006/relationships/hyperlink" Target="https://www.enqa.eu/review-database/hong-kong-council-for-accreditation-of-academic-vocational-qualifications-hkcaavq/" TargetMode="External"/><Relationship Id="rId5" Type="http://schemas.openxmlformats.org/officeDocument/2006/relationships/hyperlink" Target="http://www.gov.scot/Topics/Education/developingtheyoungworkforce" TargetMode="External"/><Relationship Id="rId15" Type="http://schemas.openxmlformats.org/officeDocument/2006/relationships/hyperlink" Target="https://www.hkqf.gov.hk/en/KeyFeatures/credit/index.html" TargetMode="External"/><Relationship Id="rId23" Type="http://schemas.openxmlformats.org/officeDocument/2006/relationships/hyperlink" Target="http://www.hkqr.gov.hk/HKQRPRD/export/sites/default/.content/attachment/en/-EN-1_For_Uploading-3_SpecificSelf-accred-VQ_CAT_QR-Guidance-for-Self-Accrediting-Operators.pdf" TargetMode="External"/><Relationship Id="rId28" Type="http://schemas.openxmlformats.org/officeDocument/2006/relationships/hyperlink" Target="http://www.ugc.edu.hk/doc/eng/qac/manual/auditmanual2.pdf%20" TargetMode="External"/><Relationship Id="rId10" Type="http://schemas.openxmlformats.org/officeDocument/2006/relationships/hyperlink" Target="https://www.oecd.org/education/scotland-s-curriculum-for-excellence-bf624417-en.htm" TargetMode="External"/><Relationship Id="rId19" Type="http://schemas.openxmlformats.org/officeDocument/2006/relationships/hyperlink" Target="%20http:/www.hkcaavq.edu.hk/en/services/accreditation%20" TargetMode="External"/><Relationship Id="rId31" Type="http://schemas.openxmlformats.org/officeDocument/2006/relationships/hyperlink" Target="http://www.inqaahe.org/guidelines-good-practice" TargetMode="External"/><Relationship Id="rId4" Type="http://schemas.openxmlformats.org/officeDocument/2006/relationships/hyperlink" Target="http://www.awardsnetwork.org/" TargetMode="External"/><Relationship Id="rId9" Type="http://schemas.openxmlformats.org/officeDocument/2006/relationships/hyperlink" Target="https://www.gov.scot/publications/putting-learners-centre-towards-future-vision-scottish-education/" TargetMode="External"/><Relationship Id="rId14" Type="http://schemas.openxmlformats.org/officeDocument/2006/relationships/hyperlink" Target="http://www.blis.gov.hk/blis_ind.nsf/WebView?OpenAgent&amp;vwpg=CurAllEngDoc*568*100*589.1%23589.1%20" TargetMode="External"/><Relationship Id="rId22" Type="http://schemas.openxmlformats.org/officeDocument/2006/relationships/hyperlink" Target="http://www.hkcaavq.edu.hk/en/services/accreditation/academic-accreditation" TargetMode="External"/><Relationship Id="rId27" Type="http://schemas.openxmlformats.org/officeDocument/2006/relationships/hyperlink" Target="http://www.ugc.edu.hk/big5/qac/about/term/membership.html" TargetMode="External"/><Relationship Id="rId30" Type="http://schemas.openxmlformats.org/officeDocument/2006/relationships/hyperlink" Target="http://www.hkcaavq.edu.hk/files/services/assessment/individual-qualifications/Guidance_Notes_for_Applications.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177A5-E37F-4D3A-9F1B-406FD9089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145</Pages>
  <Words>41788</Words>
  <Characters>238193</Characters>
  <Application>Microsoft Office Word</Application>
  <DocSecurity>0</DocSecurity>
  <Lines>1984</Lines>
  <Paragraphs>558</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279423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Wong</dc:creator>
  <cp:lastModifiedBy>Sheila Dunn</cp:lastModifiedBy>
  <cp:revision>3</cp:revision>
  <cp:lastPrinted>2017-07-28T15:40:00Z</cp:lastPrinted>
  <dcterms:created xsi:type="dcterms:W3CDTF">2022-07-07T15:40:00Z</dcterms:created>
  <dcterms:modified xsi:type="dcterms:W3CDTF">2022-07-07T15:53:00Z</dcterms:modified>
</cp:coreProperties>
</file>